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74C3" w14:textId="77777777" w:rsidR="00623B8A" w:rsidRPr="00F71B1F" w:rsidRDefault="00623B8A" w:rsidP="00623B8A">
      <w:pPr>
        <w:pStyle w:val="Titolo"/>
        <w:rPr>
          <w:rFonts w:ascii="Times New Roman" w:hAnsi="Times New Roman" w:cs="Times New Roman"/>
          <w:sz w:val="32"/>
          <w:szCs w:val="32"/>
        </w:rPr>
      </w:pPr>
      <w:bookmarkStart w:id="0" w:name="_Hlk122508236"/>
    </w:p>
    <w:p w14:paraId="448318EF" w14:textId="77777777" w:rsidR="00623B8A" w:rsidRPr="00F71B1F" w:rsidRDefault="00623B8A" w:rsidP="00623B8A">
      <w:pPr>
        <w:jc w:val="center"/>
        <w:rPr>
          <w:color w:val="000000"/>
          <w:sz w:val="48"/>
          <w:szCs w:val="48"/>
        </w:rPr>
      </w:pPr>
      <w:r w:rsidRPr="00F71B1F">
        <w:rPr>
          <w:noProof/>
          <w:sz w:val="28"/>
        </w:rPr>
        <w:drawing>
          <wp:inline distT="0" distB="0" distL="0" distR="0" wp14:anchorId="3EB2D97B" wp14:editId="6E4E06D1">
            <wp:extent cx="453390" cy="5010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390" cy="501015"/>
                    </a:xfrm>
                    <a:prstGeom prst="rect">
                      <a:avLst/>
                    </a:prstGeom>
                    <a:noFill/>
                    <a:ln>
                      <a:noFill/>
                    </a:ln>
                  </pic:spPr>
                </pic:pic>
              </a:graphicData>
            </a:graphic>
          </wp:inline>
        </w:drawing>
      </w:r>
    </w:p>
    <w:p w14:paraId="74605639" w14:textId="77777777" w:rsidR="00623B8A" w:rsidRPr="00F71B1F" w:rsidRDefault="00623B8A" w:rsidP="00623B8A">
      <w:pPr>
        <w:jc w:val="center"/>
        <w:rPr>
          <w:color w:val="0070C0"/>
          <w:sz w:val="48"/>
          <w:szCs w:val="48"/>
        </w:rPr>
      </w:pPr>
      <w:r w:rsidRPr="00F71B1F">
        <w:rPr>
          <w:color w:val="0070C0"/>
          <w:sz w:val="48"/>
          <w:szCs w:val="48"/>
        </w:rPr>
        <w:t xml:space="preserve">Ministero dell’Istruzione </w:t>
      </w:r>
    </w:p>
    <w:p w14:paraId="2ED8BAE6" w14:textId="77777777" w:rsidR="00623B8A" w:rsidRPr="00F71B1F" w:rsidRDefault="00623B8A" w:rsidP="00623B8A">
      <w:pPr>
        <w:jc w:val="center"/>
        <w:rPr>
          <w:color w:val="0070C0"/>
          <w:sz w:val="44"/>
          <w:szCs w:val="44"/>
        </w:rPr>
      </w:pPr>
      <w:r w:rsidRPr="00F71B1F">
        <w:rPr>
          <w:color w:val="0070C0"/>
          <w:sz w:val="44"/>
          <w:szCs w:val="44"/>
        </w:rPr>
        <w:t>Ufficio Scolastico Regionale per l’Abruzzo</w:t>
      </w:r>
    </w:p>
    <w:p w14:paraId="4B86DC80" w14:textId="77777777" w:rsidR="00623B8A" w:rsidRPr="00F71B1F" w:rsidRDefault="00623B8A" w:rsidP="00623B8A">
      <w:pPr>
        <w:jc w:val="center"/>
        <w:rPr>
          <w:color w:val="0070C0"/>
          <w:sz w:val="40"/>
          <w:szCs w:val="40"/>
        </w:rPr>
      </w:pPr>
      <w:r w:rsidRPr="00F71B1F">
        <w:rPr>
          <w:color w:val="0070C0"/>
          <w:sz w:val="40"/>
          <w:szCs w:val="40"/>
        </w:rPr>
        <w:t>Direzione Generale</w:t>
      </w:r>
    </w:p>
    <w:p w14:paraId="0FC5F744" w14:textId="77777777" w:rsidR="00623B8A" w:rsidRPr="00F71B1F" w:rsidRDefault="00623B8A" w:rsidP="00623B8A">
      <w:pPr>
        <w:jc w:val="center"/>
        <w:rPr>
          <w:color w:val="0070C0"/>
          <w:sz w:val="40"/>
          <w:szCs w:val="40"/>
        </w:rPr>
      </w:pPr>
    </w:p>
    <w:p w14:paraId="38AB9A3C" w14:textId="77777777" w:rsidR="00623B8A" w:rsidRPr="00F71B1F" w:rsidRDefault="00623B8A" w:rsidP="00623B8A">
      <w:pPr>
        <w:spacing w:before="181"/>
        <w:ind w:left="541" w:right="1171" w:hanging="5"/>
        <w:jc w:val="center"/>
        <w:rPr>
          <w:b/>
          <w:color w:val="355E91"/>
          <w:sz w:val="72"/>
        </w:rPr>
      </w:pPr>
      <w:r w:rsidRPr="00F71B1F">
        <w:rPr>
          <w:b/>
          <w:color w:val="355E91"/>
          <w:sz w:val="72"/>
        </w:rPr>
        <w:t xml:space="preserve">Piano Triennale per la Prevenzione della Corruzione e della Trasparenza </w:t>
      </w:r>
    </w:p>
    <w:p w14:paraId="2A48C1EC" w14:textId="77777777" w:rsidR="00623B8A" w:rsidRPr="00F71B1F" w:rsidRDefault="00623B8A" w:rsidP="00623B8A">
      <w:pPr>
        <w:spacing w:before="181"/>
        <w:ind w:left="541" w:right="1171" w:hanging="5"/>
        <w:jc w:val="center"/>
        <w:rPr>
          <w:b/>
          <w:color w:val="355E91"/>
          <w:sz w:val="72"/>
        </w:rPr>
      </w:pPr>
      <w:r w:rsidRPr="00F71B1F">
        <w:rPr>
          <w:b/>
          <w:color w:val="355E91"/>
          <w:sz w:val="72"/>
        </w:rPr>
        <w:t>per le</w:t>
      </w:r>
    </w:p>
    <w:p w14:paraId="44443135" w14:textId="77777777" w:rsidR="00623B8A" w:rsidRPr="00F71B1F" w:rsidRDefault="00623B8A" w:rsidP="00623B8A">
      <w:pPr>
        <w:ind w:right="628"/>
        <w:jc w:val="center"/>
        <w:rPr>
          <w:b/>
          <w:color w:val="355E91"/>
          <w:sz w:val="72"/>
        </w:rPr>
      </w:pPr>
      <w:r w:rsidRPr="00F71B1F">
        <w:rPr>
          <w:b/>
          <w:color w:val="355E91"/>
          <w:sz w:val="72"/>
        </w:rPr>
        <w:t xml:space="preserve">Istituzioni Scolastiche </w:t>
      </w:r>
    </w:p>
    <w:p w14:paraId="07209A1F" w14:textId="77777777" w:rsidR="00623B8A" w:rsidRPr="00F71B1F" w:rsidRDefault="00623B8A" w:rsidP="00623B8A">
      <w:pPr>
        <w:ind w:right="628"/>
        <w:jc w:val="center"/>
        <w:rPr>
          <w:b/>
          <w:color w:val="355E91"/>
          <w:sz w:val="72"/>
        </w:rPr>
      </w:pPr>
      <w:r w:rsidRPr="00F71B1F">
        <w:rPr>
          <w:b/>
          <w:color w:val="355E91"/>
          <w:sz w:val="72"/>
        </w:rPr>
        <w:t>della regione Abruzzo</w:t>
      </w:r>
    </w:p>
    <w:p w14:paraId="08C53EE7" w14:textId="106D5C41" w:rsidR="00623B8A" w:rsidRPr="00F71B1F" w:rsidRDefault="00623B8A" w:rsidP="00623B8A">
      <w:pPr>
        <w:spacing w:before="181"/>
        <w:ind w:left="541" w:right="1171" w:hanging="5"/>
        <w:jc w:val="center"/>
        <w:rPr>
          <w:b/>
          <w:color w:val="355E91"/>
          <w:sz w:val="72"/>
        </w:rPr>
      </w:pPr>
      <w:r w:rsidRPr="00F71B1F">
        <w:rPr>
          <w:b/>
          <w:color w:val="355E91"/>
          <w:sz w:val="72"/>
        </w:rPr>
        <w:t>202</w:t>
      </w:r>
      <w:r w:rsidR="00B47395" w:rsidRPr="00F71B1F">
        <w:rPr>
          <w:b/>
          <w:color w:val="355E91"/>
          <w:sz w:val="72"/>
        </w:rPr>
        <w:t>3</w:t>
      </w:r>
      <w:r w:rsidRPr="00F71B1F">
        <w:rPr>
          <w:b/>
          <w:color w:val="355E91"/>
          <w:sz w:val="72"/>
        </w:rPr>
        <w:t>/202</w:t>
      </w:r>
      <w:r w:rsidR="00B47395" w:rsidRPr="00F71B1F">
        <w:rPr>
          <w:b/>
          <w:color w:val="355E91"/>
          <w:sz w:val="72"/>
        </w:rPr>
        <w:t>5</w:t>
      </w:r>
    </w:p>
    <w:p w14:paraId="120ADAC5" w14:textId="77777777" w:rsidR="00623B8A" w:rsidRPr="00F71B1F" w:rsidRDefault="00623B8A" w:rsidP="00623B8A">
      <w:pPr>
        <w:ind w:right="628"/>
        <w:jc w:val="center"/>
      </w:pPr>
      <w:r w:rsidRPr="00F71B1F">
        <w:br w:type="page"/>
      </w:r>
    </w:p>
    <w:tbl>
      <w:tblPr>
        <w:tblStyle w:val="Grigliatabella"/>
        <w:tblW w:w="9889" w:type="dxa"/>
        <w:tblLook w:val="04A0" w:firstRow="1" w:lastRow="0" w:firstColumn="1" w:lastColumn="0" w:noHBand="0" w:noVBand="1"/>
      </w:tblPr>
      <w:tblGrid>
        <w:gridCol w:w="9889"/>
      </w:tblGrid>
      <w:tr w:rsidR="00623B8A" w:rsidRPr="00F71B1F" w14:paraId="53342352" w14:textId="77777777" w:rsidTr="00CB0DDD">
        <w:trPr>
          <w:trHeight w:val="411"/>
        </w:trPr>
        <w:tc>
          <w:tcPr>
            <w:tcW w:w="9889" w:type="dxa"/>
            <w:tcBorders>
              <w:bottom w:val="single" w:sz="4" w:space="0" w:color="auto"/>
            </w:tcBorders>
          </w:tcPr>
          <w:p w14:paraId="4577698B" w14:textId="77777777" w:rsidR="00623B8A" w:rsidRPr="00F71B1F" w:rsidRDefault="00623B8A" w:rsidP="00283D41">
            <w:pPr>
              <w:pStyle w:val="Titolo"/>
              <w:rPr>
                <w:rFonts w:ascii="Times New Roman" w:hAnsi="Times New Roman" w:cs="Times New Roman"/>
                <w:sz w:val="36"/>
                <w:szCs w:val="36"/>
                <w:lang w:eastAsia="ar-SA"/>
              </w:rPr>
            </w:pPr>
            <w:r w:rsidRPr="00F71B1F">
              <w:rPr>
                <w:rFonts w:ascii="Times New Roman" w:hAnsi="Times New Roman" w:cs="Times New Roman"/>
                <w:sz w:val="36"/>
                <w:szCs w:val="36"/>
                <w:lang w:eastAsia="ar-SA"/>
              </w:rPr>
              <w:lastRenderedPageBreak/>
              <w:t xml:space="preserve">Indice </w:t>
            </w:r>
          </w:p>
          <w:bookmarkStart w:id="1" w:name="_Toc451191193"/>
          <w:bookmarkEnd w:id="1"/>
          <w:p w14:paraId="2945C147" w14:textId="4670007C" w:rsidR="00335ECE" w:rsidRDefault="00623B8A">
            <w:pPr>
              <w:pStyle w:val="Sommario1"/>
              <w:rPr>
                <w:rFonts w:asciiTheme="minorHAnsi" w:eastAsiaTheme="minorEastAsia" w:hAnsiTheme="minorHAnsi" w:cstheme="minorBidi"/>
                <w:noProof/>
                <w:sz w:val="22"/>
                <w:szCs w:val="22"/>
              </w:rPr>
            </w:pPr>
            <w:r w:rsidRPr="00F71B1F">
              <w:rPr>
                <w:lang w:eastAsia="ar-SA"/>
              </w:rPr>
              <w:fldChar w:fldCharType="begin"/>
            </w:r>
            <w:r w:rsidRPr="00F71B1F">
              <w:rPr>
                <w:lang w:eastAsia="ar-SA"/>
              </w:rPr>
              <w:instrText xml:space="preserve"> TOC \o "1-4" \u </w:instrText>
            </w:r>
            <w:r w:rsidRPr="00F71B1F">
              <w:rPr>
                <w:lang w:eastAsia="ar-SA"/>
              </w:rPr>
              <w:fldChar w:fldCharType="separate"/>
            </w:r>
            <w:r w:rsidR="00335ECE">
              <w:rPr>
                <w:noProof/>
              </w:rPr>
              <w:t>1.</w:t>
            </w:r>
            <w:r w:rsidR="00335ECE">
              <w:rPr>
                <w:rFonts w:asciiTheme="minorHAnsi" w:eastAsiaTheme="minorEastAsia" w:hAnsiTheme="minorHAnsi" w:cstheme="minorBidi"/>
                <w:noProof/>
                <w:sz w:val="22"/>
                <w:szCs w:val="22"/>
              </w:rPr>
              <w:tab/>
            </w:r>
            <w:r w:rsidR="00335ECE">
              <w:rPr>
                <w:noProof/>
              </w:rPr>
              <w:t>IL PIANO TRIENNALE DI PREVENZIONE DELLA CORRUZIONEELLE ISTITUZIONI SCOLASTICHE</w:t>
            </w:r>
            <w:r w:rsidR="00335ECE">
              <w:rPr>
                <w:noProof/>
              </w:rPr>
              <w:tab/>
            </w:r>
            <w:r w:rsidR="00335ECE">
              <w:rPr>
                <w:noProof/>
              </w:rPr>
              <w:fldChar w:fldCharType="begin"/>
            </w:r>
            <w:r w:rsidR="00335ECE">
              <w:rPr>
                <w:noProof/>
              </w:rPr>
              <w:instrText xml:space="preserve"> PAGEREF _Toc123652377 \h </w:instrText>
            </w:r>
            <w:r w:rsidR="00335ECE">
              <w:rPr>
                <w:noProof/>
              </w:rPr>
            </w:r>
            <w:r w:rsidR="00335ECE">
              <w:rPr>
                <w:noProof/>
              </w:rPr>
              <w:fldChar w:fldCharType="separate"/>
            </w:r>
            <w:r w:rsidR="004137F4">
              <w:rPr>
                <w:noProof/>
              </w:rPr>
              <w:t>5</w:t>
            </w:r>
            <w:r w:rsidR="00335ECE">
              <w:rPr>
                <w:noProof/>
              </w:rPr>
              <w:fldChar w:fldCharType="end"/>
            </w:r>
          </w:p>
          <w:p w14:paraId="74149C34" w14:textId="1FDD8381"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a)</w:t>
            </w:r>
            <w:r>
              <w:rPr>
                <w:rFonts w:asciiTheme="minorHAnsi" w:eastAsiaTheme="minorEastAsia" w:hAnsiTheme="minorHAnsi" w:cstheme="minorBidi"/>
                <w:noProof/>
                <w:sz w:val="22"/>
                <w:szCs w:val="22"/>
              </w:rPr>
              <w:tab/>
            </w:r>
            <w:r w:rsidRPr="00960925">
              <w:rPr>
                <w:rFonts w:eastAsia="MS Mincho"/>
                <w:noProof/>
                <w:lang w:eastAsia="ja-JP"/>
              </w:rPr>
              <w:t>Cos'è il piano triennale di prevenzione della corruzione e della trasparenza</w:t>
            </w:r>
            <w:r>
              <w:rPr>
                <w:noProof/>
              </w:rPr>
              <w:tab/>
            </w:r>
            <w:r>
              <w:rPr>
                <w:noProof/>
              </w:rPr>
              <w:fldChar w:fldCharType="begin"/>
            </w:r>
            <w:r>
              <w:rPr>
                <w:noProof/>
              </w:rPr>
              <w:instrText xml:space="preserve"> PAGEREF _Toc123652378 \h </w:instrText>
            </w:r>
            <w:r>
              <w:rPr>
                <w:noProof/>
              </w:rPr>
            </w:r>
            <w:r>
              <w:rPr>
                <w:noProof/>
              </w:rPr>
              <w:fldChar w:fldCharType="separate"/>
            </w:r>
            <w:r w:rsidR="004137F4">
              <w:rPr>
                <w:noProof/>
              </w:rPr>
              <w:t>5</w:t>
            </w:r>
            <w:r>
              <w:rPr>
                <w:noProof/>
              </w:rPr>
              <w:fldChar w:fldCharType="end"/>
            </w:r>
          </w:p>
          <w:p w14:paraId="55B967CE" w14:textId="06D3ED23"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b)</w:t>
            </w:r>
            <w:r>
              <w:rPr>
                <w:rFonts w:asciiTheme="minorHAnsi" w:eastAsiaTheme="minorEastAsia" w:hAnsiTheme="minorHAnsi" w:cstheme="minorBidi"/>
                <w:noProof/>
                <w:sz w:val="22"/>
                <w:szCs w:val="22"/>
              </w:rPr>
              <w:tab/>
            </w:r>
            <w:r w:rsidRPr="00960925">
              <w:rPr>
                <w:rFonts w:eastAsia="MS Mincho"/>
                <w:noProof/>
                <w:lang w:eastAsia="ja-JP"/>
              </w:rPr>
              <w:t>Organo competente all'adozione del P.T.P.C.T.</w:t>
            </w:r>
            <w:r>
              <w:rPr>
                <w:noProof/>
              </w:rPr>
              <w:tab/>
            </w:r>
            <w:r>
              <w:rPr>
                <w:noProof/>
              </w:rPr>
              <w:fldChar w:fldCharType="begin"/>
            </w:r>
            <w:r>
              <w:rPr>
                <w:noProof/>
              </w:rPr>
              <w:instrText xml:space="preserve"> PAGEREF _Toc123652379 \h </w:instrText>
            </w:r>
            <w:r>
              <w:rPr>
                <w:noProof/>
              </w:rPr>
            </w:r>
            <w:r>
              <w:rPr>
                <w:noProof/>
              </w:rPr>
              <w:fldChar w:fldCharType="separate"/>
            </w:r>
            <w:r w:rsidR="004137F4">
              <w:rPr>
                <w:noProof/>
              </w:rPr>
              <w:t>6</w:t>
            </w:r>
            <w:r>
              <w:rPr>
                <w:noProof/>
              </w:rPr>
              <w:fldChar w:fldCharType="end"/>
            </w:r>
          </w:p>
          <w:p w14:paraId="44D03FD9" w14:textId="40DA5D5A"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c)</w:t>
            </w:r>
            <w:r>
              <w:rPr>
                <w:rFonts w:asciiTheme="minorHAnsi" w:eastAsiaTheme="minorEastAsia" w:hAnsiTheme="minorHAnsi" w:cstheme="minorBidi"/>
                <w:noProof/>
                <w:sz w:val="22"/>
                <w:szCs w:val="22"/>
              </w:rPr>
              <w:tab/>
            </w:r>
            <w:r w:rsidRPr="00960925">
              <w:rPr>
                <w:rFonts w:eastAsia="MS Mincho"/>
                <w:noProof/>
                <w:lang w:eastAsia="ja-JP"/>
              </w:rPr>
              <w:t>Pubblicazione sul sito Internet e comunicazione del Piano</w:t>
            </w:r>
            <w:r>
              <w:rPr>
                <w:noProof/>
              </w:rPr>
              <w:tab/>
            </w:r>
            <w:r>
              <w:rPr>
                <w:noProof/>
              </w:rPr>
              <w:fldChar w:fldCharType="begin"/>
            </w:r>
            <w:r>
              <w:rPr>
                <w:noProof/>
              </w:rPr>
              <w:instrText xml:space="preserve"> PAGEREF _Toc123652380 \h </w:instrText>
            </w:r>
            <w:r>
              <w:rPr>
                <w:noProof/>
              </w:rPr>
            </w:r>
            <w:r>
              <w:rPr>
                <w:noProof/>
              </w:rPr>
              <w:fldChar w:fldCharType="separate"/>
            </w:r>
            <w:r w:rsidR="004137F4">
              <w:rPr>
                <w:noProof/>
              </w:rPr>
              <w:t>6</w:t>
            </w:r>
            <w:r>
              <w:rPr>
                <w:noProof/>
              </w:rPr>
              <w:fldChar w:fldCharType="end"/>
            </w:r>
          </w:p>
          <w:p w14:paraId="042E44E6" w14:textId="6022ACFE" w:rsidR="00335ECE" w:rsidRDefault="00335ECE">
            <w:pPr>
              <w:pStyle w:val="Sommario2"/>
              <w:tabs>
                <w:tab w:val="left" w:pos="600"/>
                <w:tab w:val="right" w:leader="dot" w:pos="9629"/>
              </w:tabs>
              <w:rPr>
                <w:rFonts w:asciiTheme="minorHAnsi" w:eastAsiaTheme="minorEastAsia" w:hAnsiTheme="minorHAnsi" w:cstheme="minorBidi"/>
                <w:noProof/>
                <w:sz w:val="22"/>
                <w:szCs w:val="22"/>
              </w:rPr>
            </w:pPr>
            <w:r w:rsidRPr="00960925">
              <w:rPr>
                <w:rFonts w:eastAsia="MS Mincho"/>
                <w:noProof/>
                <w:lang w:eastAsia="ja-JP"/>
              </w:rPr>
              <w:t>d)</w:t>
            </w:r>
            <w:r>
              <w:rPr>
                <w:rFonts w:asciiTheme="minorHAnsi" w:eastAsiaTheme="minorEastAsia" w:hAnsiTheme="minorHAnsi" w:cstheme="minorBidi"/>
                <w:noProof/>
                <w:sz w:val="22"/>
                <w:szCs w:val="22"/>
              </w:rPr>
              <w:tab/>
            </w:r>
            <w:r w:rsidRPr="00960925">
              <w:rPr>
                <w:rFonts w:eastAsia="MS Mincho"/>
                <w:noProof/>
                <w:lang w:eastAsia="ja-JP"/>
              </w:rPr>
              <w:t>Quali responsabilità per chi non pubblica il piano</w:t>
            </w:r>
            <w:r>
              <w:rPr>
                <w:noProof/>
              </w:rPr>
              <w:tab/>
            </w:r>
            <w:r>
              <w:rPr>
                <w:noProof/>
              </w:rPr>
              <w:fldChar w:fldCharType="begin"/>
            </w:r>
            <w:r>
              <w:rPr>
                <w:noProof/>
              </w:rPr>
              <w:instrText xml:space="preserve"> PAGEREF _Toc123652381 \h </w:instrText>
            </w:r>
            <w:r>
              <w:rPr>
                <w:noProof/>
              </w:rPr>
            </w:r>
            <w:r>
              <w:rPr>
                <w:noProof/>
              </w:rPr>
              <w:fldChar w:fldCharType="separate"/>
            </w:r>
            <w:r w:rsidR="004137F4">
              <w:rPr>
                <w:noProof/>
              </w:rPr>
              <w:t>6</w:t>
            </w:r>
            <w:r>
              <w:rPr>
                <w:noProof/>
              </w:rPr>
              <w:fldChar w:fldCharType="end"/>
            </w:r>
          </w:p>
          <w:p w14:paraId="7E15CF97" w14:textId="77BFC75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MS Mincho"/>
                <w:noProof/>
                <w:lang w:eastAsia="ja-JP"/>
              </w:rPr>
              <w:t>1.1</w:t>
            </w:r>
            <w:r>
              <w:rPr>
                <w:rFonts w:asciiTheme="minorHAnsi" w:eastAsiaTheme="minorEastAsia" w:hAnsiTheme="minorHAnsi" w:cstheme="minorBidi"/>
                <w:noProof/>
                <w:sz w:val="22"/>
                <w:szCs w:val="22"/>
              </w:rPr>
              <w:tab/>
            </w:r>
            <w:r w:rsidRPr="00960925">
              <w:rPr>
                <w:rFonts w:eastAsia="MS Mincho"/>
                <w:noProof/>
                <w:lang w:eastAsia="ja-JP"/>
              </w:rPr>
              <w:t>Le novità, la struttura, i contenuti i destinatari, il periodo di riferimento e le modalità di aggiornamento</w:t>
            </w:r>
            <w:r>
              <w:rPr>
                <w:noProof/>
              </w:rPr>
              <w:tab/>
            </w:r>
            <w:r>
              <w:rPr>
                <w:noProof/>
              </w:rPr>
              <w:fldChar w:fldCharType="begin"/>
            </w:r>
            <w:r>
              <w:rPr>
                <w:noProof/>
              </w:rPr>
              <w:instrText xml:space="preserve"> PAGEREF _Toc123652382 \h </w:instrText>
            </w:r>
            <w:r>
              <w:rPr>
                <w:noProof/>
              </w:rPr>
            </w:r>
            <w:r>
              <w:rPr>
                <w:noProof/>
              </w:rPr>
              <w:fldChar w:fldCharType="separate"/>
            </w:r>
            <w:r w:rsidR="004137F4">
              <w:rPr>
                <w:noProof/>
              </w:rPr>
              <w:t>7</w:t>
            </w:r>
            <w:r>
              <w:rPr>
                <w:noProof/>
              </w:rPr>
              <w:fldChar w:fldCharType="end"/>
            </w:r>
          </w:p>
          <w:p w14:paraId="25C9E239" w14:textId="452A4EE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MS Mincho"/>
                <w:noProof/>
                <w:lang w:eastAsia="ja-JP"/>
              </w:rPr>
              <w:t>1.2</w:t>
            </w:r>
            <w:r>
              <w:rPr>
                <w:rFonts w:asciiTheme="minorHAnsi" w:eastAsiaTheme="minorEastAsia" w:hAnsiTheme="minorHAnsi" w:cstheme="minorBidi"/>
                <w:noProof/>
                <w:sz w:val="22"/>
                <w:szCs w:val="22"/>
              </w:rPr>
              <w:tab/>
            </w:r>
            <w:r w:rsidRPr="00960925">
              <w:rPr>
                <w:rFonts w:eastAsia="MS Mincho"/>
                <w:noProof/>
                <w:lang w:eastAsia="ja-JP"/>
              </w:rPr>
              <w:t>Le attività effettuate nel 2022 nell’ambito del PTPCT 2022/2024</w:t>
            </w:r>
            <w:r>
              <w:rPr>
                <w:noProof/>
              </w:rPr>
              <w:tab/>
            </w:r>
            <w:r>
              <w:rPr>
                <w:noProof/>
              </w:rPr>
              <w:fldChar w:fldCharType="begin"/>
            </w:r>
            <w:r>
              <w:rPr>
                <w:noProof/>
              </w:rPr>
              <w:instrText xml:space="preserve"> PAGEREF _Toc123652383 \h </w:instrText>
            </w:r>
            <w:r>
              <w:rPr>
                <w:noProof/>
              </w:rPr>
            </w:r>
            <w:r>
              <w:rPr>
                <w:noProof/>
              </w:rPr>
              <w:fldChar w:fldCharType="separate"/>
            </w:r>
            <w:r w:rsidR="004137F4">
              <w:rPr>
                <w:noProof/>
              </w:rPr>
              <w:t>10</w:t>
            </w:r>
            <w:r>
              <w:rPr>
                <w:noProof/>
              </w:rPr>
              <w:fldChar w:fldCharType="end"/>
            </w:r>
          </w:p>
          <w:p w14:paraId="4CF85CAE" w14:textId="2C89FE61"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rFonts w:eastAsia="MS Mincho"/>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1.2.1</w:t>
            </w:r>
            <w:r>
              <w:rPr>
                <w:rFonts w:asciiTheme="minorHAnsi" w:eastAsiaTheme="minorEastAsia" w:hAnsiTheme="minorHAnsi" w:cstheme="minorBidi"/>
                <w:noProof/>
                <w:sz w:val="22"/>
                <w:szCs w:val="22"/>
              </w:rPr>
              <w:tab/>
            </w:r>
            <w:r w:rsidRPr="00960925">
              <w:rPr>
                <w:rFonts w:eastAsia="MS Mincho"/>
                <w:noProof/>
                <w:lang w:eastAsia="ja-JP"/>
              </w:rPr>
              <w:t>Monitoraggi relativi all’anno 2022 nell’ambito del PTPCT 2022/24</w:t>
            </w:r>
            <w:r>
              <w:rPr>
                <w:noProof/>
              </w:rPr>
              <w:tab/>
            </w:r>
            <w:r>
              <w:rPr>
                <w:noProof/>
              </w:rPr>
              <w:fldChar w:fldCharType="begin"/>
            </w:r>
            <w:r>
              <w:rPr>
                <w:noProof/>
              </w:rPr>
              <w:instrText xml:space="preserve"> PAGEREF _Toc123652384 \h </w:instrText>
            </w:r>
            <w:r>
              <w:rPr>
                <w:noProof/>
              </w:rPr>
            </w:r>
            <w:r>
              <w:rPr>
                <w:noProof/>
              </w:rPr>
              <w:fldChar w:fldCharType="separate"/>
            </w:r>
            <w:r w:rsidR="004137F4">
              <w:rPr>
                <w:noProof/>
              </w:rPr>
              <w:t>10</w:t>
            </w:r>
            <w:r>
              <w:rPr>
                <w:noProof/>
              </w:rPr>
              <w:fldChar w:fldCharType="end"/>
            </w:r>
          </w:p>
          <w:p w14:paraId="6F084CFC" w14:textId="5D90C417"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rFonts w:eastAsia="MS Mincho"/>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1.2.2</w:t>
            </w:r>
            <w:r>
              <w:rPr>
                <w:rFonts w:asciiTheme="minorHAnsi" w:eastAsiaTheme="minorEastAsia" w:hAnsiTheme="minorHAnsi" w:cstheme="minorBidi"/>
                <w:noProof/>
                <w:sz w:val="22"/>
                <w:szCs w:val="22"/>
              </w:rPr>
              <w:tab/>
            </w:r>
            <w:r w:rsidRPr="00960925">
              <w:rPr>
                <w:rFonts w:eastAsia="MS Mincho"/>
                <w:noProof/>
                <w:lang w:eastAsia="ja-JP"/>
              </w:rPr>
              <w:t>Altre attività svolte nel 2022 nell’ambito del PTPCT 2022/24</w:t>
            </w:r>
            <w:r>
              <w:rPr>
                <w:noProof/>
              </w:rPr>
              <w:tab/>
            </w:r>
            <w:r>
              <w:rPr>
                <w:noProof/>
              </w:rPr>
              <w:fldChar w:fldCharType="begin"/>
            </w:r>
            <w:r>
              <w:rPr>
                <w:noProof/>
              </w:rPr>
              <w:instrText xml:space="preserve"> PAGEREF _Toc123652385 \h </w:instrText>
            </w:r>
            <w:r>
              <w:rPr>
                <w:noProof/>
              </w:rPr>
            </w:r>
            <w:r>
              <w:rPr>
                <w:noProof/>
              </w:rPr>
              <w:fldChar w:fldCharType="separate"/>
            </w:r>
            <w:r w:rsidR="004137F4">
              <w:rPr>
                <w:noProof/>
              </w:rPr>
              <w:t>11</w:t>
            </w:r>
            <w:r>
              <w:rPr>
                <w:noProof/>
              </w:rPr>
              <w:fldChar w:fldCharType="end"/>
            </w:r>
          </w:p>
          <w:p w14:paraId="2C7E4E38" w14:textId="6E891120" w:rsidR="00335ECE" w:rsidRDefault="00335ECE">
            <w:pPr>
              <w:pStyle w:val="Sommario1"/>
              <w:rPr>
                <w:rFonts w:asciiTheme="minorHAnsi" w:eastAsiaTheme="minorEastAsia" w:hAnsiTheme="minorHAnsi" w:cstheme="minorBidi"/>
                <w:noProof/>
                <w:sz w:val="22"/>
                <w:szCs w:val="22"/>
              </w:rPr>
            </w:pPr>
            <w:r w:rsidRPr="00960925">
              <w:rPr>
                <w:rFonts w:eastAsia="MS Mincho"/>
                <w:noProof/>
              </w:rPr>
              <w:t>2</w:t>
            </w:r>
            <w:r>
              <w:rPr>
                <w:rFonts w:asciiTheme="minorHAnsi" w:eastAsiaTheme="minorEastAsia" w:hAnsiTheme="minorHAnsi" w:cstheme="minorBidi"/>
                <w:noProof/>
                <w:sz w:val="22"/>
                <w:szCs w:val="22"/>
              </w:rPr>
              <w:tab/>
            </w:r>
            <w:r w:rsidRPr="00960925">
              <w:rPr>
                <w:rFonts w:eastAsia="MS Mincho"/>
                <w:noProof/>
              </w:rPr>
              <w:t>GLI ATTORI DELLA STRATEGIA DI PREVENZIONE DELLA CORRUZIONE NELLE ISTITUZIONI SCOLASTICHE</w:t>
            </w:r>
            <w:r>
              <w:rPr>
                <w:noProof/>
              </w:rPr>
              <w:tab/>
            </w:r>
            <w:r>
              <w:rPr>
                <w:noProof/>
              </w:rPr>
              <w:fldChar w:fldCharType="begin"/>
            </w:r>
            <w:r>
              <w:rPr>
                <w:noProof/>
              </w:rPr>
              <w:instrText xml:space="preserve"> PAGEREF _Toc123652386 \h </w:instrText>
            </w:r>
            <w:r>
              <w:rPr>
                <w:noProof/>
              </w:rPr>
            </w:r>
            <w:r>
              <w:rPr>
                <w:noProof/>
              </w:rPr>
              <w:fldChar w:fldCharType="separate"/>
            </w:r>
            <w:r w:rsidR="004137F4">
              <w:rPr>
                <w:noProof/>
              </w:rPr>
              <w:t>12</w:t>
            </w:r>
            <w:r>
              <w:rPr>
                <w:noProof/>
              </w:rPr>
              <w:fldChar w:fldCharType="end"/>
            </w:r>
          </w:p>
          <w:p w14:paraId="048B78C3" w14:textId="3F4CAAA0"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2.1</w:t>
            </w:r>
            <w:r>
              <w:rPr>
                <w:rFonts w:asciiTheme="minorHAnsi" w:eastAsiaTheme="minorEastAsia" w:hAnsiTheme="minorHAnsi" w:cstheme="minorBidi"/>
                <w:noProof/>
                <w:sz w:val="22"/>
                <w:szCs w:val="22"/>
              </w:rPr>
              <w:tab/>
            </w:r>
            <w:r w:rsidRPr="00960925">
              <w:rPr>
                <w:noProof/>
              </w:rPr>
              <w:t>L’organo di indirizzo politico</w:t>
            </w:r>
            <w:r>
              <w:rPr>
                <w:noProof/>
              </w:rPr>
              <w:tab/>
            </w:r>
            <w:r>
              <w:rPr>
                <w:noProof/>
              </w:rPr>
              <w:fldChar w:fldCharType="begin"/>
            </w:r>
            <w:r>
              <w:rPr>
                <w:noProof/>
              </w:rPr>
              <w:instrText xml:space="preserve"> PAGEREF _Toc123652387 \h </w:instrText>
            </w:r>
            <w:r>
              <w:rPr>
                <w:noProof/>
              </w:rPr>
            </w:r>
            <w:r>
              <w:rPr>
                <w:noProof/>
              </w:rPr>
              <w:fldChar w:fldCharType="separate"/>
            </w:r>
            <w:r w:rsidR="004137F4">
              <w:rPr>
                <w:noProof/>
              </w:rPr>
              <w:t>13</w:t>
            </w:r>
            <w:r>
              <w:rPr>
                <w:noProof/>
              </w:rPr>
              <w:fldChar w:fldCharType="end"/>
            </w:r>
          </w:p>
          <w:p w14:paraId="75A49014" w14:textId="100E2820" w:rsidR="00335ECE" w:rsidRDefault="00335ECE">
            <w:pPr>
              <w:pStyle w:val="Sommario2"/>
              <w:tabs>
                <w:tab w:val="right" w:leader="dot" w:pos="9629"/>
              </w:tabs>
              <w:rPr>
                <w:rFonts w:asciiTheme="minorHAnsi" w:eastAsiaTheme="minorEastAsia" w:hAnsiTheme="minorHAnsi" w:cstheme="minorBidi"/>
                <w:noProof/>
                <w:sz w:val="22"/>
                <w:szCs w:val="22"/>
              </w:rPr>
            </w:pPr>
            <w:r w:rsidRPr="00960925">
              <w:rPr>
                <w:noProof/>
              </w:rPr>
              <w:t>Il Responsabile della prevenzione della corruzione</w:t>
            </w:r>
            <w:r>
              <w:rPr>
                <w:noProof/>
              </w:rPr>
              <w:tab/>
            </w:r>
            <w:r>
              <w:rPr>
                <w:noProof/>
              </w:rPr>
              <w:fldChar w:fldCharType="begin"/>
            </w:r>
            <w:r>
              <w:rPr>
                <w:noProof/>
              </w:rPr>
              <w:instrText xml:space="preserve"> PAGEREF _Toc123652388 \h </w:instrText>
            </w:r>
            <w:r>
              <w:rPr>
                <w:noProof/>
              </w:rPr>
            </w:r>
            <w:r>
              <w:rPr>
                <w:noProof/>
              </w:rPr>
              <w:fldChar w:fldCharType="separate"/>
            </w:r>
            <w:r w:rsidR="004137F4">
              <w:rPr>
                <w:noProof/>
              </w:rPr>
              <w:t>13</w:t>
            </w:r>
            <w:r>
              <w:rPr>
                <w:noProof/>
              </w:rPr>
              <w:fldChar w:fldCharType="end"/>
            </w:r>
          </w:p>
          <w:p w14:paraId="453834CB" w14:textId="6E3C158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ja-JP"/>
              </w:rPr>
              <w:t>2.1</w:t>
            </w:r>
            <w:r>
              <w:rPr>
                <w:rFonts w:asciiTheme="minorHAnsi" w:eastAsiaTheme="minorEastAsia" w:hAnsiTheme="minorHAnsi" w:cstheme="minorBidi"/>
                <w:noProof/>
                <w:sz w:val="22"/>
                <w:szCs w:val="22"/>
              </w:rPr>
              <w:tab/>
            </w:r>
            <w:r w:rsidRPr="00960925">
              <w:rPr>
                <w:noProof/>
                <w:lang w:eastAsia="ja-JP"/>
              </w:rPr>
              <w:t>Le responsabilità del “Responsabile della Prevenzione della Corruzione”</w:t>
            </w:r>
            <w:r>
              <w:rPr>
                <w:noProof/>
              </w:rPr>
              <w:tab/>
            </w:r>
            <w:r>
              <w:rPr>
                <w:noProof/>
              </w:rPr>
              <w:fldChar w:fldCharType="begin"/>
            </w:r>
            <w:r>
              <w:rPr>
                <w:noProof/>
              </w:rPr>
              <w:instrText xml:space="preserve"> PAGEREF _Toc123652389 \h </w:instrText>
            </w:r>
            <w:r>
              <w:rPr>
                <w:noProof/>
              </w:rPr>
            </w:r>
            <w:r>
              <w:rPr>
                <w:noProof/>
              </w:rPr>
              <w:fldChar w:fldCharType="separate"/>
            </w:r>
            <w:r w:rsidR="004137F4">
              <w:rPr>
                <w:noProof/>
              </w:rPr>
              <w:t>15</w:t>
            </w:r>
            <w:r>
              <w:rPr>
                <w:noProof/>
              </w:rPr>
              <w:fldChar w:fldCharType="end"/>
            </w:r>
          </w:p>
          <w:p w14:paraId="184E2E62" w14:textId="622EB0C4"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ja-JP"/>
              </w:rPr>
              <w:t>2.2</w:t>
            </w:r>
            <w:r>
              <w:rPr>
                <w:rFonts w:asciiTheme="minorHAnsi" w:eastAsiaTheme="minorEastAsia" w:hAnsiTheme="minorHAnsi" w:cstheme="minorBidi"/>
                <w:noProof/>
                <w:sz w:val="22"/>
                <w:szCs w:val="22"/>
              </w:rPr>
              <w:tab/>
            </w:r>
            <w:r w:rsidRPr="00960925">
              <w:rPr>
                <w:noProof/>
                <w:lang w:eastAsia="ja-JP"/>
              </w:rPr>
              <w:t>La struttura a supporto del RPC: (1) i referenti della prevenzione della corruzione</w:t>
            </w:r>
            <w:r>
              <w:rPr>
                <w:noProof/>
              </w:rPr>
              <w:tab/>
            </w:r>
            <w:r>
              <w:rPr>
                <w:noProof/>
              </w:rPr>
              <w:fldChar w:fldCharType="begin"/>
            </w:r>
            <w:r>
              <w:rPr>
                <w:noProof/>
              </w:rPr>
              <w:instrText xml:space="preserve"> PAGEREF _Toc123652390 \h </w:instrText>
            </w:r>
            <w:r>
              <w:rPr>
                <w:noProof/>
              </w:rPr>
            </w:r>
            <w:r>
              <w:rPr>
                <w:noProof/>
              </w:rPr>
              <w:fldChar w:fldCharType="separate"/>
            </w:r>
            <w:r w:rsidR="004137F4">
              <w:rPr>
                <w:noProof/>
              </w:rPr>
              <w:t>17</w:t>
            </w:r>
            <w:r>
              <w:rPr>
                <w:noProof/>
              </w:rPr>
              <w:fldChar w:fldCharType="end"/>
            </w:r>
          </w:p>
          <w:p w14:paraId="0A5628E4" w14:textId="1FCED600"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2.3</w:t>
            </w:r>
            <w:r>
              <w:rPr>
                <w:rFonts w:asciiTheme="minorHAnsi" w:eastAsiaTheme="minorEastAsia" w:hAnsiTheme="minorHAnsi" w:cstheme="minorBidi"/>
                <w:noProof/>
                <w:sz w:val="22"/>
                <w:szCs w:val="22"/>
              </w:rPr>
              <w:tab/>
            </w:r>
            <w:r w:rsidRPr="00960925">
              <w:rPr>
                <w:noProof/>
              </w:rPr>
              <w:t>La struttura a supporto del RPC: (2) il Gruppo di lavoro regionale</w:t>
            </w:r>
            <w:r>
              <w:rPr>
                <w:noProof/>
              </w:rPr>
              <w:tab/>
            </w:r>
            <w:r>
              <w:rPr>
                <w:noProof/>
              </w:rPr>
              <w:fldChar w:fldCharType="begin"/>
            </w:r>
            <w:r>
              <w:rPr>
                <w:noProof/>
              </w:rPr>
              <w:instrText xml:space="preserve"> PAGEREF _Toc123652391 \h </w:instrText>
            </w:r>
            <w:r>
              <w:rPr>
                <w:noProof/>
              </w:rPr>
            </w:r>
            <w:r>
              <w:rPr>
                <w:noProof/>
              </w:rPr>
              <w:fldChar w:fldCharType="separate"/>
            </w:r>
            <w:r w:rsidR="004137F4">
              <w:rPr>
                <w:noProof/>
              </w:rPr>
              <w:t>19</w:t>
            </w:r>
            <w:r>
              <w:rPr>
                <w:noProof/>
              </w:rPr>
              <w:fldChar w:fldCharType="end"/>
            </w:r>
          </w:p>
          <w:p w14:paraId="266B6AA7" w14:textId="2DB14D7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2.4</w:t>
            </w:r>
            <w:r>
              <w:rPr>
                <w:rFonts w:asciiTheme="minorHAnsi" w:eastAsiaTheme="minorEastAsia" w:hAnsiTheme="minorHAnsi" w:cstheme="minorBidi"/>
                <w:noProof/>
                <w:sz w:val="22"/>
                <w:szCs w:val="22"/>
              </w:rPr>
              <w:tab/>
            </w:r>
            <w:r w:rsidRPr="00960925">
              <w:rPr>
                <w:noProof/>
                <w:lang w:eastAsia="ja-JP"/>
              </w:rPr>
              <w:t xml:space="preserve">La struttura a supporto del RPC: (3) i </w:t>
            </w:r>
            <w:r w:rsidRPr="00960925">
              <w:rPr>
                <w:noProof/>
              </w:rPr>
              <w:t>dirigenti scolastici</w:t>
            </w:r>
            <w:r>
              <w:rPr>
                <w:noProof/>
              </w:rPr>
              <w:tab/>
            </w:r>
            <w:r>
              <w:rPr>
                <w:noProof/>
              </w:rPr>
              <w:fldChar w:fldCharType="begin"/>
            </w:r>
            <w:r>
              <w:rPr>
                <w:noProof/>
              </w:rPr>
              <w:instrText xml:space="preserve"> PAGEREF _Toc123652392 \h </w:instrText>
            </w:r>
            <w:r>
              <w:rPr>
                <w:noProof/>
              </w:rPr>
            </w:r>
            <w:r>
              <w:rPr>
                <w:noProof/>
              </w:rPr>
              <w:fldChar w:fldCharType="separate"/>
            </w:r>
            <w:r w:rsidR="004137F4">
              <w:rPr>
                <w:noProof/>
              </w:rPr>
              <w:t>19</w:t>
            </w:r>
            <w:r>
              <w:rPr>
                <w:noProof/>
              </w:rPr>
              <w:fldChar w:fldCharType="end"/>
            </w:r>
          </w:p>
          <w:p w14:paraId="01E74883" w14:textId="1AD02D37"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2.4.1</w:t>
            </w:r>
            <w:r>
              <w:rPr>
                <w:rFonts w:asciiTheme="minorHAnsi" w:eastAsiaTheme="minorEastAsia" w:hAnsiTheme="minorHAnsi" w:cstheme="minorBidi"/>
                <w:noProof/>
                <w:sz w:val="22"/>
                <w:szCs w:val="22"/>
              </w:rPr>
              <w:tab/>
            </w:r>
            <w:r w:rsidRPr="00960925">
              <w:rPr>
                <w:noProof/>
                <w:lang w:eastAsia="ja-JP"/>
              </w:rPr>
              <w:t>Collegamento tra prevenzione della corruzione e obiettivi incarichi DS</w:t>
            </w:r>
            <w:r>
              <w:rPr>
                <w:noProof/>
              </w:rPr>
              <w:tab/>
            </w:r>
            <w:r>
              <w:rPr>
                <w:noProof/>
              </w:rPr>
              <w:fldChar w:fldCharType="begin"/>
            </w:r>
            <w:r>
              <w:rPr>
                <w:noProof/>
              </w:rPr>
              <w:instrText xml:space="preserve"> PAGEREF _Toc123652393 \h </w:instrText>
            </w:r>
            <w:r>
              <w:rPr>
                <w:noProof/>
              </w:rPr>
            </w:r>
            <w:r>
              <w:rPr>
                <w:noProof/>
              </w:rPr>
              <w:fldChar w:fldCharType="separate"/>
            </w:r>
            <w:r w:rsidR="004137F4">
              <w:rPr>
                <w:noProof/>
              </w:rPr>
              <w:t>20</w:t>
            </w:r>
            <w:r>
              <w:rPr>
                <w:noProof/>
              </w:rPr>
              <w:fldChar w:fldCharType="end"/>
            </w:r>
          </w:p>
          <w:p w14:paraId="20D573C7" w14:textId="63ACE850"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2.4.2</w:t>
            </w:r>
            <w:r>
              <w:rPr>
                <w:rFonts w:asciiTheme="minorHAnsi" w:eastAsiaTheme="minorEastAsia" w:hAnsiTheme="minorHAnsi" w:cstheme="minorBidi"/>
                <w:noProof/>
                <w:sz w:val="22"/>
                <w:szCs w:val="22"/>
              </w:rPr>
              <w:tab/>
            </w:r>
            <w:r w:rsidRPr="00960925">
              <w:rPr>
                <w:noProof/>
                <w:lang w:eastAsia="ja-JP"/>
              </w:rPr>
              <w:t>Le Responsabilità dei dirigenti</w:t>
            </w:r>
            <w:r>
              <w:rPr>
                <w:noProof/>
              </w:rPr>
              <w:tab/>
            </w:r>
            <w:r>
              <w:rPr>
                <w:noProof/>
              </w:rPr>
              <w:fldChar w:fldCharType="begin"/>
            </w:r>
            <w:r>
              <w:rPr>
                <w:noProof/>
              </w:rPr>
              <w:instrText xml:space="preserve"> PAGEREF _Toc123652394 \h </w:instrText>
            </w:r>
            <w:r>
              <w:rPr>
                <w:noProof/>
              </w:rPr>
            </w:r>
            <w:r>
              <w:rPr>
                <w:noProof/>
              </w:rPr>
              <w:fldChar w:fldCharType="separate"/>
            </w:r>
            <w:r w:rsidR="004137F4">
              <w:rPr>
                <w:noProof/>
              </w:rPr>
              <w:t>20</w:t>
            </w:r>
            <w:r>
              <w:rPr>
                <w:noProof/>
              </w:rPr>
              <w:fldChar w:fldCharType="end"/>
            </w:r>
          </w:p>
          <w:p w14:paraId="37C756E3" w14:textId="2A41B93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2.5</w:t>
            </w:r>
            <w:r>
              <w:rPr>
                <w:rFonts w:asciiTheme="minorHAnsi" w:eastAsiaTheme="minorEastAsia" w:hAnsiTheme="minorHAnsi" w:cstheme="minorBidi"/>
                <w:noProof/>
                <w:sz w:val="22"/>
                <w:szCs w:val="22"/>
              </w:rPr>
              <w:tab/>
            </w:r>
            <w:r w:rsidRPr="00960925">
              <w:rPr>
                <w:noProof/>
                <w:lang w:eastAsia="ja-JP"/>
              </w:rPr>
              <w:t>La struttura a supporto del RPC: (4) t</w:t>
            </w:r>
            <w:r w:rsidRPr="00960925">
              <w:rPr>
                <w:noProof/>
              </w:rPr>
              <w:t>utti i dipendenti delle istituzioni scolastiche</w:t>
            </w:r>
            <w:r>
              <w:rPr>
                <w:noProof/>
              </w:rPr>
              <w:tab/>
            </w:r>
            <w:r>
              <w:rPr>
                <w:noProof/>
              </w:rPr>
              <w:fldChar w:fldCharType="begin"/>
            </w:r>
            <w:r>
              <w:rPr>
                <w:noProof/>
              </w:rPr>
              <w:instrText xml:space="preserve"> PAGEREF _Toc123652395 \h </w:instrText>
            </w:r>
            <w:r>
              <w:rPr>
                <w:noProof/>
              </w:rPr>
            </w:r>
            <w:r>
              <w:rPr>
                <w:noProof/>
              </w:rPr>
              <w:fldChar w:fldCharType="separate"/>
            </w:r>
            <w:r w:rsidR="004137F4">
              <w:rPr>
                <w:noProof/>
              </w:rPr>
              <w:t>20</w:t>
            </w:r>
            <w:r>
              <w:rPr>
                <w:noProof/>
              </w:rPr>
              <w:fldChar w:fldCharType="end"/>
            </w:r>
          </w:p>
          <w:p w14:paraId="755D18C8" w14:textId="2FAD7CAD"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2.5.1</w:t>
            </w:r>
            <w:r>
              <w:rPr>
                <w:rFonts w:asciiTheme="minorHAnsi" w:eastAsiaTheme="minorEastAsia" w:hAnsiTheme="minorHAnsi" w:cstheme="minorBidi"/>
                <w:noProof/>
                <w:sz w:val="22"/>
                <w:szCs w:val="22"/>
              </w:rPr>
              <w:tab/>
            </w:r>
            <w:r w:rsidRPr="00960925">
              <w:rPr>
                <w:noProof/>
                <w:lang w:eastAsia="ja-JP"/>
              </w:rPr>
              <w:t>La responsabilità dei dipendenti</w:t>
            </w:r>
            <w:r>
              <w:rPr>
                <w:noProof/>
              </w:rPr>
              <w:tab/>
            </w:r>
            <w:r>
              <w:rPr>
                <w:noProof/>
              </w:rPr>
              <w:fldChar w:fldCharType="begin"/>
            </w:r>
            <w:r>
              <w:rPr>
                <w:noProof/>
              </w:rPr>
              <w:instrText xml:space="preserve"> PAGEREF _Toc123652396 \h </w:instrText>
            </w:r>
            <w:r>
              <w:rPr>
                <w:noProof/>
              </w:rPr>
            </w:r>
            <w:r>
              <w:rPr>
                <w:noProof/>
              </w:rPr>
              <w:fldChar w:fldCharType="separate"/>
            </w:r>
            <w:r w:rsidR="004137F4">
              <w:rPr>
                <w:noProof/>
              </w:rPr>
              <w:t>21</w:t>
            </w:r>
            <w:r>
              <w:rPr>
                <w:noProof/>
              </w:rPr>
              <w:fldChar w:fldCharType="end"/>
            </w:r>
          </w:p>
          <w:p w14:paraId="0F8C9417" w14:textId="3F69925F"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2.6</w:t>
            </w:r>
            <w:r>
              <w:rPr>
                <w:rFonts w:asciiTheme="minorHAnsi" w:eastAsiaTheme="minorEastAsia" w:hAnsiTheme="minorHAnsi" w:cstheme="minorBidi"/>
                <w:noProof/>
                <w:sz w:val="22"/>
                <w:szCs w:val="22"/>
              </w:rPr>
              <w:tab/>
            </w:r>
            <w:r w:rsidRPr="00960925">
              <w:rPr>
                <w:noProof/>
                <w:lang w:eastAsia="ja-JP"/>
              </w:rPr>
              <w:t xml:space="preserve">La struttura a supporto del RPC: (5) i </w:t>
            </w:r>
            <w:r w:rsidRPr="00960925">
              <w:rPr>
                <w:noProof/>
              </w:rPr>
              <w:t>collaboratori e consulenti a qualsiasi titolo dell’amministrazione scolastica</w:t>
            </w:r>
            <w:r>
              <w:rPr>
                <w:noProof/>
              </w:rPr>
              <w:tab/>
            </w:r>
            <w:r>
              <w:rPr>
                <w:noProof/>
              </w:rPr>
              <w:fldChar w:fldCharType="begin"/>
            </w:r>
            <w:r>
              <w:rPr>
                <w:noProof/>
              </w:rPr>
              <w:instrText xml:space="preserve"> PAGEREF _Toc123652397 \h </w:instrText>
            </w:r>
            <w:r>
              <w:rPr>
                <w:noProof/>
              </w:rPr>
            </w:r>
            <w:r>
              <w:rPr>
                <w:noProof/>
              </w:rPr>
              <w:fldChar w:fldCharType="separate"/>
            </w:r>
            <w:r w:rsidR="004137F4">
              <w:rPr>
                <w:noProof/>
              </w:rPr>
              <w:t>22</w:t>
            </w:r>
            <w:r>
              <w:rPr>
                <w:noProof/>
              </w:rPr>
              <w:fldChar w:fldCharType="end"/>
            </w:r>
          </w:p>
          <w:p w14:paraId="1F19EB55" w14:textId="2147B55A"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2.6.1</w:t>
            </w:r>
            <w:r>
              <w:rPr>
                <w:rFonts w:asciiTheme="minorHAnsi" w:eastAsiaTheme="minorEastAsia" w:hAnsiTheme="minorHAnsi" w:cstheme="minorBidi"/>
                <w:noProof/>
                <w:sz w:val="22"/>
                <w:szCs w:val="22"/>
              </w:rPr>
              <w:tab/>
            </w:r>
            <w:r w:rsidRPr="00960925">
              <w:rPr>
                <w:noProof/>
                <w:lang w:eastAsia="ja-JP"/>
              </w:rPr>
              <w:t>La responsabilità dei collaboratori e consulenti a qualsiasi titolo</w:t>
            </w:r>
            <w:r>
              <w:rPr>
                <w:noProof/>
              </w:rPr>
              <w:tab/>
            </w:r>
            <w:r>
              <w:rPr>
                <w:noProof/>
              </w:rPr>
              <w:fldChar w:fldCharType="begin"/>
            </w:r>
            <w:r>
              <w:rPr>
                <w:noProof/>
              </w:rPr>
              <w:instrText xml:space="preserve"> PAGEREF _Toc123652398 \h </w:instrText>
            </w:r>
            <w:r>
              <w:rPr>
                <w:noProof/>
              </w:rPr>
            </w:r>
            <w:r>
              <w:rPr>
                <w:noProof/>
              </w:rPr>
              <w:fldChar w:fldCharType="separate"/>
            </w:r>
            <w:r w:rsidR="004137F4">
              <w:rPr>
                <w:noProof/>
              </w:rPr>
              <w:t>22</w:t>
            </w:r>
            <w:r>
              <w:rPr>
                <w:noProof/>
              </w:rPr>
              <w:fldChar w:fldCharType="end"/>
            </w:r>
          </w:p>
          <w:p w14:paraId="4065DF77" w14:textId="782E4268" w:rsidR="00335ECE" w:rsidRDefault="00335ECE">
            <w:pPr>
              <w:pStyle w:val="Sommario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LA GESTIONE DEL RISCHIO</w:t>
            </w:r>
            <w:r>
              <w:rPr>
                <w:noProof/>
              </w:rPr>
              <w:tab/>
            </w:r>
            <w:r>
              <w:rPr>
                <w:noProof/>
              </w:rPr>
              <w:fldChar w:fldCharType="begin"/>
            </w:r>
            <w:r>
              <w:rPr>
                <w:noProof/>
              </w:rPr>
              <w:instrText xml:space="preserve"> PAGEREF _Toc123652399 \h </w:instrText>
            </w:r>
            <w:r>
              <w:rPr>
                <w:noProof/>
              </w:rPr>
            </w:r>
            <w:r>
              <w:rPr>
                <w:noProof/>
              </w:rPr>
              <w:fldChar w:fldCharType="separate"/>
            </w:r>
            <w:r w:rsidR="004137F4">
              <w:rPr>
                <w:noProof/>
              </w:rPr>
              <w:t>23</w:t>
            </w:r>
            <w:r>
              <w:rPr>
                <w:noProof/>
              </w:rPr>
              <w:fldChar w:fldCharType="end"/>
            </w:r>
          </w:p>
          <w:p w14:paraId="1F3AABED" w14:textId="7162E37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3.1</w:t>
            </w:r>
            <w:r>
              <w:rPr>
                <w:rFonts w:asciiTheme="minorHAnsi" w:eastAsiaTheme="minorEastAsia" w:hAnsiTheme="minorHAnsi" w:cstheme="minorBidi"/>
                <w:noProof/>
                <w:sz w:val="22"/>
                <w:szCs w:val="22"/>
              </w:rPr>
              <w:tab/>
            </w:r>
            <w:r w:rsidRPr="00960925">
              <w:rPr>
                <w:noProof/>
              </w:rPr>
              <w:t>La gestione del rischio: processo e approccio metodologico</w:t>
            </w:r>
            <w:r>
              <w:rPr>
                <w:noProof/>
              </w:rPr>
              <w:tab/>
            </w:r>
            <w:r>
              <w:rPr>
                <w:noProof/>
              </w:rPr>
              <w:fldChar w:fldCharType="begin"/>
            </w:r>
            <w:r>
              <w:rPr>
                <w:noProof/>
              </w:rPr>
              <w:instrText xml:space="preserve"> PAGEREF _Toc123652405 \h </w:instrText>
            </w:r>
            <w:r>
              <w:rPr>
                <w:noProof/>
              </w:rPr>
            </w:r>
            <w:r>
              <w:rPr>
                <w:noProof/>
              </w:rPr>
              <w:fldChar w:fldCharType="separate"/>
            </w:r>
            <w:r w:rsidR="004137F4">
              <w:rPr>
                <w:noProof/>
              </w:rPr>
              <w:t>24</w:t>
            </w:r>
            <w:r>
              <w:rPr>
                <w:noProof/>
              </w:rPr>
              <w:fldChar w:fldCharType="end"/>
            </w:r>
          </w:p>
          <w:p w14:paraId="28E278D1" w14:textId="559B8AD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2.2</w:t>
            </w:r>
            <w:r>
              <w:rPr>
                <w:rFonts w:asciiTheme="minorHAnsi" w:eastAsiaTheme="minorEastAsia" w:hAnsiTheme="minorHAnsi" w:cstheme="minorBidi"/>
                <w:noProof/>
                <w:sz w:val="22"/>
                <w:szCs w:val="22"/>
              </w:rPr>
              <w:tab/>
            </w:r>
            <w:r w:rsidRPr="00960925">
              <w:rPr>
                <w:noProof/>
              </w:rPr>
              <w:t>L’Analisi e la definizione del contesto</w:t>
            </w:r>
            <w:r>
              <w:rPr>
                <w:noProof/>
              </w:rPr>
              <w:tab/>
            </w:r>
            <w:r>
              <w:rPr>
                <w:noProof/>
              </w:rPr>
              <w:fldChar w:fldCharType="begin"/>
            </w:r>
            <w:r>
              <w:rPr>
                <w:noProof/>
              </w:rPr>
              <w:instrText xml:space="preserve"> PAGEREF _Toc123652406 \h </w:instrText>
            </w:r>
            <w:r>
              <w:rPr>
                <w:noProof/>
              </w:rPr>
            </w:r>
            <w:r>
              <w:rPr>
                <w:noProof/>
              </w:rPr>
              <w:fldChar w:fldCharType="separate"/>
            </w:r>
            <w:r w:rsidR="004137F4">
              <w:rPr>
                <w:noProof/>
              </w:rPr>
              <w:t>26</w:t>
            </w:r>
            <w:r>
              <w:rPr>
                <w:noProof/>
              </w:rPr>
              <w:fldChar w:fldCharType="end"/>
            </w:r>
          </w:p>
          <w:p w14:paraId="1341BBFA" w14:textId="21252631" w:rsidR="00335ECE" w:rsidRDefault="00335ECE">
            <w:pPr>
              <w:pStyle w:val="Sommario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L’USR ABRUZZO.</w:t>
            </w:r>
            <w:r>
              <w:rPr>
                <w:noProof/>
              </w:rPr>
              <w:tab/>
            </w:r>
            <w:r>
              <w:rPr>
                <w:noProof/>
              </w:rPr>
              <w:fldChar w:fldCharType="begin"/>
            </w:r>
            <w:r>
              <w:rPr>
                <w:noProof/>
              </w:rPr>
              <w:instrText xml:space="preserve"> PAGEREF _Toc123652407 \h </w:instrText>
            </w:r>
            <w:r>
              <w:rPr>
                <w:noProof/>
              </w:rPr>
            </w:r>
            <w:r>
              <w:rPr>
                <w:noProof/>
              </w:rPr>
              <w:fldChar w:fldCharType="separate"/>
            </w:r>
            <w:r w:rsidR="004137F4">
              <w:rPr>
                <w:noProof/>
              </w:rPr>
              <w:t>27</w:t>
            </w:r>
            <w:r>
              <w:rPr>
                <w:noProof/>
              </w:rPr>
              <w:fldChar w:fldCharType="end"/>
            </w:r>
          </w:p>
          <w:p w14:paraId="5BD51553" w14:textId="39DDF795"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4.1.1</w:t>
            </w:r>
            <w:r>
              <w:rPr>
                <w:rFonts w:asciiTheme="minorHAnsi" w:eastAsiaTheme="minorEastAsia" w:hAnsiTheme="minorHAnsi" w:cstheme="minorBidi"/>
                <w:noProof/>
                <w:sz w:val="22"/>
                <w:szCs w:val="22"/>
              </w:rPr>
              <w:tab/>
            </w:r>
            <w:r w:rsidRPr="00960925">
              <w:rPr>
                <w:noProof/>
                <w:lang w:eastAsia="ar-SA"/>
              </w:rPr>
              <w:t>Analisi del contesto esterno.</w:t>
            </w:r>
            <w:r>
              <w:rPr>
                <w:noProof/>
              </w:rPr>
              <w:tab/>
            </w:r>
            <w:r>
              <w:rPr>
                <w:noProof/>
              </w:rPr>
              <w:fldChar w:fldCharType="begin"/>
            </w:r>
            <w:r>
              <w:rPr>
                <w:noProof/>
              </w:rPr>
              <w:instrText xml:space="preserve"> PAGEREF _Toc123652408 \h </w:instrText>
            </w:r>
            <w:r>
              <w:rPr>
                <w:noProof/>
              </w:rPr>
            </w:r>
            <w:r>
              <w:rPr>
                <w:noProof/>
              </w:rPr>
              <w:fldChar w:fldCharType="separate"/>
            </w:r>
            <w:r w:rsidR="004137F4">
              <w:rPr>
                <w:noProof/>
              </w:rPr>
              <w:t>28</w:t>
            </w:r>
            <w:r>
              <w:rPr>
                <w:noProof/>
              </w:rPr>
              <w:fldChar w:fldCharType="end"/>
            </w:r>
          </w:p>
          <w:p w14:paraId="189FF123" w14:textId="4909AF97" w:rsidR="00335ECE" w:rsidRDefault="00335ECE">
            <w:pPr>
              <w:pStyle w:val="Sommario4"/>
              <w:tabs>
                <w:tab w:val="left" w:pos="1540"/>
                <w:tab w:val="right" w:leader="dot" w:pos="9629"/>
              </w:tabs>
              <w:rPr>
                <w:rFonts w:asciiTheme="minorHAnsi" w:eastAsiaTheme="minorEastAsia" w:hAnsiTheme="minorHAnsi" w:cstheme="minorBidi"/>
                <w:noProof/>
                <w:sz w:val="22"/>
                <w:szCs w:val="22"/>
              </w:rPr>
            </w:pPr>
            <w:r w:rsidRPr="00960925">
              <w:rPr>
                <w:noProof/>
                <w:lang w:eastAsia="ar-SA"/>
              </w:rPr>
              <w:t>4.1.1.1</w:t>
            </w:r>
            <w:r>
              <w:rPr>
                <w:rFonts w:asciiTheme="minorHAnsi" w:eastAsiaTheme="minorEastAsia" w:hAnsiTheme="minorHAnsi" w:cstheme="minorBidi"/>
                <w:noProof/>
                <w:sz w:val="22"/>
                <w:szCs w:val="22"/>
              </w:rPr>
              <w:tab/>
            </w:r>
            <w:r w:rsidRPr="00960925">
              <w:rPr>
                <w:noProof/>
                <w:lang w:eastAsia="ar-SA"/>
              </w:rPr>
              <w:t>Distribuzione della popolazione per province</w:t>
            </w:r>
            <w:r>
              <w:rPr>
                <w:noProof/>
              </w:rPr>
              <w:tab/>
            </w:r>
            <w:r>
              <w:rPr>
                <w:noProof/>
              </w:rPr>
              <w:fldChar w:fldCharType="begin"/>
            </w:r>
            <w:r>
              <w:rPr>
                <w:noProof/>
              </w:rPr>
              <w:instrText xml:space="preserve"> PAGEREF _Toc123652409 \h </w:instrText>
            </w:r>
            <w:r>
              <w:rPr>
                <w:noProof/>
              </w:rPr>
            </w:r>
            <w:r>
              <w:rPr>
                <w:noProof/>
              </w:rPr>
              <w:fldChar w:fldCharType="separate"/>
            </w:r>
            <w:r w:rsidR="004137F4">
              <w:rPr>
                <w:noProof/>
              </w:rPr>
              <w:t>29</w:t>
            </w:r>
            <w:r>
              <w:rPr>
                <w:noProof/>
              </w:rPr>
              <w:fldChar w:fldCharType="end"/>
            </w:r>
          </w:p>
          <w:p w14:paraId="4AF29957" w14:textId="4C476813" w:rsidR="00335ECE" w:rsidRDefault="00335ECE">
            <w:pPr>
              <w:pStyle w:val="Sommario4"/>
              <w:tabs>
                <w:tab w:val="left" w:pos="1540"/>
                <w:tab w:val="right" w:leader="dot" w:pos="9629"/>
              </w:tabs>
              <w:rPr>
                <w:rFonts w:asciiTheme="minorHAnsi" w:eastAsiaTheme="minorEastAsia" w:hAnsiTheme="minorHAnsi" w:cstheme="minorBidi"/>
                <w:noProof/>
                <w:sz w:val="22"/>
                <w:szCs w:val="22"/>
              </w:rPr>
            </w:pPr>
            <w:r w:rsidRPr="00960925">
              <w:rPr>
                <w:noProof/>
                <w:lang w:eastAsia="ar-SA"/>
              </w:rPr>
              <w:t>4.1.1.2</w:t>
            </w:r>
            <w:r>
              <w:rPr>
                <w:rFonts w:asciiTheme="minorHAnsi" w:eastAsiaTheme="minorEastAsia" w:hAnsiTheme="minorHAnsi" w:cstheme="minorBidi"/>
                <w:noProof/>
                <w:sz w:val="22"/>
                <w:szCs w:val="22"/>
              </w:rPr>
              <w:tab/>
            </w:r>
            <w:r w:rsidRPr="00960925">
              <w:rPr>
                <w:noProof/>
                <w:lang w:eastAsia="ar-SA"/>
              </w:rPr>
              <w:t>Popolazione scolastica</w:t>
            </w:r>
            <w:r>
              <w:rPr>
                <w:noProof/>
              </w:rPr>
              <w:tab/>
            </w:r>
            <w:r>
              <w:rPr>
                <w:noProof/>
              </w:rPr>
              <w:fldChar w:fldCharType="begin"/>
            </w:r>
            <w:r>
              <w:rPr>
                <w:noProof/>
              </w:rPr>
              <w:instrText xml:space="preserve"> PAGEREF _Toc123652410 \h </w:instrText>
            </w:r>
            <w:r>
              <w:rPr>
                <w:noProof/>
              </w:rPr>
            </w:r>
            <w:r>
              <w:rPr>
                <w:noProof/>
              </w:rPr>
              <w:fldChar w:fldCharType="separate"/>
            </w:r>
            <w:r w:rsidR="004137F4">
              <w:rPr>
                <w:noProof/>
              </w:rPr>
              <w:t>30</w:t>
            </w:r>
            <w:r>
              <w:rPr>
                <w:noProof/>
              </w:rPr>
              <w:fldChar w:fldCharType="end"/>
            </w:r>
          </w:p>
          <w:p w14:paraId="57F17F56" w14:textId="79ED8800"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4.1.2</w:t>
            </w:r>
            <w:r>
              <w:rPr>
                <w:rFonts w:asciiTheme="minorHAnsi" w:eastAsiaTheme="minorEastAsia" w:hAnsiTheme="minorHAnsi" w:cstheme="minorBidi"/>
                <w:noProof/>
                <w:sz w:val="22"/>
                <w:szCs w:val="22"/>
              </w:rPr>
              <w:tab/>
            </w:r>
            <w:r w:rsidRPr="00960925">
              <w:rPr>
                <w:noProof/>
                <w:lang w:eastAsia="ar-SA"/>
              </w:rPr>
              <w:t>Analisi del contesto interno</w:t>
            </w:r>
            <w:r>
              <w:rPr>
                <w:noProof/>
              </w:rPr>
              <w:tab/>
            </w:r>
            <w:r>
              <w:rPr>
                <w:noProof/>
              </w:rPr>
              <w:fldChar w:fldCharType="begin"/>
            </w:r>
            <w:r>
              <w:rPr>
                <w:noProof/>
              </w:rPr>
              <w:instrText xml:space="preserve"> PAGEREF _Toc123652411 \h </w:instrText>
            </w:r>
            <w:r>
              <w:rPr>
                <w:noProof/>
              </w:rPr>
            </w:r>
            <w:r>
              <w:rPr>
                <w:noProof/>
              </w:rPr>
              <w:fldChar w:fldCharType="separate"/>
            </w:r>
            <w:r w:rsidR="004137F4">
              <w:rPr>
                <w:noProof/>
              </w:rPr>
              <w:t>32</w:t>
            </w:r>
            <w:r>
              <w:rPr>
                <w:noProof/>
              </w:rPr>
              <w:fldChar w:fldCharType="end"/>
            </w:r>
          </w:p>
          <w:p w14:paraId="66AEF330" w14:textId="6C9031D4"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rPr>
              <w:t>ASPETTI ORGANIZZATIVI DELLE ISTITUZIONI SCOLASTICHE</w:t>
            </w:r>
            <w:r>
              <w:rPr>
                <w:noProof/>
              </w:rPr>
              <w:tab/>
            </w:r>
            <w:r>
              <w:rPr>
                <w:noProof/>
              </w:rPr>
              <w:fldChar w:fldCharType="begin"/>
            </w:r>
            <w:r>
              <w:rPr>
                <w:noProof/>
              </w:rPr>
              <w:instrText xml:space="preserve"> PAGEREF _Toc123652412 \h </w:instrText>
            </w:r>
            <w:r>
              <w:rPr>
                <w:noProof/>
              </w:rPr>
            </w:r>
            <w:r>
              <w:rPr>
                <w:noProof/>
              </w:rPr>
              <w:fldChar w:fldCharType="separate"/>
            </w:r>
            <w:r w:rsidR="004137F4">
              <w:rPr>
                <w:noProof/>
              </w:rPr>
              <w:t>32</w:t>
            </w:r>
            <w:r>
              <w:rPr>
                <w:noProof/>
              </w:rPr>
              <w:fldChar w:fldCharType="end"/>
            </w:r>
          </w:p>
          <w:p w14:paraId="60B45652" w14:textId="5AF559D3"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lang w:eastAsia="ar-SA"/>
              </w:rPr>
              <w:t>DATI DI SINTESI DEL SISTEMA SCOLASTICO REGIONALE ALL' 01/12/2022.</w:t>
            </w:r>
            <w:r>
              <w:rPr>
                <w:noProof/>
              </w:rPr>
              <w:tab/>
            </w:r>
            <w:r>
              <w:rPr>
                <w:noProof/>
              </w:rPr>
              <w:fldChar w:fldCharType="begin"/>
            </w:r>
            <w:r>
              <w:rPr>
                <w:noProof/>
              </w:rPr>
              <w:instrText xml:space="preserve"> PAGEREF _Toc123652413 \h </w:instrText>
            </w:r>
            <w:r>
              <w:rPr>
                <w:noProof/>
              </w:rPr>
            </w:r>
            <w:r>
              <w:rPr>
                <w:noProof/>
              </w:rPr>
              <w:fldChar w:fldCharType="separate"/>
            </w:r>
            <w:r w:rsidR="004137F4">
              <w:rPr>
                <w:noProof/>
              </w:rPr>
              <w:t>33</w:t>
            </w:r>
            <w:r>
              <w:rPr>
                <w:noProof/>
              </w:rPr>
              <w:fldChar w:fldCharType="end"/>
            </w:r>
          </w:p>
          <w:p w14:paraId="0160787C" w14:textId="087AABEF"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Istituzioni Scolastiche</w:t>
            </w:r>
            <w:r>
              <w:rPr>
                <w:noProof/>
              </w:rPr>
              <w:tab/>
            </w:r>
            <w:r>
              <w:rPr>
                <w:noProof/>
              </w:rPr>
              <w:fldChar w:fldCharType="begin"/>
            </w:r>
            <w:r>
              <w:rPr>
                <w:noProof/>
              </w:rPr>
              <w:instrText xml:space="preserve"> PAGEREF _Toc123652414 \h </w:instrText>
            </w:r>
            <w:r>
              <w:rPr>
                <w:noProof/>
              </w:rPr>
            </w:r>
            <w:r>
              <w:rPr>
                <w:noProof/>
              </w:rPr>
              <w:fldChar w:fldCharType="separate"/>
            </w:r>
            <w:r w:rsidR="004137F4">
              <w:rPr>
                <w:noProof/>
              </w:rPr>
              <w:t>33</w:t>
            </w:r>
            <w:r>
              <w:rPr>
                <w:noProof/>
              </w:rPr>
              <w:fldChar w:fldCharType="end"/>
            </w:r>
          </w:p>
          <w:p w14:paraId="6CFAE7B7" w14:textId="7A55EFDE"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Dirigenti Scolastici</w:t>
            </w:r>
            <w:r>
              <w:rPr>
                <w:noProof/>
              </w:rPr>
              <w:tab/>
            </w:r>
            <w:r>
              <w:rPr>
                <w:noProof/>
              </w:rPr>
              <w:fldChar w:fldCharType="begin"/>
            </w:r>
            <w:r>
              <w:rPr>
                <w:noProof/>
              </w:rPr>
              <w:instrText xml:space="preserve"> PAGEREF _Toc123652415 \h </w:instrText>
            </w:r>
            <w:r>
              <w:rPr>
                <w:noProof/>
              </w:rPr>
            </w:r>
            <w:r>
              <w:rPr>
                <w:noProof/>
              </w:rPr>
              <w:fldChar w:fldCharType="separate"/>
            </w:r>
            <w:r w:rsidR="004137F4">
              <w:rPr>
                <w:noProof/>
              </w:rPr>
              <w:t>35</w:t>
            </w:r>
            <w:r>
              <w:rPr>
                <w:noProof/>
              </w:rPr>
              <w:fldChar w:fldCharType="end"/>
            </w:r>
          </w:p>
          <w:p w14:paraId="709839EF" w14:textId="2A86C65B"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Distribuzione regionale per tipologia di I.S.</w:t>
            </w:r>
            <w:r>
              <w:rPr>
                <w:noProof/>
              </w:rPr>
              <w:tab/>
            </w:r>
            <w:r>
              <w:rPr>
                <w:noProof/>
              </w:rPr>
              <w:fldChar w:fldCharType="begin"/>
            </w:r>
            <w:r>
              <w:rPr>
                <w:noProof/>
              </w:rPr>
              <w:instrText xml:space="preserve"> PAGEREF _Toc123652416 \h </w:instrText>
            </w:r>
            <w:r>
              <w:rPr>
                <w:noProof/>
              </w:rPr>
            </w:r>
            <w:r>
              <w:rPr>
                <w:noProof/>
              </w:rPr>
              <w:fldChar w:fldCharType="separate"/>
            </w:r>
            <w:r w:rsidR="004137F4">
              <w:rPr>
                <w:noProof/>
              </w:rPr>
              <w:t>35</w:t>
            </w:r>
            <w:r>
              <w:rPr>
                <w:noProof/>
              </w:rPr>
              <w:fldChar w:fldCharType="end"/>
            </w:r>
          </w:p>
          <w:p w14:paraId="1AF38521" w14:textId="7DAF0852"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lastRenderedPageBreak/>
              <w:t>Istituzioni Scolastiche Autonome - Dimensione media per provincia</w:t>
            </w:r>
            <w:r>
              <w:rPr>
                <w:noProof/>
              </w:rPr>
              <w:tab/>
            </w:r>
            <w:r>
              <w:rPr>
                <w:noProof/>
              </w:rPr>
              <w:fldChar w:fldCharType="begin"/>
            </w:r>
            <w:r>
              <w:rPr>
                <w:noProof/>
              </w:rPr>
              <w:instrText xml:space="preserve"> PAGEREF _Toc123652417 \h </w:instrText>
            </w:r>
            <w:r>
              <w:rPr>
                <w:noProof/>
              </w:rPr>
            </w:r>
            <w:r>
              <w:rPr>
                <w:noProof/>
              </w:rPr>
              <w:fldChar w:fldCharType="separate"/>
            </w:r>
            <w:r w:rsidR="004137F4">
              <w:rPr>
                <w:noProof/>
              </w:rPr>
              <w:t>36</w:t>
            </w:r>
            <w:r>
              <w:rPr>
                <w:noProof/>
              </w:rPr>
              <w:fldChar w:fldCharType="end"/>
            </w:r>
          </w:p>
          <w:p w14:paraId="0B470DD8" w14:textId="14768479"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Istituzioni Scolastiche Autonome –Distribuzione delle classi nelle provincie</w:t>
            </w:r>
            <w:r>
              <w:rPr>
                <w:noProof/>
              </w:rPr>
              <w:tab/>
            </w:r>
            <w:r>
              <w:rPr>
                <w:noProof/>
              </w:rPr>
              <w:fldChar w:fldCharType="begin"/>
            </w:r>
            <w:r>
              <w:rPr>
                <w:noProof/>
              </w:rPr>
              <w:instrText xml:space="preserve"> PAGEREF _Toc123652418 \h </w:instrText>
            </w:r>
            <w:r>
              <w:rPr>
                <w:noProof/>
              </w:rPr>
            </w:r>
            <w:r>
              <w:rPr>
                <w:noProof/>
              </w:rPr>
              <w:fldChar w:fldCharType="separate"/>
            </w:r>
            <w:r w:rsidR="004137F4">
              <w:rPr>
                <w:noProof/>
              </w:rPr>
              <w:t>37</w:t>
            </w:r>
            <w:r>
              <w:rPr>
                <w:noProof/>
              </w:rPr>
              <w:fldChar w:fldCharType="end"/>
            </w:r>
          </w:p>
          <w:p w14:paraId="3FEADC8E" w14:textId="171705FD"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Personale della scuola</w:t>
            </w:r>
            <w:r>
              <w:rPr>
                <w:noProof/>
              </w:rPr>
              <w:tab/>
            </w:r>
            <w:r>
              <w:rPr>
                <w:noProof/>
              </w:rPr>
              <w:fldChar w:fldCharType="begin"/>
            </w:r>
            <w:r>
              <w:rPr>
                <w:noProof/>
              </w:rPr>
              <w:instrText xml:space="preserve"> PAGEREF _Toc123652419 \h </w:instrText>
            </w:r>
            <w:r>
              <w:rPr>
                <w:noProof/>
              </w:rPr>
            </w:r>
            <w:r>
              <w:rPr>
                <w:noProof/>
              </w:rPr>
              <w:fldChar w:fldCharType="separate"/>
            </w:r>
            <w:r w:rsidR="004137F4">
              <w:rPr>
                <w:noProof/>
              </w:rPr>
              <w:t>37</w:t>
            </w:r>
            <w:r>
              <w:rPr>
                <w:noProof/>
              </w:rPr>
              <w:fldChar w:fldCharType="end"/>
            </w:r>
          </w:p>
          <w:p w14:paraId="301BF932" w14:textId="5BB2F09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4.2</w:t>
            </w:r>
            <w:r>
              <w:rPr>
                <w:rFonts w:asciiTheme="minorHAnsi" w:eastAsiaTheme="minorEastAsia" w:hAnsiTheme="minorHAnsi" w:cstheme="minorBidi"/>
                <w:noProof/>
                <w:sz w:val="22"/>
                <w:szCs w:val="22"/>
              </w:rPr>
              <w:tab/>
            </w:r>
            <w:r w:rsidRPr="00960925">
              <w:rPr>
                <w:noProof/>
              </w:rPr>
              <w:t>Identificazione del rischio: le Aree di Rischio e i processi</w:t>
            </w:r>
            <w:r>
              <w:rPr>
                <w:noProof/>
              </w:rPr>
              <w:tab/>
            </w:r>
            <w:r>
              <w:rPr>
                <w:noProof/>
              </w:rPr>
              <w:fldChar w:fldCharType="begin"/>
            </w:r>
            <w:r>
              <w:rPr>
                <w:noProof/>
              </w:rPr>
              <w:instrText xml:space="preserve"> PAGEREF _Toc123652420 \h </w:instrText>
            </w:r>
            <w:r>
              <w:rPr>
                <w:noProof/>
              </w:rPr>
            </w:r>
            <w:r>
              <w:rPr>
                <w:noProof/>
              </w:rPr>
              <w:fldChar w:fldCharType="separate"/>
            </w:r>
            <w:r w:rsidR="004137F4">
              <w:rPr>
                <w:noProof/>
              </w:rPr>
              <w:t>43</w:t>
            </w:r>
            <w:r>
              <w:rPr>
                <w:noProof/>
              </w:rPr>
              <w:fldChar w:fldCharType="end"/>
            </w:r>
          </w:p>
          <w:p w14:paraId="3C33C330" w14:textId="4FA2600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4.3</w:t>
            </w:r>
            <w:r>
              <w:rPr>
                <w:rFonts w:asciiTheme="minorHAnsi" w:eastAsiaTheme="minorEastAsia" w:hAnsiTheme="minorHAnsi" w:cstheme="minorBidi"/>
                <w:noProof/>
                <w:sz w:val="22"/>
                <w:szCs w:val="22"/>
              </w:rPr>
              <w:tab/>
            </w:r>
            <w:r w:rsidRPr="00960925">
              <w:rPr>
                <w:noProof/>
                <w:lang w:eastAsia="ar-SA"/>
              </w:rPr>
              <w:t>La mappatura dei processi e il Registro dei Rischi</w:t>
            </w:r>
            <w:r>
              <w:rPr>
                <w:noProof/>
              </w:rPr>
              <w:tab/>
            </w:r>
            <w:r>
              <w:rPr>
                <w:noProof/>
              </w:rPr>
              <w:fldChar w:fldCharType="begin"/>
            </w:r>
            <w:r>
              <w:rPr>
                <w:noProof/>
              </w:rPr>
              <w:instrText xml:space="preserve"> PAGEREF _Toc123652421 \h </w:instrText>
            </w:r>
            <w:r>
              <w:rPr>
                <w:noProof/>
              </w:rPr>
            </w:r>
            <w:r>
              <w:rPr>
                <w:noProof/>
              </w:rPr>
              <w:fldChar w:fldCharType="separate"/>
            </w:r>
            <w:r w:rsidR="004137F4">
              <w:rPr>
                <w:noProof/>
              </w:rPr>
              <w:t>44</w:t>
            </w:r>
            <w:r>
              <w:rPr>
                <w:noProof/>
              </w:rPr>
              <w:fldChar w:fldCharType="end"/>
            </w:r>
          </w:p>
          <w:p w14:paraId="28D3E1FB" w14:textId="71C12013"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4.4</w:t>
            </w:r>
            <w:r>
              <w:rPr>
                <w:rFonts w:asciiTheme="minorHAnsi" w:eastAsiaTheme="minorEastAsia" w:hAnsiTheme="minorHAnsi" w:cstheme="minorBidi"/>
                <w:noProof/>
                <w:sz w:val="22"/>
                <w:szCs w:val="22"/>
              </w:rPr>
              <w:tab/>
            </w:r>
            <w:r w:rsidRPr="00960925">
              <w:rPr>
                <w:noProof/>
                <w:lang w:eastAsia="ar-SA"/>
              </w:rPr>
              <w:t>Le novità nella mappatura dei processi</w:t>
            </w:r>
            <w:r>
              <w:rPr>
                <w:noProof/>
              </w:rPr>
              <w:tab/>
            </w:r>
            <w:r>
              <w:rPr>
                <w:noProof/>
              </w:rPr>
              <w:fldChar w:fldCharType="begin"/>
            </w:r>
            <w:r>
              <w:rPr>
                <w:noProof/>
              </w:rPr>
              <w:instrText xml:space="preserve"> PAGEREF _Toc123652422 \h </w:instrText>
            </w:r>
            <w:r>
              <w:rPr>
                <w:noProof/>
              </w:rPr>
            </w:r>
            <w:r>
              <w:rPr>
                <w:noProof/>
              </w:rPr>
              <w:fldChar w:fldCharType="separate"/>
            </w:r>
            <w:r w:rsidR="004137F4">
              <w:rPr>
                <w:noProof/>
              </w:rPr>
              <w:t>45</w:t>
            </w:r>
            <w:r>
              <w:rPr>
                <w:noProof/>
              </w:rPr>
              <w:fldChar w:fldCharType="end"/>
            </w:r>
          </w:p>
          <w:p w14:paraId="63910FFB" w14:textId="0F56520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4.5</w:t>
            </w:r>
            <w:r>
              <w:rPr>
                <w:rFonts w:asciiTheme="minorHAnsi" w:eastAsiaTheme="minorEastAsia" w:hAnsiTheme="minorHAnsi" w:cstheme="minorBidi"/>
                <w:noProof/>
                <w:sz w:val="22"/>
                <w:szCs w:val="22"/>
              </w:rPr>
              <w:tab/>
            </w:r>
            <w:r w:rsidRPr="00960925">
              <w:rPr>
                <w:noProof/>
                <w:lang w:eastAsia="ar-SA"/>
              </w:rPr>
              <w:t>Il trattamento del rischio</w:t>
            </w:r>
            <w:r>
              <w:rPr>
                <w:noProof/>
              </w:rPr>
              <w:tab/>
            </w:r>
            <w:r>
              <w:rPr>
                <w:noProof/>
              </w:rPr>
              <w:fldChar w:fldCharType="begin"/>
            </w:r>
            <w:r>
              <w:rPr>
                <w:noProof/>
              </w:rPr>
              <w:instrText xml:space="preserve"> PAGEREF _Toc123652423 \h </w:instrText>
            </w:r>
            <w:r>
              <w:rPr>
                <w:noProof/>
              </w:rPr>
            </w:r>
            <w:r>
              <w:rPr>
                <w:noProof/>
              </w:rPr>
              <w:fldChar w:fldCharType="separate"/>
            </w:r>
            <w:r w:rsidR="004137F4">
              <w:rPr>
                <w:noProof/>
              </w:rPr>
              <w:t>67</w:t>
            </w:r>
            <w:r>
              <w:rPr>
                <w:noProof/>
              </w:rPr>
              <w:fldChar w:fldCharType="end"/>
            </w:r>
          </w:p>
          <w:p w14:paraId="4F1EFA0F" w14:textId="025D5BD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4.6</w:t>
            </w:r>
            <w:r>
              <w:rPr>
                <w:rFonts w:asciiTheme="minorHAnsi" w:eastAsiaTheme="minorEastAsia" w:hAnsiTheme="minorHAnsi" w:cstheme="minorBidi"/>
                <w:noProof/>
                <w:sz w:val="22"/>
                <w:szCs w:val="22"/>
              </w:rPr>
              <w:tab/>
            </w:r>
            <w:r w:rsidRPr="00960925">
              <w:rPr>
                <w:noProof/>
                <w:lang w:eastAsia="ar-SA"/>
              </w:rPr>
              <w:t>Il monitoraggio e reporting</w:t>
            </w:r>
            <w:r>
              <w:rPr>
                <w:noProof/>
              </w:rPr>
              <w:tab/>
            </w:r>
            <w:r>
              <w:rPr>
                <w:noProof/>
              </w:rPr>
              <w:fldChar w:fldCharType="begin"/>
            </w:r>
            <w:r>
              <w:rPr>
                <w:noProof/>
              </w:rPr>
              <w:instrText xml:space="preserve"> PAGEREF _Toc123652424 \h </w:instrText>
            </w:r>
            <w:r>
              <w:rPr>
                <w:noProof/>
              </w:rPr>
            </w:r>
            <w:r>
              <w:rPr>
                <w:noProof/>
              </w:rPr>
              <w:fldChar w:fldCharType="separate"/>
            </w:r>
            <w:r w:rsidR="004137F4">
              <w:rPr>
                <w:noProof/>
              </w:rPr>
              <w:t>68</w:t>
            </w:r>
            <w:r>
              <w:rPr>
                <w:noProof/>
              </w:rPr>
              <w:fldChar w:fldCharType="end"/>
            </w:r>
          </w:p>
          <w:p w14:paraId="726BDE2C" w14:textId="47EAA9DE"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4.7</w:t>
            </w:r>
            <w:r>
              <w:rPr>
                <w:rFonts w:asciiTheme="minorHAnsi" w:eastAsiaTheme="minorEastAsia" w:hAnsiTheme="minorHAnsi" w:cstheme="minorBidi"/>
                <w:noProof/>
                <w:sz w:val="22"/>
                <w:szCs w:val="22"/>
              </w:rPr>
              <w:tab/>
            </w:r>
            <w:r w:rsidRPr="00960925">
              <w:rPr>
                <w:noProof/>
                <w:lang w:eastAsia="ar-SA"/>
              </w:rPr>
              <w:t>Sintesi delle fasi e le modalità di coinvolgimento</w:t>
            </w:r>
            <w:r>
              <w:rPr>
                <w:noProof/>
              </w:rPr>
              <w:tab/>
            </w:r>
            <w:r>
              <w:rPr>
                <w:noProof/>
              </w:rPr>
              <w:fldChar w:fldCharType="begin"/>
            </w:r>
            <w:r>
              <w:rPr>
                <w:noProof/>
              </w:rPr>
              <w:instrText xml:space="preserve"> PAGEREF _Toc123652425 \h </w:instrText>
            </w:r>
            <w:r>
              <w:rPr>
                <w:noProof/>
              </w:rPr>
            </w:r>
            <w:r>
              <w:rPr>
                <w:noProof/>
              </w:rPr>
              <w:fldChar w:fldCharType="separate"/>
            </w:r>
            <w:r w:rsidR="004137F4">
              <w:rPr>
                <w:noProof/>
              </w:rPr>
              <w:t>68</w:t>
            </w:r>
            <w:r>
              <w:rPr>
                <w:noProof/>
              </w:rPr>
              <w:fldChar w:fldCharType="end"/>
            </w:r>
          </w:p>
          <w:p w14:paraId="2F373E30" w14:textId="2243ADF8" w:rsidR="00335ECE" w:rsidRDefault="00335ECE">
            <w:pPr>
              <w:pStyle w:val="Sommario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MISURE GENERALI FINALIZZATE ALLA PREVENZIONE DELLA CORRUZIONE ED ALLA TRASPARENZA</w:t>
            </w:r>
            <w:r>
              <w:rPr>
                <w:noProof/>
              </w:rPr>
              <w:tab/>
            </w:r>
            <w:r>
              <w:rPr>
                <w:noProof/>
              </w:rPr>
              <w:fldChar w:fldCharType="begin"/>
            </w:r>
            <w:r>
              <w:rPr>
                <w:noProof/>
              </w:rPr>
              <w:instrText xml:space="preserve"> PAGEREF _Toc123652426 \h </w:instrText>
            </w:r>
            <w:r>
              <w:rPr>
                <w:noProof/>
              </w:rPr>
            </w:r>
            <w:r>
              <w:rPr>
                <w:noProof/>
              </w:rPr>
              <w:fldChar w:fldCharType="separate"/>
            </w:r>
            <w:r w:rsidR="004137F4">
              <w:rPr>
                <w:noProof/>
              </w:rPr>
              <w:t>70</w:t>
            </w:r>
            <w:r>
              <w:rPr>
                <w:noProof/>
              </w:rPr>
              <w:fldChar w:fldCharType="end"/>
            </w:r>
          </w:p>
          <w:p w14:paraId="7559892E" w14:textId="577907B7"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5.1</w:t>
            </w:r>
            <w:r>
              <w:rPr>
                <w:rFonts w:asciiTheme="minorHAnsi" w:eastAsiaTheme="minorEastAsia" w:hAnsiTheme="minorHAnsi" w:cstheme="minorBidi"/>
                <w:noProof/>
                <w:sz w:val="22"/>
                <w:szCs w:val="22"/>
              </w:rPr>
              <w:tab/>
            </w:r>
            <w:r w:rsidRPr="00960925">
              <w:rPr>
                <w:noProof/>
              </w:rPr>
              <w:t>Anticorruzione e trasparenza</w:t>
            </w:r>
            <w:r>
              <w:rPr>
                <w:noProof/>
              </w:rPr>
              <w:tab/>
            </w:r>
            <w:r>
              <w:rPr>
                <w:noProof/>
              </w:rPr>
              <w:fldChar w:fldCharType="begin"/>
            </w:r>
            <w:r>
              <w:rPr>
                <w:noProof/>
              </w:rPr>
              <w:instrText xml:space="preserve"> PAGEREF _Toc123652427 \h </w:instrText>
            </w:r>
            <w:r>
              <w:rPr>
                <w:noProof/>
              </w:rPr>
            </w:r>
            <w:r>
              <w:rPr>
                <w:noProof/>
              </w:rPr>
              <w:fldChar w:fldCharType="separate"/>
            </w:r>
            <w:r w:rsidR="004137F4">
              <w:rPr>
                <w:noProof/>
              </w:rPr>
              <w:t>70</w:t>
            </w:r>
            <w:r>
              <w:rPr>
                <w:noProof/>
              </w:rPr>
              <w:fldChar w:fldCharType="end"/>
            </w:r>
          </w:p>
          <w:p w14:paraId="06F0B070" w14:textId="33F12CB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5.2</w:t>
            </w:r>
            <w:r>
              <w:rPr>
                <w:rFonts w:asciiTheme="minorHAnsi" w:eastAsiaTheme="minorEastAsia" w:hAnsiTheme="minorHAnsi" w:cstheme="minorBidi"/>
                <w:noProof/>
                <w:sz w:val="22"/>
                <w:szCs w:val="22"/>
              </w:rPr>
              <w:tab/>
            </w:r>
            <w:r w:rsidRPr="00960925">
              <w:rPr>
                <w:noProof/>
                <w:lang w:eastAsia="ar-SA"/>
              </w:rPr>
              <w:t>Trasparenza</w:t>
            </w:r>
            <w:r>
              <w:rPr>
                <w:noProof/>
              </w:rPr>
              <w:tab/>
            </w:r>
            <w:r>
              <w:rPr>
                <w:noProof/>
              </w:rPr>
              <w:fldChar w:fldCharType="begin"/>
            </w:r>
            <w:r>
              <w:rPr>
                <w:noProof/>
              </w:rPr>
              <w:instrText xml:space="preserve"> PAGEREF _Toc123652428 \h </w:instrText>
            </w:r>
            <w:r>
              <w:rPr>
                <w:noProof/>
              </w:rPr>
            </w:r>
            <w:r>
              <w:rPr>
                <w:noProof/>
              </w:rPr>
              <w:fldChar w:fldCharType="separate"/>
            </w:r>
            <w:r w:rsidR="004137F4">
              <w:rPr>
                <w:noProof/>
              </w:rPr>
              <w:t>71</w:t>
            </w:r>
            <w:r>
              <w:rPr>
                <w:noProof/>
              </w:rPr>
              <w:fldChar w:fldCharType="end"/>
            </w:r>
          </w:p>
          <w:p w14:paraId="5AAD5C94" w14:textId="31460B83"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5.2.1</w:t>
            </w:r>
            <w:r>
              <w:rPr>
                <w:rFonts w:asciiTheme="minorHAnsi" w:eastAsiaTheme="minorEastAsia" w:hAnsiTheme="minorHAnsi" w:cstheme="minorBidi"/>
                <w:noProof/>
                <w:sz w:val="22"/>
                <w:szCs w:val="22"/>
              </w:rPr>
              <w:tab/>
            </w:r>
            <w:r w:rsidRPr="00960925">
              <w:rPr>
                <w:noProof/>
                <w:lang w:eastAsia="ar-SA"/>
              </w:rPr>
              <w:t>Le iniziative di comunicazione della trasparenza</w:t>
            </w:r>
            <w:r>
              <w:rPr>
                <w:noProof/>
              </w:rPr>
              <w:tab/>
            </w:r>
            <w:r>
              <w:rPr>
                <w:noProof/>
              </w:rPr>
              <w:fldChar w:fldCharType="begin"/>
            </w:r>
            <w:r>
              <w:rPr>
                <w:noProof/>
              </w:rPr>
              <w:instrText xml:space="preserve"> PAGEREF _Toc123652429 \h </w:instrText>
            </w:r>
            <w:r>
              <w:rPr>
                <w:noProof/>
              </w:rPr>
            </w:r>
            <w:r>
              <w:rPr>
                <w:noProof/>
              </w:rPr>
              <w:fldChar w:fldCharType="separate"/>
            </w:r>
            <w:r w:rsidR="004137F4">
              <w:rPr>
                <w:noProof/>
              </w:rPr>
              <w:t>72</w:t>
            </w:r>
            <w:r>
              <w:rPr>
                <w:noProof/>
              </w:rPr>
              <w:fldChar w:fldCharType="end"/>
            </w:r>
          </w:p>
          <w:p w14:paraId="47C573D4" w14:textId="61585601"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5.2.2</w:t>
            </w:r>
            <w:r>
              <w:rPr>
                <w:rFonts w:asciiTheme="minorHAnsi" w:eastAsiaTheme="minorEastAsia" w:hAnsiTheme="minorHAnsi" w:cstheme="minorBidi"/>
                <w:noProof/>
                <w:sz w:val="22"/>
                <w:szCs w:val="22"/>
              </w:rPr>
              <w:tab/>
            </w:r>
            <w:r w:rsidRPr="00960925">
              <w:rPr>
                <w:noProof/>
                <w:lang w:eastAsia="ar-SA"/>
              </w:rPr>
              <w:t>Le Giornate della trasparenza– Gli open day delle istituzioni scolastiche</w:t>
            </w:r>
            <w:r>
              <w:rPr>
                <w:noProof/>
              </w:rPr>
              <w:tab/>
            </w:r>
            <w:r>
              <w:rPr>
                <w:noProof/>
              </w:rPr>
              <w:fldChar w:fldCharType="begin"/>
            </w:r>
            <w:r>
              <w:rPr>
                <w:noProof/>
              </w:rPr>
              <w:instrText xml:space="preserve"> PAGEREF _Toc123652430 \h </w:instrText>
            </w:r>
            <w:r>
              <w:rPr>
                <w:noProof/>
              </w:rPr>
            </w:r>
            <w:r>
              <w:rPr>
                <w:noProof/>
              </w:rPr>
              <w:fldChar w:fldCharType="separate"/>
            </w:r>
            <w:r w:rsidR="004137F4">
              <w:rPr>
                <w:noProof/>
              </w:rPr>
              <w:t>74</w:t>
            </w:r>
            <w:r>
              <w:rPr>
                <w:noProof/>
              </w:rPr>
              <w:fldChar w:fldCharType="end"/>
            </w:r>
          </w:p>
          <w:p w14:paraId="7CF97297" w14:textId="2FF15CAC"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5.2.3</w:t>
            </w:r>
            <w:r>
              <w:rPr>
                <w:rFonts w:asciiTheme="minorHAnsi" w:eastAsiaTheme="minorEastAsia" w:hAnsiTheme="minorHAnsi" w:cstheme="minorBidi"/>
                <w:noProof/>
                <w:sz w:val="22"/>
                <w:szCs w:val="22"/>
              </w:rPr>
              <w:tab/>
            </w:r>
            <w:r w:rsidRPr="00960925">
              <w:rPr>
                <w:noProof/>
                <w:lang w:eastAsia="ar-SA"/>
              </w:rPr>
              <w:t>Il programma delle azioni nell’arco del triennio 2023-2025</w:t>
            </w:r>
            <w:r>
              <w:rPr>
                <w:noProof/>
              </w:rPr>
              <w:tab/>
            </w:r>
            <w:r>
              <w:rPr>
                <w:noProof/>
              </w:rPr>
              <w:fldChar w:fldCharType="begin"/>
            </w:r>
            <w:r>
              <w:rPr>
                <w:noProof/>
              </w:rPr>
              <w:instrText xml:space="preserve"> PAGEREF _Toc123652431 \h </w:instrText>
            </w:r>
            <w:r>
              <w:rPr>
                <w:noProof/>
              </w:rPr>
            </w:r>
            <w:r>
              <w:rPr>
                <w:noProof/>
              </w:rPr>
              <w:fldChar w:fldCharType="separate"/>
            </w:r>
            <w:r w:rsidR="004137F4">
              <w:rPr>
                <w:noProof/>
              </w:rPr>
              <w:t>75</w:t>
            </w:r>
            <w:r>
              <w:rPr>
                <w:noProof/>
              </w:rPr>
              <w:fldChar w:fldCharType="end"/>
            </w:r>
          </w:p>
          <w:p w14:paraId="08ADFE40" w14:textId="2A82DE07"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5.2.4</w:t>
            </w:r>
            <w:r>
              <w:rPr>
                <w:rFonts w:asciiTheme="minorHAnsi" w:eastAsiaTheme="minorEastAsia" w:hAnsiTheme="minorHAnsi" w:cstheme="minorBidi"/>
                <w:noProof/>
                <w:sz w:val="22"/>
                <w:szCs w:val="22"/>
              </w:rPr>
              <w:tab/>
            </w:r>
            <w:r w:rsidRPr="00960925">
              <w:rPr>
                <w:noProof/>
                <w:lang w:eastAsia="ar-SA"/>
              </w:rPr>
              <w:t>Il processo di attuazione della Trasparenza: soggetti competenti all’attuazione delle misure per la trasparenza</w:t>
            </w:r>
            <w:r>
              <w:rPr>
                <w:noProof/>
              </w:rPr>
              <w:tab/>
            </w:r>
            <w:r>
              <w:rPr>
                <w:noProof/>
              </w:rPr>
              <w:fldChar w:fldCharType="begin"/>
            </w:r>
            <w:r>
              <w:rPr>
                <w:noProof/>
              </w:rPr>
              <w:instrText xml:space="preserve"> PAGEREF _Toc123652432 \h </w:instrText>
            </w:r>
            <w:r>
              <w:rPr>
                <w:noProof/>
              </w:rPr>
            </w:r>
            <w:r>
              <w:rPr>
                <w:noProof/>
              </w:rPr>
              <w:fldChar w:fldCharType="separate"/>
            </w:r>
            <w:r w:rsidR="004137F4">
              <w:rPr>
                <w:noProof/>
              </w:rPr>
              <w:t>75</w:t>
            </w:r>
            <w:r>
              <w:rPr>
                <w:noProof/>
              </w:rPr>
              <w:fldChar w:fldCharType="end"/>
            </w:r>
          </w:p>
          <w:p w14:paraId="15FF863D" w14:textId="1E6E4EBC" w:rsidR="00335ECE" w:rsidRDefault="00335ECE">
            <w:pPr>
              <w:pStyle w:val="Sommario4"/>
              <w:tabs>
                <w:tab w:val="right" w:leader="dot" w:pos="9629"/>
              </w:tabs>
              <w:rPr>
                <w:rFonts w:asciiTheme="minorHAnsi" w:eastAsiaTheme="minorEastAsia" w:hAnsiTheme="minorHAnsi" w:cstheme="minorBidi"/>
                <w:noProof/>
                <w:sz w:val="22"/>
                <w:szCs w:val="22"/>
              </w:rPr>
            </w:pPr>
            <w:r w:rsidRPr="00960925">
              <w:rPr>
                <w:noProof/>
                <w:lang w:eastAsia="ar-SA"/>
              </w:rPr>
              <w:t>Il Responsabile della prevenzione della corruzione e della trasparenza</w:t>
            </w:r>
            <w:r>
              <w:rPr>
                <w:noProof/>
              </w:rPr>
              <w:tab/>
            </w:r>
            <w:r>
              <w:rPr>
                <w:noProof/>
              </w:rPr>
              <w:fldChar w:fldCharType="begin"/>
            </w:r>
            <w:r>
              <w:rPr>
                <w:noProof/>
              </w:rPr>
              <w:instrText xml:space="preserve"> PAGEREF _Toc123652433 \h </w:instrText>
            </w:r>
            <w:r>
              <w:rPr>
                <w:noProof/>
              </w:rPr>
            </w:r>
            <w:r>
              <w:rPr>
                <w:noProof/>
              </w:rPr>
              <w:fldChar w:fldCharType="separate"/>
            </w:r>
            <w:r w:rsidR="004137F4">
              <w:rPr>
                <w:noProof/>
              </w:rPr>
              <w:t>75</w:t>
            </w:r>
            <w:r>
              <w:rPr>
                <w:noProof/>
              </w:rPr>
              <w:fldChar w:fldCharType="end"/>
            </w:r>
          </w:p>
          <w:p w14:paraId="06CD935A" w14:textId="13231E04"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5.3</w:t>
            </w:r>
            <w:r>
              <w:rPr>
                <w:rFonts w:asciiTheme="minorHAnsi" w:eastAsiaTheme="minorEastAsia" w:hAnsiTheme="minorHAnsi" w:cstheme="minorBidi"/>
                <w:noProof/>
                <w:sz w:val="22"/>
                <w:szCs w:val="22"/>
              </w:rPr>
              <w:tab/>
            </w:r>
            <w:r w:rsidRPr="00960925">
              <w:rPr>
                <w:noProof/>
                <w:lang w:eastAsia="ar-SA"/>
              </w:rPr>
              <w:t>Obblighi per le istituzioni scolastiche:</w:t>
            </w:r>
            <w:r>
              <w:rPr>
                <w:noProof/>
              </w:rPr>
              <w:tab/>
            </w:r>
            <w:r>
              <w:rPr>
                <w:noProof/>
              </w:rPr>
              <w:fldChar w:fldCharType="begin"/>
            </w:r>
            <w:r>
              <w:rPr>
                <w:noProof/>
              </w:rPr>
              <w:instrText xml:space="preserve"> PAGEREF _Toc123652434 \h </w:instrText>
            </w:r>
            <w:r>
              <w:rPr>
                <w:noProof/>
              </w:rPr>
            </w:r>
            <w:r>
              <w:rPr>
                <w:noProof/>
              </w:rPr>
              <w:fldChar w:fldCharType="separate"/>
            </w:r>
            <w:r w:rsidR="004137F4">
              <w:rPr>
                <w:noProof/>
              </w:rPr>
              <w:t>76</w:t>
            </w:r>
            <w:r>
              <w:rPr>
                <w:noProof/>
              </w:rPr>
              <w:fldChar w:fldCharType="end"/>
            </w:r>
          </w:p>
          <w:p w14:paraId="179A9839" w14:textId="3D8CEB91"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5.3.1</w:t>
            </w:r>
            <w:r>
              <w:rPr>
                <w:rFonts w:asciiTheme="minorHAnsi" w:eastAsiaTheme="minorEastAsia" w:hAnsiTheme="minorHAnsi" w:cstheme="minorBidi"/>
                <w:noProof/>
                <w:sz w:val="22"/>
                <w:szCs w:val="22"/>
              </w:rPr>
              <w:tab/>
            </w:r>
            <w:r w:rsidRPr="00960925">
              <w:rPr>
                <w:noProof/>
                <w:lang w:eastAsia="ar-SA"/>
              </w:rPr>
              <w:t>Individuazione dei responsabili della trasmissione e della pubblicazione dei dati</w:t>
            </w:r>
            <w:r>
              <w:rPr>
                <w:noProof/>
              </w:rPr>
              <w:tab/>
            </w:r>
            <w:r>
              <w:rPr>
                <w:noProof/>
              </w:rPr>
              <w:fldChar w:fldCharType="begin"/>
            </w:r>
            <w:r>
              <w:rPr>
                <w:noProof/>
              </w:rPr>
              <w:instrText xml:space="preserve"> PAGEREF _Toc123652435 \h </w:instrText>
            </w:r>
            <w:r>
              <w:rPr>
                <w:noProof/>
              </w:rPr>
            </w:r>
            <w:r>
              <w:rPr>
                <w:noProof/>
              </w:rPr>
              <w:fldChar w:fldCharType="separate"/>
            </w:r>
            <w:r w:rsidR="004137F4">
              <w:rPr>
                <w:noProof/>
              </w:rPr>
              <w:t>76</w:t>
            </w:r>
            <w:r>
              <w:rPr>
                <w:noProof/>
              </w:rPr>
              <w:fldChar w:fldCharType="end"/>
            </w:r>
          </w:p>
          <w:p w14:paraId="20CE82D9" w14:textId="47EC01BB"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5.3.2</w:t>
            </w:r>
            <w:r>
              <w:rPr>
                <w:rFonts w:asciiTheme="minorHAnsi" w:eastAsiaTheme="minorEastAsia" w:hAnsiTheme="minorHAnsi" w:cstheme="minorBidi"/>
                <w:noProof/>
                <w:sz w:val="22"/>
                <w:szCs w:val="22"/>
              </w:rPr>
              <w:tab/>
            </w:r>
            <w:r w:rsidRPr="00960925">
              <w:rPr>
                <w:noProof/>
                <w:lang w:eastAsia="ar-SA"/>
              </w:rPr>
              <w:t>La rete dei Referenti</w:t>
            </w:r>
            <w:r>
              <w:rPr>
                <w:noProof/>
              </w:rPr>
              <w:tab/>
            </w:r>
            <w:r>
              <w:rPr>
                <w:noProof/>
              </w:rPr>
              <w:fldChar w:fldCharType="begin"/>
            </w:r>
            <w:r>
              <w:rPr>
                <w:noProof/>
              </w:rPr>
              <w:instrText xml:space="preserve"> PAGEREF _Toc123652436 \h </w:instrText>
            </w:r>
            <w:r>
              <w:rPr>
                <w:noProof/>
              </w:rPr>
            </w:r>
            <w:r>
              <w:rPr>
                <w:noProof/>
              </w:rPr>
              <w:fldChar w:fldCharType="separate"/>
            </w:r>
            <w:r w:rsidR="004137F4">
              <w:rPr>
                <w:noProof/>
              </w:rPr>
              <w:t>77</w:t>
            </w:r>
            <w:r>
              <w:rPr>
                <w:noProof/>
              </w:rPr>
              <w:fldChar w:fldCharType="end"/>
            </w:r>
          </w:p>
          <w:p w14:paraId="2D7E84E4" w14:textId="00F5E946"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5.3.3</w:t>
            </w:r>
            <w:r>
              <w:rPr>
                <w:rFonts w:asciiTheme="minorHAnsi" w:eastAsiaTheme="minorEastAsia" w:hAnsiTheme="minorHAnsi" w:cstheme="minorBidi"/>
                <w:noProof/>
                <w:sz w:val="22"/>
                <w:szCs w:val="22"/>
              </w:rPr>
              <w:tab/>
            </w:r>
            <w:r w:rsidRPr="00960925">
              <w:rPr>
                <w:noProof/>
                <w:lang w:eastAsia="ar-SA"/>
              </w:rPr>
              <w:t>Le tipologie di dati da pubblicare</w:t>
            </w:r>
            <w:r>
              <w:rPr>
                <w:noProof/>
              </w:rPr>
              <w:tab/>
            </w:r>
            <w:r>
              <w:rPr>
                <w:noProof/>
              </w:rPr>
              <w:fldChar w:fldCharType="begin"/>
            </w:r>
            <w:r>
              <w:rPr>
                <w:noProof/>
              </w:rPr>
              <w:instrText xml:space="preserve"> PAGEREF _Toc123652437 \h </w:instrText>
            </w:r>
            <w:r>
              <w:rPr>
                <w:noProof/>
              </w:rPr>
            </w:r>
            <w:r>
              <w:rPr>
                <w:noProof/>
              </w:rPr>
              <w:fldChar w:fldCharType="separate"/>
            </w:r>
            <w:r w:rsidR="004137F4">
              <w:rPr>
                <w:noProof/>
              </w:rPr>
              <w:t>78</w:t>
            </w:r>
            <w:r>
              <w:rPr>
                <w:noProof/>
              </w:rPr>
              <w:fldChar w:fldCharType="end"/>
            </w:r>
          </w:p>
          <w:p w14:paraId="69BCF24C" w14:textId="09986E2A"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5.3.4</w:t>
            </w:r>
            <w:r>
              <w:rPr>
                <w:rFonts w:asciiTheme="minorHAnsi" w:eastAsiaTheme="minorEastAsia" w:hAnsiTheme="minorHAnsi" w:cstheme="minorBidi"/>
                <w:noProof/>
                <w:sz w:val="22"/>
                <w:szCs w:val="22"/>
              </w:rPr>
              <w:tab/>
            </w:r>
            <w:r w:rsidRPr="00960925">
              <w:rPr>
                <w:noProof/>
                <w:lang w:eastAsia="ar-SA"/>
              </w:rPr>
              <w:t>Misure di monitoraggio e vigilanza</w:t>
            </w:r>
            <w:r>
              <w:rPr>
                <w:noProof/>
              </w:rPr>
              <w:tab/>
            </w:r>
            <w:r>
              <w:rPr>
                <w:noProof/>
              </w:rPr>
              <w:fldChar w:fldCharType="begin"/>
            </w:r>
            <w:r>
              <w:rPr>
                <w:noProof/>
              </w:rPr>
              <w:instrText xml:space="preserve"> PAGEREF _Toc123652438 \h </w:instrText>
            </w:r>
            <w:r>
              <w:rPr>
                <w:noProof/>
              </w:rPr>
            </w:r>
            <w:r>
              <w:rPr>
                <w:noProof/>
              </w:rPr>
              <w:fldChar w:fldCharType="separate"/>
            </w:r>
            <w:r w:rsidR="004137F4">
              <w:rPr>
                <w:noProof/>
              </w:rPr>
              <w:t>78</w:t>
            </w:r>
            <w:r>
              <w:rPr>
                <w:noProof/>
              </w:rPr>
              <w:fldChar w:fldCharType="end"/>
            </w:r>
          </w:p>
          <w:p w14:paraId="10A834CA" w14:textId="6690A300"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5.3.5</w:t>
            </w:r>
            <w:r>
              <w:rPr>
                <w:rFonts w:asciiTheme="minorHAnsi" w:eastAsiaTheme="minorEastAsia" w:hAnsiTheme="minorHAnsi" w:cstheme="minorBidi"/>
                <w:noProof/>
                <w:sz w:val="22"/>
                <w:szCs w:val="22"/>
              </w:rPr>
              <w:tab/>
            </w:r>
            <w:r w:rsidRPr="00960925">
              <w:rPr>
                <w:noProof/>
                <w:lang w:eastAsia="ar-SA"/>
              </w:rPr>
              <w:t>Strumenti e tecniche di rilevazione dell’effettivo utilizzo dei dati da parte degli utenti della sezione “Amministrazione trasparente”</w:t>
            </w:r>
            <w:r>
              <w:rPr>
                <w:noProof/>
              </w:rPr>
              <w:tab/>
            </w:r>
            <w:r>
              <w:rPr>
                <w:noProof/>
              </w:rPr>
              <w:fldChar w:fldCharType="begin"/>
            </w:r>
            <w:r>
              <w:rPr>
                <w:noProof/>
              </w:rPr>
              <w:instrText xml:space="preserve"> PAGEREF _Toc123652439 \h </w:instrText>
            </w:r>
            <w:r>
              <w:rPr>
                <w:noProof/>
              </w:rPr>
            </w:r>
            <w:r>
              <w:rPr>
                <w:noProof/>
              </w:rPr>
              <w:fldChar w:fldCharType="separate"/>
            </w:r>
            <w:r w:rsidR="004137F4">
              <w:rPr>
                <w:noProof/>
              </w:rPr>
              <w:t>79</w:t>
            </w:r>
            <w:r>
              <w:rPr>
                <w:noProof/>
              </w:rPr>
              <w:fldChar w:fldCharType="end"/>
            </w:r>
          </w:p>
          <w:p w14:paraId="1FFDE16E" w14:textId="48D461A6" w:rsidR="00335ECE" w:rsidRDefault="00335ECE">
            <w:pPr>
              <w:pStyle w:val="Sommario3"/>
              <w:tabs>
                <w:tab w:val="left" w:pos="110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5.3.6</w:t>
            </w:r>
            <w:r>
              <w:rPr>
                <w:rFonts w:asciiTheme="minorHAnsi" w:eastAsiaTheme="minorEastAsia" w:hAnsiTheme="minorHAnsi" w:cstheme="minorBidi"/>
                <w:noProof/>
                <w:sz w:val="22"/>
                <w:szCs w:val="22"/>
              </w:rPr>
              <w:tab/>
            </w:r>
            <w:r w:rsidRPr="00960925">
              <w:rPr>
                <w:noProof/>
                <w:lang w:eastAsia="ar-SA"/>
              </w:rPr>
              <w:t>Albo Pretorio e Amministrazione Trasparente</w:t>
            </w:r>
            <w:r>
              <w:rPr>
                <w:noProof/>
              </w:rPr>
              <w:tab/>
            </w:r>
            <w:r>
              <w:rPr>
                <w:noProof/>
              </w:rPr>
              <w:fldChar w:fldCharType="begin"/>
            </w:r>
            <w:r>
              <w:rPr>
                <w:noProof/>
              </w:rPr>
              <w:instrText xml:space="preserve"> PAGEREF _Toc123652440 \h </w:instrText>
            </w:r>
            <w:r>
              <w:rPr>
                <w:noProof/>
              </w:rPr>
            </w:r>
            <w:r>
              <w:rPr>
                <w:noProof/>
              </w:rPr>
              <w:fldChar w:fldCharType="separate"/>
            </w:r>
            <w:r w:rsidR="004137F4">
              <w:rPr>
                <w:noProof/>
              </w:rPr>
              <w:t>80</w:t>
            </w:r>
            <w:r>
              <w:rPr>
                <w:noProof/>
              </w:rPr>
              <w:fldChar w:fldCharType="end"/>
            </w:r>
          </w:p>
          <w:p w14:paraId="69BE0DB4" w14:textId="6CDC7FC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5.4</w:t>
            </w:r>
            <w:r>
              <w:rPr>
                <w:rFonts w:asciiTheme="minorHAnsi" w:eastAsiaTheme="minorEastAsia" w:hAnsiTheme="minorHAnsi" w:cstheme="minorBidi"/>
                <w:noProof/>
                <w:sz w:val="22"/>
                <w:szCs w:val="22"/>
              </w:rPr>
              <w:tab/>
            </w:r>
            <w:r w:rsidRPr="00960925">
              <w:rPr>
                <w:noProof/>
                <w:lang w:eastAsia="ar-SA"/>
              </w:rPr>
              <w:t>Trasparenza nelle gare</w:t>
            </w:r>
            <w:r>
              <w:rPr>
                <w:noProof/>
              </w:rPr>
              <w:tab/>
            </w:r>
            <w:r>
              <w:rPr>
                <w:noProof/>
              </w:rPr>
              <w:fldChar w:fldCharType="begin"/>
            </w:r>
            <w:r>
              <w:rPr>
                <w:noProof/>
              </w:rPr>
              <w:instrText xml:space="preserve"> PAGEREF _Toc123652441 \h </w:instrText>
            </w:r>
            <w:r>
              <w:rPr>
                <w:noProof/>
              </w:rPr>
            </w:r>
            <w:r>
              <w:rPr>
                <w:noProof/>
              </w:rPr>
              <w:fldChar w:fldCharType="separate"/>
            </w:r>
            <w:r w:rsidR="004137F4">
              <w:rPr>
                <w:noProof/>
              </w:rPr>
              <w:t>81</w:t>
            </w:r>
            <w:r>
              <w:rPr>
                <w:noProof/>
              </w:rPr>
              <w:fldChar w:fldCharType="end"/>
            </w:r>
          </w:p>
          <w:p w14:paraId="3B209CF0" w14:textId="744ADD84"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5.5</w:t>
            </w:r>
            <w:r>
              <w:rPr>
                <w:rFonts w:asciiTheme="minorHAnsi" w:eastAsiaTheme="minorEastAsia" w:hAnsiTheme="minorHAnsi" w:cstheme="minorBidi"/>
                <w:noProof/>
                <w:sz w:val="22"/>
                <w:szCs w:val="22"/>
              </w:rPr>
              <w:tab/>
            </w:r>
            <w:r w:rsidRPr="00960925">
              <w:rPr>
                <w:noProof/>
                <w:lang w:eastAsia="ar-SA"/>
              </w:rPr>
              <w:t>Responsabile Anagrafe Stazione Appaltante – RASA</w:t>
            </w:r>
            <w:r>
              <w:rPr>
                <w:noProof/>
              </w:rPr>
              <w:tab/>
            </w:r>
            <w:r>
              <w:rPr>
                <w:noProof/>
              </w:rPr>
              <w:fldChar w:fldCharType="begin"/>
            </w:r>
            <w:r>
              <w:rPr>
                <w:noProof/>
              </w:rPr>
              <w:instrText xml:space="preserve"> PAGEREF _Toc123652442 \h </w:instrText>
            </w:r>
            <w:r>
              <w:rPr>
                <w:noProof/>
              </w:rPr>
            </w:r>
            <w:r>
              <w:rPr>
                <w:noProof/>
              </w:rPr>
              <w:fldChar w:fldCharType="separate"/>
            </w:r>
            <w:r w:rsidR="004137F4">
              <w:rPr>
                <w:noProof/>
              </w:rPr>
              <w:t>85</w:t>
            </w:r>
            <w:r>
              <w:rPr>
                <w:noProof/>
              </w:rPr>
              <w:fldChar w:fldCharType="end"/>
            </w:r>
          </w:p>
          <w:p w14:paraId="6D318843" w14:textId="480F7A8F" w:rsidR="00335ECE" w:rsidRDefault="00335ECE">
            <w:pPr>
              <w:pStyle w:val="Sommario3"/>
              <w:tabs>
                <w:tab w:val="right" w:leader="dot" w:pos="9629"/>
              </w:tabs>
              <w:rPr>
                <w:rFonts w:asciiTheme="minorHAnsi" w:eastAsiaTheme="minorEastAsia" w:hAnsiTheme="minorHAnsi" w:cstheme="minorBidi"/>
                <w:noProof/>
                <w:sz w:val="22"/>
                <w:szCs w:val="22"/>
              </w:rPr>
            </w:pPr>
            <w:r w:rsidRPr="00960925">
              <w:rPr>
                <w:noProof/>
                <w:lang w:eastAsia="ar-SA"/>
              </w:rPr>
              <w:t>Elenco dei RASA per le Scuole della Regione Abruzzo a.s. 2022-2023</w:t>
            </w:r>
            <w:r>
              <w:rPr>
                <w:noProof/>
              </w:rPr>
              <w:tab/>
            </w:r>
            <w:r>
              <w:rPr>
                <w:noProof/>
              </w:rPr>
              <w:fldChar w:fldCharType="begin"/>
            </w:r>
            <w:r>
              <w:rPr>
                <w:noProof/>
              </w:rPr>
              <w:instrText xml:space="preserve"> PAGEREF _Toc123652443 \h </w:instrText>
            </w:r>
            <w:r>
              <w:rPr>
                <w:noProof/>
              </w:rPr>
            </w:r>
            <w:r>
              <w:rPr>
                <w:noProof/>
              </w:rPr>
              <w:fldChar w:fldCharType="separate"/>
            </w:r>
            <w:r w:rsidR="004137F4">
              <w:rPr>
                <w:noProof/>
              </w:rPr>
              <w:t>86</w:t>
            </w:r>
            <w:r>
              <w:rPr>
                <w:noProof/>
              </w:rPr>
              <w:fldChar w:fldCharType="end"/>
            </w:r>
          </w:p>
          <w:p w14:paraId="204573D1" w14:textId="1689933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5.6</w:t>
            </w:r>
            <w:r>
              <w:rPr>
                <w:rFonts w:asciiTheme="minorHAnsi" w:eastAsiaTheme="minorEastAsia" w:hAnsiTheme="minorHAnsi" w:cstheme="minorBidi"/>
                <w:noProof/>
                <w:sz w:val="22"/>
                <w:szCs w:val="22"/>
              </w:rPr>
              <w:tab/>
            </w:r>
            <w:r w:rsidRPr="00960925">
              <w:rPr>
                <w:noProof/>
                <w:lang w:eastAsia="ar-SA"/>
              </w:rPr>
              <w:t>Accesso civico</w:t>
            </w:r>
            <w:r>
              <w:rPr>
                <w:noProof/>
              </w:rPr>
              <w:tab/>
            </w:r>
            <w:r>
              <w:rPr>
                <w:noProof/>
              </w:rPr>
              <w:fldChar w:fldCharType="begin"/>
            </w:r>
            <w:r>
              <w:rPr>
                <w:noProof/>
              </w:rPr>
              <w:instrText xml:space="preserve"> PAGEREF _Toc123652444 \h </w:instrText>
            </w:r>
            <w:r>
              <w:rPr>
                <w:noProof/>
              </w:rPr>
            </w:r>
            <w:r>
              <w:rPr>
                <w:noProof/>
              </w:rPr>
              <w:fldChar w:fldCharType="separate"/>
            </w:r>
            <w:r w:rsidR="004137F4">
              <w:rPr>
                <w:noProof/>
              </w:rPr>
              <w:t>91</w:t>
            </w:r>
            <w:r>
              <w:rPr>
                <w:noProof/>
              </w:rPr>
              <w:fldChar w:fldCharType="end"/>
            </w:r>
          </w:p>
          <w:p w14:paraId="2378EDF9" w14:textId="1161337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5.7</w:t>
            </w:r>
            <w:r>
              <w:rPr>
                <w:rFonts w:asciiTheme="minorHAnsi" w:eastAsiaTheme="minorEastAsia" w:hAnsiTheme="minorHAnsi" w:cstheme="minorBidi"/>
                <w:noProof/>
                <w:sz w:val="22"/>
                <w:szCs w:val="22"/>
              </w:rPr>
              <w:tab/>
            </w:r>
            <w:r w:rsidRPr="00960925">
              <w:rPr>
                <w:noProof/>
                <w:lang w:eastAsia="ar-SA"/>
              </w:rPr>
              <w:t>Adozione di misure per la tutela del whistleblower</w:t>
            </w:r>
            <w:r>
              <w:rPr>
                <w:noProof/>
              </w:rPr>
              <w:tab/>
            </w:r>
            <w:r>
              <w:rPr>
                <w:noProof/>
              </w:rPr>
              <w:fldChar w:fldCharType="begin"/>
            </w:r>
            <w:r>
              <w:rPr>
                <w:noProof/>
              </w:rPr>
              <w:instrText xml:space="preserve"> PAGEREF _Toc123652445 \h </w:instrText>
            </w:r>
            <w:r>
              <w:rPr>
                <w:noProof/>
              </w:rPr>
            </w:r>
            <w:r>
              <w:rPr>
                <w:noProof/>
              </w:rPr>
              <w:fldChar w:fldCharType="separate"/>
            </w:r>
            <w:r w:rsidR="004137F4">
              <w:rPr>
                <w:noProof/>
              </w:rPr>
              <w:t>93</w:t>
            </w:r>
            <w:r>
              <w:rPr>
                <w:noProof/>
              </w:rPr>
              <w:fldChar w:fldCharType="end"/>
            </w:r>
          </w:p>
          <w:p w14:paraId="714E2326" w14:textId="0971DB0D"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5.8</w:t>
            </w:r>
            <w:r>
              <w:rPr>
                <w:rFonts w:asciiTheme="minorHAnsi" w:eastAsiaTheme="minorEastAsia" w:hAnsiTheme="minorHAnsi" w:cstheme="minorBidi"/>
                <w:noProof/>
                <w:sz w:val="22"/>
                <w:szCs w:val="22"/>
              </w:rPr>
              <w:tab/>
            </w:r>
            <w:r w:rsidRPr="00960925">
              <w:rPr>
                <w:noProof/>
                <w:lang w:eastAsia="ar-SA"/>
              </w:rPr>
              <w:t>Formazione in tema di anticorruzione</w:t>
            </w:r>
            <w:r>
              <w:rPr>
                <w:noProof/>
              </w:rPr>
              <w:tab/>
            </w:r>
            <w:r>
              <w:rPr>
                <w:noProof/>
              </w:rPr>
              <w:fldChar w:fldCharType="begin"/>
            </w:r>
            <w:r>
              <w:rPr>
                <w:noProof/>
              </w:rPr>
              <w:instrText xml:space="preserve"> PAGEREF _Toc123652446 \h </w:instrText>
            </w:r>
            <w:r>
              <w:rPr>
                <w:noProof/>
              </w:rPr>
            </w:r>
            <w:r>
              <w:rPr>
                <w:noProof/>
              </w:rPr>
              <w:fldChar w:fldCharType="separate"/>
            </w:r>
            <w:r w:rsidR="004137F4">
              <w:rPr>
                <w:noProof/>
              </w:rPr>
              <w:t>95</w:t>
            </w:r>
            <w:r>
              <w:rPr>
                <w:noProof/>
              </w:rPr>
              <w:fldChar w:fldCharType="end"/>
            </w:r>
          </w:p>
          <w:p w14:paraId="5DA763C3" w14:textId="7D54D235"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5.9</w:t>
            </w:r>
            <w:r>
              <w:rPr>
                <w:rFonts w:asciiTheme="minorHAnsi" w:eastAsiaTheme="minorEastAsia" w:hAnsiTheme="minorHAnsi" w:cstheme="minorBidi"/>
                <w:noProof/>
                <w:sz w:val="22"/>
                <w:szCs w:val="22"/>
              </w:rPr>
              <w:tab/>
            </w:r>
            <w:r w:rsidRPr="00960925">
              <w:rPr>
                <w:noProof/>
                <w:lang w:eastAsia="ar-SA"/>
              </w:rPr>
              <w:t>Protocolli afferenti l’area di “Affidamento di lavori, servizi e forniture”</w:t>
            </w:r>
            <w:r>
              <w:rPr>
                <w:noProof/>
              </w:rPr>
              <w:tab/>
            </w:r>
            <w:r>
              <w:rPr>
                <w:noProof/>
              </w:rPr>
              <w:fldChar w:fldCharType="begin"/>
            </w:r>
            <w:r>
              <w:rPr>
                <w:noProof/>
              </w:rPr>
              <w:instrText xml:space="preserve"> PAGEREF _Toc123652447 \h </w:instrText>
            </w:r>
            <w:r>
              <w:rPr>
                <w:noProof/>
              </w:rPr>
            </w:r>
            <w:r>
              <w:rPr>
                <w:noProof/>
              </w:rPr>
              <w:fldChar w:fldCharType="separate"/>
            </w:r>
            <w:r w:rsidR="004137F4">
              <w:rPr>
                <w:noProof/>
              </w:rPr>
              <w:t>96</w:t>
            </w:r>
            <w:r>
              <w:rPr>
                <w:noProof/>
              </w:rPr>
              <w:fldChar w:fldCharType="end"/>
            </w:r>
          </w:p>
          <w:p w14:paraId="79AB0C86" w14:textId="43A9B7AA"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5.10</w:t>
            </w:r>
            <w:r>
              <w:rPr>
                <w:rFonts w:asciiTheme="minorHAnsi" w:eastAsiaTheme="minorEastAsia" w:hAnsiTheme="minorHAnsi" w:cstheme="minorBidi"/>
                <w:noProof/>
                <w:sz w:val="22"/>
                <w:szCs w:val="22"/>
              </w:rPr>
              <w:tab/>
            </w:r>
            <w:r w:rsidRPr="00960925">
              <w:rPr>
                <w:noProof/>
                <w:lang w:eastAsia="ar-SA"/>
              </w:rPr>
              <w:t>Indicazione delle iniziative previste nell’ambito dell’erogazione di sovvenzioni, contributi, sussidi, ausili finanziari nonché attribuzione di vantaggi economici di qualunque genere</w:t>
            </w:r>
            <w:r>
              <w:rPr>
                <w:noProof/>
              </w:rPr>
              <w:tab/>
            </w:r>
            <w:r>
              <w:rPr>
                <w:noProof/>
              </w:rPr>
              <w:fldChar w:fldCharType="begin"/>
            </w:r>
            <w:r>
              <w:rPr>
                <w:noProof/>
              </w:rPr>
              <w:instrText xml:space="preserve"> PAGEREF _Toc123652448 \h </w:instrText>
            </w:r>
            <w:r>
              <w:rPr>
                <w:noProof/>
              </w:rPr>
            </w:r>
            <w:r>
              <w:rPr>
                <w:noProof/>
              </w:rPr>
              <w:fldChar w:fldCharType="separate"/>
            </w:r>
            <w:r w:rsidR="004137F4">
              <w:rPr>
                <w:noProof/>
              </w:rPr>
              <w:t>98</w:t>
            </w:r>
            <w:r>
              <w:rPr>
                <w:noProof/>
              </w:rPr>
              <w:fldChar w:fldCharType="end"/>
            </w:r>
          </w:p>
          <w:p w14:paraId="320C64F8" w14:textId="1B36D25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5.11</w:t>
            </w:r>
            <w:r>
              <w:rPr>
                <w:rFonts w:asciiTheme="minorHAnsi" w:eastAsiaTheme="minorEastAsia" w:hAnsiTheme="minorHAnsi" w:cstheme="minorBidi"/>
                <w:noProof/>
                <w:sz w:val="22"/>
                <w:szCs w:val="22"/>
              </w:rPr>
              <w:tab/>
            </w:r>
            <w:r w:rsidRPr="00960925">
              <w:rPr>
                <w:noProof/>
              </w:rPr>
              <w:t>Formazione di commissioni</w:t>
            </w:r>
            <w:r>
              <w:rPr>
                <w:noProof/>
              </w:rPr>
              <w:tab/>
            </w:r>
            <w:r>
              <w:rPr>
                <w:noProof/>
              </w:rPr>
              <w:fldChar w:fldCharType="begin"/>
            </w:r>
            <w:r>
              <w:rPr>
                <w:noProof/>
              </w:rPr>
              <w:instrText xml:space="preserve"> PAGEREF _Toc123652449 \h </w:instrText>
            </w:r>
            <w:r>
              <w:rPr>
                <w:noProof/>
              </w:rPr>
            </w:r>
            <w:r>
              <w:rPr>
                <w:noProof/>
              </w:rPr>
              <w:fldChar w:fldCharType="separate"/>
            </w:r>
            <w:r w:rsidR="004137F4">
              <w:rPr>
                <w:noProof/>
              </w:rPr>
              <w:t>98</w:t>
            </w:r>
            <w:r>
              <w:rPr>
                <w:noProof/>
              </w:rPr>
              <w:fldChar w:fldCharType="end"/>
            </w:r>
          </w:p>
          <w:p w14:paraId="208A5457" w14:textId="62744EF7"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5.12</w:t>
            </w:r>
            <w:r>
              <w:rPr>
                <w:rFonts w:asciiTheme="minorHAnsi" w:eastAsiaTheme="minorEastAsia" w:hAnsiTheme="minorHAnsi" w:cstheme="minorBidi"/>
                <w:noProof/>
                <w:sz w:val="22"/>
                <w:szCs w:val="22"/>
              </w:rPr>
              <w:tab/>
            </w:r>
            <w:r w:rsidRPr="00960925">
              <w:rPr>
                <w:noProof/>
                <w:lang w:eastAsia="ar-SA"/>
              </w:rPr>
              <w:t>Le scuole paritarie</w:t>
            </w:r>
            <w:r>
              <w:rPr>
                <w:noProof/>
              </w:rPr>
              <w:tab/>
            </w:r>
            <w:r>
              <w:rPr>
                <w:noProof/>
              </w:rPr>
              <w:fldChar w:fldCharType="begin"/>
            </w:r>
            <w:r>
              <w:rPr>
                <w:noProof/>
              </w:rPr>
              <w:instrText xml:space="preserve"> PAGEREF _Toc123652450 \h </w:instrText>
            </w:r>
            <w:r>
              <w:rPr>
                <w:noProof/>
              </w:rPr>
            </w:r>
            <w:r>
              <w:rPr>
                <w:noProof/>
              </w:rPr>
              <w:fldChar w:fldCharType="separate"/>
            </w:r>
            <w:r w:rsidR="004137F4">
              <w:rPr>
                <w:noProof/>
              </w:rPr>
              <w:t>99</w:t>
            </w:r>
            <w:r>
              <w:rPr>
                <w:noProof/>
              </w:rPr>
              <w:fldChar w:fldCharType="end"/>
            </w:r>
          </w:p>
          <w:p w14:paraId="75D243B3" w14:textId="419BC6B3" w:rsidR="00335ECE" w:rsidRDefault="00335ECE">
            <w:pPr>
              <w:pStyle w:val="Sommario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INDIVIDUAZIONE DEGLI ATTORI ESTERNI ALL’AMMINISTRAZIONE CHE HANNO PARTECIPATO ALLA PREDISPOSIZIONE DEL PIANO NONCHÉ DEI CANALI E DEGLI STRUMENTI DI PARTECIPAZIONE.</w:t>
            </w:r>
            <w:r>
              <w:rPr>
                <w:noProof/>
              </w:rPr>
              <w:tab/>
            </w:r>
            <w:r>
              <w:rPr>
                <w:noProof/>
              </w:rPr>
              <w:fldChar w:fldCharType="begin"/>
            </w:r>
            <w:r>
              <w:rPr>
                <w:noProof/>
              </w:rPr>
              <w:instrText xml:space="preserve"> PAGEREF _Toc123652451 \h </w:instrText>
            </w:r>
            <w:r>
              <w:rPr>
                <w:noProof/>
              </w:rPr>
            </w:r>
            <w:r>
              <w:rPr>
                <w:noProof/>
              </w:rPr>
              <w:fldChar w:fldCharType="separate"/>
            </w:r>
            <w:r w:rsidR="004137F4">
              <w:rPr>
                <w:noProof/>
              </w:rPr>
              <w:t>100</w:t>
            </w:r>
            <w:r>
              <w:rPr>
                <w:noProof/>
              </w:rPr>
              <w:fldChar w:fldCharType="end"/>
            </w:r>
          </w:p>
          <w:p w14:paraId="1E7C2FC7" w14:textId="1BBE5B43" w:rsidR="00335ECE" w:rsidRDefault="00335ECE">
            <w:pPr>
              <w:pStyle w:val="Sommario1"/>
              <w:rPr>
                <w:rFonts w:asciiTheme="minorHAnsi" w:eastAsiaTheme="minorEastAsia" w:hAnsiTheme="minorHAnsi" w:cstheme="minorBidi"/>
                <w:noProof/>
                <w:sz w:val="22"/>
                <w:szCs w:val="22"/>
              </w:rPr>
            </w:pPr>
            <w:r>
              <w:rPr>
                <w:noProof/>
              </w:rPr>
              <w:lastRenderedPageBreak/>
              <w:t>7</w:t>
            </w:r>
            <w:r>
              <w:rPr>
                <w:rFonts w:asciiTheme="minorHAnsi" w:eastAsiaTheme="minorEastAsia" w:hAnsiTheme="minorHAnsi" w:cstheme="minorBidi"/>
                <w:noProof/>
                <w:sz w:val="22"/>
                <w:szCs w:val="22"/>
              </w:rPr>
              <w:tab/>
            </w:r>
            <w:r>
              <w:rPr>
                <w:noProof/>
              </w:rPr>
              <w:t>L’ATTIVITÀ DI CONSULTAZIONE</w:t>
            </w:r>
            <w:r>
              <w:rPr>
                <w:noProof/>
              </w:rPr>
              <w:tab/>
            </w:r>
            <w:r>
              <w:rPr>
                <w:noProof/>
              </w:rPr>
              <w:fldChar w:fldCharType="begin"/>
            </w:r>
            <w:r>
              <w:rPr>
                <w:noProof/>
              </w:rPr>
              <w:instrText xml:space="preserve"> PAGEREF _Toc123652452 \h </w:instrText>
            </w:r>
            <w:r>
              <w:rPr>
                <w:noProof/>
              </w:rPr>
            </w:r>
            <w:r>
              <w:rPr>
                <w:noProof/>
              </w:rPr>
              <w:fldChar w:fldCharType="separate"/>
            </w:r>
            <w:r w:rsidR="004137F4">
              <w:rPr>
                <w:noProof/>
              </w:rPr>
              <w:t>101</w:t>
            </w:r>
            <w:r>
              <w:rPr>
                <w:noProof/>
              </w:rPr>
              <w:fldChar w:fldCharType="end"/>
            </w:r>
          </w:p>
          <w:p w14:paraId="1D41A19D" w14:textId="09ED566B"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rPr>
              <w:t>7.1</w:t>
            </w:r>
            <w:r>
              <w:rPr>
                <w:rFonts w:asciiTheme="minorHAnsi" w:eastAsiaTheme="minorEastAsia" w:hAnsiTheme="minorHAnsi" w:cstheme="minorBidi"/>
                <w:noProof/>
                <w:sz w:val="22"/>
                <w:szCs w:val="22"/>
              </w:rPr>
              <w:tab/>
            </w:r>
            <w:r w:rsidRPr="00960925">
              <w:rPr>
                <w:noProof/>
              </w:rPr>
              <w:t>Individuazione degli stakeholder</w:t>
            </w:r>
            <w:r>
              <w:rPr>
                <w:noProof/>
              </w:rPr>
              <w:tab/>
            </w:r>
            <w:r>
              <w:rPr>
                <w:noProof/>
              </w:rPr>
              <w:fldChar w:fldCharType="begin"/>
            </w:r>
            <w:r>
              <w:rPr>
                <w:noProof/>
              </w:rPr>
              <w:instrText xml:space="preserve"> PAGEREF _Toc123652453 \h </w:instrText>
            </w:r>
            <w:r>
              <w:rPr>
                <w:noProof/>
              </w:rPr>
            </w:r>
            <w:r>
              <w:rPr>
                <w:noProof/>
              </w:rPr>
              <w:fldChar w:fldCharType="separate"/>
            </w:r>
            <w:r w:rsidR="004137F4">
              <w:rPr>
                <w:noProof/>
              </w:rPr>
              <w:t>102</w:t>
            </w:r>
            <w:r>
              <w:rPr>
                <w:noProof/>
              </w:rPr>
              <w:fldChar w:fldCharType="end"/>
            </w:r>
          </w:p>
          <w:p w14:paraId="79E1BFF9" w14:textId="685FA1F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rPr>
              <w:t>7.2</w:t>
            </w:r>
            <w:r>
              <w:rPr>
                <w:rFonts w:asciiTheme="minorHAnsi" w:eastAsiaTheme="minorEastAsia" w:hAnsiTheme="minorHAnsi" w:cstheme="minorBidi"/>
                <w:noProof/>
                <w:sz w:val="22"/>
                <w:szCs w:val="22"/>
              </w:rPr>
              <w:tab/>
            </w:r>
            <w:r w:rsidRPr="00960925">
              <w:rPr>
                <w:noProof/>
                <w:lang w:eastAsia="ar-SA"/>
              </w:rPr>
              <w:t>I risultati dell’attività di consultazione</w:t>
            </w:r>
            <w:r>
              <w:rPr>
                <w:noProof/>
              </w:rPr>
              <w:tab/>
            </w:r>
            <w:r>
              <w:rPr>
                <w:noProof/>
              </w:rPr>
              <w:fldChar w:fldCharType="begin"/>
            </w:r>
            <w:r>
              <w:rPr>
                <w:noProof/>
              </w:rPr>
              <w:instrText xml:space="preserve"> PAGEREF _Toc123652454 \h </w:instrText>
            </w:r>
            <w:r>
              <w:rPr>
                <w:noProof/>
              </w:rPr>
            </w:r>
            <w:r>
              <w:rPr>
                <w:noProof/>
              </w:rPr>
              <w:fldChar w:fldCharType="separate"/>
            </w:r>
            <w:r w:rsidR="004137F4">
              <w:rPr>
                <w:noProof/>
              </w:rPr>
              <w:t>102</w:t>
            </w:r>
            <w:r>
              <w:rPr>
                <w:noProof/>
              </w:rPr>
              <w:fldChar w:fldCharType="end"/>
            </w:r>
          </w:p>
          <w:p w14:paraId="648EBFA5" w14:textId="780CED0D" w:rsidR="00335ECE" w:rsidRDefault="00335ECE">
            <w:pPr>
              <w:pStyle w:val="Sommario1"/>
              <w:rPr>
                <w:rFonts w:asciiTheme="minorHAnsi" w:eastAsiaTheme="minorEastAsia" w:hAnsiTheme="minorHAnsi" w:cstheme="minorBidi"/>
                <w:noProof/>
                <w:sz w:val="22"/>
                <w:szCs w:val="22"/>
              </w:rPr>
            </w:pPr>
            <w:r w:rsidRPr="00960925">
              <w:rPr>
                <w:rFonts w:eastAsiaTheme="minorEastAsia"/>
                <w:noProof/>
              </w:rPr>
              <w:t>8</w:t>
            </w:r>
            <w:r>
              <w:rPr>
                <w:rFonts w:asciiTheme="minorHAnsi" w:eastAsiaTheme="minorEastAsia" w:hAnsiTheme="minorHAnsi" w:cstheme="minorBidi"/>
                <w:noProof/>
                <w:sz w:val="22"/>
                <w:szCs w:val="22"/>
              </w:rPr>
              <w:tab/>
            </w:r>
            <w:r w:rsidRPr="00960925">
              <w:rPr>
                <w:rFonts w:eastAsiaTheme="minorEastAsia"/>
                <w:noProof/>
              </w:rPr>
              <w:t>P.N.R.R.: “FUTURA LA SCUOLA PER L'ITALIA DI DOMANI”</w:t>
            </w:r>
            <w:r>
              <w:rPr>
                <w:noProof/>
              </w:rPr>
              <w:tab/>
            </w:r>
            <w:r>
              <w:rPr>
                <w:noProof/>
              </w:rPr>
              <w:fldChar w:fldCharType="begin"/>
            </w:r>
            <w:r>
              <w:rPr>
                <w:noProof/>
              </w:rPr>
              <w:instrText xml:space="preserve"> PAGEREF _Toc123652455 \h </w:instrText>
            </w:r>
            <w:r>
              <w:rPr>
                <w:noProof/>
              </w:rPr>
            </w:r>
            <w:r>
              <w:rPr>
                <w:noProof/>
              </w:rPr>
              <w:fldChar w:fldCharType="separate"/>
            </w:r>
            <w:r w:rsidR="004137F4">
              <w:rPr>
                <w:noProof/>
              </w:rPr>
              <w:t>103</w:t>
            </w:r>
            <w:r>
              <w:rPr>
                <w:noProof/>
              </w:rPr>
              <w:fldChar w:fldCharType="end"/>
            </w:r>
          </w:p>
          <w:p w14:paraId="535B1773" w14:textId="451FB212"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rPr>
              <w:t>8.1</w:t>
            </w:r>
            <w:r>
              <w:rPr>
                <w:rFonts w:asciiTheme="minorHAnsi" w:eastAsiaTheme="minorEastAsia" w:hAnsiTheme="minorHAnsi" w:cstheme="minorBidi"/>
                <w:noProof/>
                <w:sz w:val="22"/>
                <w:szCs w:val="22"/>
              </w:rPr>
              <w:tab/>
            </w:r>
            <w:r w:rsidRPr="00960925">
              <w:rPr>
                <w:rFonts w:eastAsiaTheme="minorEastAsia"/>
                <w:noProof/>
              </w:rPr>
              <w:t>Risorse per l’Abruzzo: Infrastrutture</w:t>
            </w:r>
            <w:r>
              <w:rPr>
                <w:noProof/>
              </w:rPr>
              <w:tab/>
            </w:r>
            <w:r>
              <w:rPr>
                <w:noProof/>
              </w:rPr>
              <w:fldChar w:fldCharType="begin"/>
            </w:r>
            <w:r>
              <w:rPr>
                <w:noProof/>
              </w:rPr>
              <w:instrText xml:space="preserve"> PAGEREF _Toc123652456 \h </w:instrText>
            </w:r>
            <w:r>
              <w:rPr>
                <w:noProof/>
              </w:rPr>
            </w:r>
            <w:r>
              <w:rPr>
                <w:noProof/>
              </w:rPr>
              <w:fldChar w:fldCharType="separate"/>
            </w:r>
            <w:r w:rsidR="004137F4">
              <w:rPr>
                <w:noProof/>
              </w:rPr>
              <w:t>103</w:t>
            </w:r>
            <w:r>
              <w:rPr>
                <w:noProof/>
              </w:rPr>
              <w:fldChar w:fldCharType="end"/>
            </w:r>
          </w:p>
          <w:p w14:paraId="689F6FF1" w14:textId="3B683B4C"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noProof/>
                <w:lang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8.1.1</w:t>
            </w:r>
            <w:r>
              <w:rPr>
                <w:rFonts w:asciiTheme="minorHAnsi" w:eastAsiaTheme="minorEastAsia" w:hAnsiTheme="minorHAnsi" w:cstheme="minorBidi"/>
                <w:noProof/>
                <w:sz w:val="22"/>
                <w:szCs w:val="22"/>
              </w:rPr>
              <w:tab/>
            </w:r>
            <w:r w:rsidRPr="00960925">
              <w:rPr>
                <w:noProof/>
              </w:rPr>
              <w:t>Piano Scuola 4.0” nelle II.SS. dell’Abruzzo</w:t>
            </w:r>
            <w:r>
              <w:rPr>
                <w:noProof/>
              </w:rPr>
              <w:tab/>
            </w:r>
            <w:r>
              <w:rPr>
                <w:noProof/>
              </w:rPr>
              <w:fldChar w:fldCharType="begin"/>
            </w:r>
            <w:r>
              <w:rPr>
                <w:noProof/>
              </w:rPr>
              <w:instrText xml:space="preserve"> PAGEREF _Toc123652457 \h </w:instrText>
            </w:r>
            <w:r>
              <w:rPr>
                <w:noProof/>
              </w:rPr>
            </w:r>
            <w:r>
              <w:rPr>
                <w:noProof/>
              </w:rPr>
              <w:fldChar w:fldCharType="separate"/>
            </w:r>
            <w:r w:rsidR="004137F4">
              <w:rPr>
                <w:noProof/>
              </w:rPr>
              <w:t>104</w:t>
            </w:r>
            <w:r>
              <w:rPr>
                <w:noProof/>
              </w:rPr>
              <w:fldChar w:fldCharType="end"/>
            </w:r>
          </w:p>
          <w:p w14:paraId="4796503C" w14:textId="25DEB1CD"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8.1.2</w:t>
            </w:r>
            <w:r>
              <w:rPr>
                <w:rFonts w:asciiTheme="minorHAnsi" w:eastAsiaTheme="minorEastAsia" w:hAnsiTheme="minorHAnsi" w:cstheme="minorBidi"/>
                <w:noProof/>
                <w:sz w:val="22"/>
                <w:szCs w:val="22"/>
              </w:rPr>
              <w:tab/>
            </w:r>
            <w:r w:rsidRPr="00960925">
              <w:rPr>
                <w:rFonts w:eastAsiaTheme="minorEastAsia"/>
                <w:noProof/>
              </w:rPr>
              <w:t>Risorse per l’Abruzzo: Competenze</w:t>
            </w:r>
            <w:r>
              <w:rPr>
                <w:noProof/>
              </w:rPr>
              <w:tab/>
            </w:r>
            <w:r>
              <w:rPr>
                <w:noProof/>
              </w:rPr>
              <w:fldChar w:fldCharType="begin"/>
            </w:r>
            <w:r>
              <w:rPr>
                <w:noProof/>
              </w:rPr>
              <w:instrText xml:space="preserve"> PAGEREF _Toc123652458 \h </w:instrText>
            </w:r>
            <w:r>
              <w:rPr>
                <w:noProof/>
              </w:rPr>
            </w:r>
            <w:r>
              <w:rPr>
                <w:noProof/>
              </w:rPr>
              <w:fldChar w:fldCharType="separate"/>
            </w:r>
            <w:r w:rsidR="004137F4">
              <w:rPr>
                <w:noProof/>
              </w:rPr>
              <w:t>104</w:t>
            </w:r>
            <w:r>
              <w:rPr>
                <w:noProof/>
              </w:rPr>
              <w:fldChar w:fldCharType="end"/>
            </w:r>
          </w:p>
          <w:p w14:paraId="6C90E5E9" w14:textId="2244B296" w:rsidR="00335ECE" w:rsidRDefault="00335ECE">
            <w:pPr>
              <w:pStyle w:val="Sommario2"/>
              <w:tabs>
                <w:tab w:val="left" w:pos="880"/>
                <w:tab w:val="right" w:leader="dot" w:pos="9629"/>
              </w:tabs>
              <w:rPr>
                <w:rFonts w:asciiTheme="minorHAnsi" w:eastAsiaTheme="minorEastAsia" w:hAnsiTheme="minorHAnsi" w:cstheme="minorBidi"/>
                <w:noProof/>
                <w:sz w:val="22"/>
                <w:szCs w:val="22"/>
              </w:rPr>
            </w:pPr>
            <w:r w:rsidRPr="00960925">
              <w:rPr>
                <w:rFonts w:eastAsiaTheme="minorEastAsia"/>
                <w:noProof/>
              </w:rPr>
              <w:t>8.2</w:t>
            </w:r>
            <w:r>
              <w:rPr>
                <w:rFonts w:asciiTheme="minorHAnsi" w:eastAsiaTheme="minorEastAsia" w:hAnsiTheme="minorHAnsi" w:cstheme="minorBidi"/>
                <w:noProof/>
                <w:sz w:val="22"/>
                <w:szCs w:val="22"/>
              </w:rPr>
              <w:tab/>
            </w:r>
            <w:r w:rsidRPr="00960925">
              <w:rPr>
                <w:rFonts w:eastAsiaTheme="minorEastAsia"/>
                <w:noProof/>
              </w:rPr>
              <w:t>Il Gruppo di Supporto dell’USR Abruzzo</w:t>
            </w:r>
            <w:r>
              <w:rPr>
                <w:noProof/>
              </w:rPr>
              <w:tab/>
            </w:r>
            <w:r>
              <w:rPr>
                <w:noProof/>
              </w:rPr>
              <w:fldChar w:fldCharType="begin"/>
            </w:r>
            <w:r>
              <w:rPr>
                <w:noProof/>
              </w:rPr>
              <w:instrText xml:space="preserve"> PAGEREF _Toc123652459 \h </w:instrText>
            </w:r>
            <w:r>
              <w:rPr>
                <w:noProof/>
              </w:rPr>
            </w:r>
            <w:r>
              <w:rPr>
                <w:noProof/>
              </w:rPr>
              <w:fldChar w:fldCharType="separate"/>
            </w:r>
            <w:r w:rsidR="004137F4">
              <w:rPr>
                <w:noProof/>
              </w:rPr>
              <w:t>105</w:t>
            </w:r>
            <w:r>
              <w:rPr>
                <w:noProof/>
              </w:rPr>
              <w:fldChar w:fldCharType="end"/>
            </w:r>
          </w:p>
          <w:p w14:paraId="0DD10CDD" w14:textId="1E9384AA" w:rsidR="00335ECE" w:rsidRDefault="00335ECE">
            <w:pPr>
              <w:pStyle w:val="Sommario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IL MONITORAGGIO SULL’ATTUAZIONE DEL PIANO</w:t>
            </w:r>
            <w:r>
              <w:rPr>
                <w:noProof/>
              </w:rPr>
              <w:tab/>
            </w:r>
            <w:r>
              <w:rPr>
                <w:noProof/>
              </w:rPr>
              <w:fldChar w:fldCharType="begin"/>
            </w:r>
            <w:r>
              <w:rPr>
                <w:noProof/>
              </w:rPr>
              <w:instrText xml:space="preserve"> PAGEREF _Toc123652460 \h </w:instrText>
            </w:r>
            <w:r>
              <w:rPr>
                <w:noProof/>
              </w:rPr>
            </w:r>
            <w:r>
              <w:rPr>
                <w:noProof/>
              </w:rPr>
              <w:fldChar w:fldCharType="separate"/>
            </w:r>
            <w:r w:rsidR="004137F4">
              <w:rPr>
                <w:noProof/>
              </w:rPr>
              <w:t>107</w:t>
            </w:r>
            <w:r>
              <w:rPr>
                <w:noProof/>
              </w:rPr>
              <w:fldChar w:fldCharType="end"/>
            </w:r>
          </w:p>
          <w:p w14:paraId="27E73F72" w14:textId="089E0FD6" w:rsidR="00335ECE" w:rsidRDefault="00335ECE">
            <w:pPr>
              <w:pStyle w:val="Sommario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IPOTESI DI CRONOPROGRAMMAPTPCT 2023-2025</w:t>
            </w:r>
            <w:r>
              <w:rPr>
                <w:noProof/>
              </w:rPr>
              <w:tab/>
            </w:r>
            <w:r>
              <w:rPr>
                <w:noProof/>
              </w:rPr>
              <w:fldChar w:fldCharType="begin"/>
            </w:r>
            <w:r>
              <w:rPr>
                <w:noProof/>
              </w:rPr>
              <w:instrText xml:space="preserve"> PAGEREF _Toc123652461 \h </w:instrText>
            </w:r>
            <w:r>
              <w:rPr>
                <w:noProof/>
              </w:rPr>
            </w:r>
            <w:r>
              <w:rPr>
                <w:noProof/>
              </w:rPr>
              <w:fldChar w:fldCharType="separate"/>
            </w:r>
            <w:r w:rsidR="004137F4">
              <w:rPr>
                <w:noProof/>
              </w:rPr>
              <w:t>108</w:t>
            </w:r>
            <w:r>
              <w:rPr>
                <w:noProof/>
              </w:rPr>
              <w:fldChar w:fldCharType="end"/>
            </w:r>
          </w:p>
          <w:p w14:paraId="411EBC8C" w14:textId="6D79C4FD" w:rsidR="00623B8A" w:rsidRPr="00F71B1F" w:rsidRDefault="00623B8A" w:rsidP="00CB0DDD">
            <w:pPr>
              <w:pStyle w:val="Sommario1"/>
              <w:rPr>
                <w:lang w:eastAsia="ar-SA"/>
              </w:rPr>
            </w:pPr>
            <w:r w:rsidRPr="00F71B1F">
              <w:rPr>
                <w:lang w:eastAsia="ar-SA"/>
              </w:rPr>
              <w:fldChar w:fldCharType="end"/>
            </w:r>
          </w:p>
        </w:tc>
      </w:tr>
    </w:tbl>
    <w:p w14:paraId="123BE02D" w14:textId="77777777" w:rsidR="00623B8A" w:rsidRPr="00F71B1F" w:rsidRDefault="00623B8A" w:rsidP="00623B8A">
      <w:pPr>
        <w:pStyle w:val="Titolo"/>
        <w:jc w:val="both"/>
        <w:rPr>
          <w:rFonts w:ascii="Times New Roman" w:hAnsi="Times New Roman" w:cs="Times New Roman"/>
          <w:sz w:val="32"/>
          <w:szCs w:val="32"/>
        </w:rPr>
      </w:pPr>
    </w:p>
    <w:p w14:paraId="1E13DA98" w14:textId="77777777" w:rsidR="00623B8A" w:rsidRPr="00F71B1F" w:rsidRDefault="00623B8A" w:rsidP="00623B8A">
      <w:pPr>
        <w:overflowPunct/>
        <w:autoSpaceDE/>
        <w:autoSpaceDN/>
        <w:adjustRightInd/>
        <w:spacing w:after="200" w:line="276" w:lineRule="auto"/>
        <w:textAlignment w:val="auto"/>
        <w:rPr>
          <w:rFonts w:eastAsiaTheme="majorEastAsia"/>
          <w:color w:val="323E4F" w:themeColor="text2" w:themeShade="BF"/>
          <w:spacing w:val="5"/>
          <w:kern w:val="28"/>
          <w:sz w:val="32"/>
          <w:szCs w:val="32"/>
        </w:rPr>
      </w:pPr>
      <w:r w:rsidRPr="00F71B1F">
        <w:rPr>
          <w:sz w:val="32"/>
          <w:szCs w:val="32"/>
        </w:rPr>
        <w:br w:type="page"/>
      </w:r>
    </w:p>
    <w:p w14:paraId="7AB5AE31" w14:textId="77777777" w:rsidR="00623B8A" w:rsidRPr="00F71B1F" w:rsidRDefault="00623B8A" w:rsidP="00623B8A">
      <w:pPr>
        <w:pStyle w:val="Titolo"/>
        <w:jc w:val="both"/>
        <w:rPr>
          <w:rFonts w:ascii="Times New Roman" w:hAnsi="Times New Roman" w:cs="Times New Roman"/>
          <w:sz w:val="32"/>
          <w:szCs w:val="32"/>
        </w:rPr>
      </w:pPr>
    </w:p>
    <w:p w14:paraId="26E877C0" w14:textId="65355FEE" w:rsidR="00623B8A" w:rsidRPr="00F71B1F" w:rsidRDefault="00623B8A" w:rsidP="004402B6">
      <w:pPr>
        <w:pStyle w:val="Titolo1"/>
        <w:numPr>
          <w:ilvl w:val="0"/>
          <w:numId w:val="39"/>
        </w:numPr>
      </w:pPr>
      <w:bookmarkStart w:id="2" w:name="_Toc123652377"/>
      <w:bookmarkStart w:id="3" w:name="_Hlk98755484"/>
      <w:r w:rsidRPr="00F71B1F">
        <w:t>IL PIANO TRIENNALE DI PREVENZIONE DELLA CORRUZIONEELLE ISTITUZIONI SCOLASTICHE</w:t>
      </w:r>
      <w:bookmarkEnd w:id="2"/>
    </w:p>
    <w:bookmarkEnd w:id="3"/>
    <w:p w14:paraId="3F46D498" w14:textId="77777777" w:rsidR="00623B8A" w:rsidRPr="00F71B1F" w:rsidRDefault="00623B8A" w:rsidP="00623B8A">
      <w:pPr>
        <w:rPr>
          <w:lang w:eastAsia="ar-SA"/>
        </w:rPr>
      </w:pPr>
    </w:p>
    <w:p w14:paraId="1B56AEE0" w14:textId="5E29E3F2" w:rsidR="00623B8A" w:rsidRPr="00F71B1F" w:rsidRDefault="00623B8A" w:rsidP="00623B8A">
      <w:pPr>
        <w:overflowPunct/>
        <w:autoSpaceDE/>
        <w:adjustRightInd/>
        <w:ind w:firstLine="709"/>
        <w:jc w:val="both"/>
        <w:rPr>
          <w:rFonts w:eastAsia="MS Mincho"/>
          <w:sz w:val="24"/>
          <w:szCs w:val="24"/>
          <w:lang w:eastAsia="ja-JP"/>
        </w:rPr>
      </w:pPr>
      <w:r w:rsidRPr="00F71B1F">
        <w:rPr>
          <w:rFonts w:eastAsia="MS Mincho"/>
          <w:sz w:val="24"/>
          <w:szCs w:val="24"/>
          <w:lang w:eastAsia="ja-JP"/>
        </w:rPr>
        <w:t xml:space="preserve">Il Piano Triennale di prevenzione della corruzione e della trasparenza (PTPCT), secondo il disposto dell'articolo 1 della Legge 6 novembre 2012, n. 190, costituisce la modalità principale attraverso la quale le Amministrazioni Pubbliche definiscono e comunicano all’Autorità Nazionale Anticorruzione “la valutazione del diverso livello di esposizione degli uffici a rischio di corruzione e indicano gli interventi organizzativi volti a prevenire il medesimo rischio </w:t>
      </w:r>
      <w:r w:rsidR="005D6EA4" w:rsidRPr="00F71B1F">
        <w:rPr>
          <w:rFonts w:eastAsia="MS Mincho"/>
          <w:sz w:val="24"/>
          <w:szCs w:val="24"/>
          <w:lang w:eastAsia="ja-JP"/>
        </w:rPr>
        <w:t>“(</w:t>
      </w:r>
      <w:r w:rsidRPr="00F71B1F">
        <w:rPr>
          <w:rFonts w:eastAsia="MS Mincho"/>
          <w:sz w:val="24"/>
          <w:szCs w:val="24"/>
          <w:lang w:eastAsia="ja-JP"/>
        </w:rPr>
        <w:t>articolo 1, comma 5).</w:t>
      </w:r>
    </w:p>
    <w:p w14:paraId="677F912D" w14:textId="77777777" w:rsidR="00623B8A" w:rsidRPr="00F71B1F" w:rsidRDefault="00623B8A" w:rsidP="00623B8A">
      <w:pPr>
        <w:ind w:firstLine="708"/>
        <w:jc w:val="both"/>
        <w:rPr>
          <w:lang w:eastAsia="ar-SA"/>
        </w:rPr>
      </w:pPr>
      <w:r w:rsidRPr="00F71B1F">
        <w:rPr>
          <w:rFonts w:eastAsia="MS Mincho"/>
          <w:sz w:val="24"/>
          <w:szCs w:val="24"/>
          <w:lang w:eastAsia="ja-JP"/>
        </w:rPr>
        <w:t>Il PTPCT rappresenta, quindi, lo strumento attraverso il quale l’amministrazione descrive il “processo” finalizzato ad implementare una strategia di prevenzione del fenomeno corruttivo ovvero all’individuazione e all’attivazione di azioni, ponderate e coerenti tra loro, capaci di ridurre significativamente il rischio di comportamenti corrotti. Esso, quindi, è frutto di un processo di analisi del fenomeno stesso e di successiva identificazione, attuazione e monitoraggio di un sistema di prevenzione della corruzione.</w:t>
      </w:r>
    </w:p>
    <w:p w14:paraId="23F1685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Considerato il ruolo e le funzioni del dirigente scolastico, che è competente ad adottare tutti i provvedimenti ed atti gestionali per la scuola di cui è responsabile, e dato il particolare rapporto esistente tra le scuole e l’Amministrazione ministeriale, il responsabile della prevenzione è individuato nel Direttore dell’Ufficio scolastico regionale, o per le regioni in cui è previsto, nel coordinatore regionale.</w:t>
      </w:r>
    </w:p>
    <w:p w14:paraId="7F3C377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Ciascun RPCT cura l’elaborazione della proposta di Piano di Prevenzione della Corruzione e della Trasparenza di ambito regionale avvalendosi della collaborazione dei referenti di ambito territoriale e dei dirigenti scolastici del territorio.</w:t>
      </w:r>
    </w:p>
    <w:p w14:paraId="44284E4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 Piani di prevenzione della corruzione e della trasparenza regionali saranno, a conclusione delle attività di mappatura dei processi, articolati in sezioni dedicate alle diverse tipologie di istituzioni scolastiche statali.</w:t>
      </w:r>
    </w:p>
    <w:p w14:paraId="595004C9" w14:textId="32587DC4"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 PTPCT sono approvali dal Ministro ai sensi dell’art. </w:t>
      </w:r>
      <w:r w:rsidR="005D6EA4" w:rsidRPr="00F71B1F">
        <w:rPr>
          <w:rFonts w:eastAsia="MS Mincho"/>
          <w:sz w:val="24"/>
          <w:szCs w:val="24"/>
          <w:lang w:eastAsia="ja-JP"/>
        </w:rPr>
        <w:t>1, co</w:t>
      </w:r>
      <w:r w:rsidRPr="00F71B1F">
        <w:rPr>
          <w:rFonts w:eastAsia="MS Mincho"/>
          <w:sz w:val="24"/>
          <w:szCs w:val="24"/>
          <w:lang w:eastAsia="ja-JP"/>
        </w:rPr>
        <w:t>. 8, della L. n.190/</w:t>
      </w:r>
      <w:r w:rsidR="005D6EA4" w:rsidRPr="00F71B1F">
        <w:rPr>
          <w:rFonts w:eastAsia="MS Mincho"/>
          <w:sz w:val="24"/>
          <w:szCs w:val="24"/>
          <w:lang w:eastAsia="ja-JP"/>
        </w:rPr>
        <w:t>2012.</w:t>
      </w:r>
    </w:p>
    <w:p w14:paraId="6DD46AAF" w14:textId="1A1C63E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 </w:t>
      </w:r>
      <w:r w:rsidRPr="00F71B1F">
        <w:rPr>
          <w:sz w:val="24"/>
          <w:szCs w:val="24"/>
        </w:rPr>
        <w:t xml:space="preserve">In data 12 gennaio 2022 il Consiglio dell’Autorità Nazionale Anticorruzione ha deliberato di rinviare la data per l’approvazione del Piano triennale di prevenzione della corruzione e della trasparenza, fissata al 31 gennaio di ogni anno dalla legge 6 novembre 2012 n. 190, per l’anno 2022, al 30 aprile, anche al </w:t>
      </w:r>
      <w:r w:rsidR="005D6EA4" w:rsidRPr="00F71B1F">
        <w:rPr>
          <w:sz w:val="24"/>
          <w:szCs w:val="24"/>
        </w:rPr>
        <w:t>fine di</w:t>
      </w:r>
      <w:r w:rsidRPr="00F71B1F">
        <w:rPr>
          <w:sz w:val="24"/>
          <w:szCs w:val="24"/>
        </w:rPr>
        <w:t xml:space="preserve"> semplificare ed uniformare il più possibile per le amministrazioni il recepimento di un quadro normativo in materia oggi ancora estremamente dinamico. Di seguito, in data 2 febbraio 2022, il Consiglio dell’Autorità ha approvato il documento “Orientamenti per la pianificazione anticorruzione e trasparenza 2022” contenente indicazioni operative per la predisposizione del Piano. Viene suggerita la compilazione di un documento snello, evitando sovraccarico di dati o informazioni non strettamente aderenti o rilevanti per il raggiungimento dell’obiettivo. Pertanto, nella redazione del presente documento la sezione relativa al contesto normativo di riferimento </w:t>
      </w:r>
      <w:r w:rsidR="005D6EA4" w:rsidRPr="00F71B1F">
        <w:rPr>
          <w:sz w:val="24"/>
          <w:szCs w:val="24"/>
        </w:rPr>
        <w:t>(europea</w:t>
      </w:r>
      <w:r w:rsidRPr="00F71B1F">
        <w:rPr>
          <w:sz w:val="24"/>
          <w:szCs w:val="24"/>
        </w:rPr>
        <w:t xml:space="preserve"> e nazionale, elenco dei PNA e Linee Guida ANAC) sono richiamate in appendice con link di rinvio agli atti di interesse. </w:t>
      </w:r>
    </w:p>
    <w:p w14:paraId="090DA959"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4" w:name="_Toc451240989"/>
      <w:bookmarkStart w:id="5" w:name="_Toc451242504"/>
      <w:bookmarkStart w:id="6" w:name="_Toc123652378"/>
      <w:bookmarkStart w:id="7" w:name="_Hlk98755502"/>
      <w:r w:rsidRPr="00F71B1F">
        <w:rPr>
          <w:rFonts w:ascii="Times New Roman" w:eastAsia="MS Mincho" w:hAnsi="Times New Roman" w:cs="Times New Roman"/>
          <w:lang w:eastAsia="ja-JP"/>
        </w:rPr>
        <w:t>Cos'è il piano triennale di prevenzione della corruzione</w:t>
      </w:r>
      <w:bookmarkEnd w:id="4"/>
      <w:bookmarkEnd w:id="5"/>
      <w:r w:rsidRPr="00F71B1F">
        <w:rPr>
          <w:rFonts w:ascii="Times New Roman" w:eastAsia="MS Mincho" w:hAnsi="Times New Roman" w:cs="Times New Roman"/>
          <w:lang w:eastAsia="ja-JP"/>
        </w:rPr>
        <w:t xml:space="preserve"> e della trasparenza</w:t>
      </w:r>
      <w:bookmarkEnd w:id="6"/>
    </w:p>
    <w:bookmarkEnd w:id="7"/>
    <w:p w14:paraId="6C2672D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Piano Triennale di prevenzione della corruzione e della trasparenza (PTPCT), secondo il disposto dell'articolo 1 della Legge 6 novembre 2012, n. 190, integrato dal d.lgs. 97/2016, costituisce la modalità principale attraverso la quale le Amministrazioni Pubbliche definiscono e comunicano all’Autorità Nazionale Anticorruzione “la valutazione del diverso livello di esposizione degli uffici a </w:t>
      </w:r>
      <w:r w:rsidRPr="00F71B1F">
        <w:rPr>
          <w:rFonts w:eastAsia="MS Mincho"/>
          <w:sz w:val="24"/>
          <w:szCs w:val="24"/>
          <w:lang w:eastAsia="ja-JP"/>
        </w:rPr>
        <w:lastRenderedPageBreak/>
        <w:t>rischio di corruzione e indicano gli interventi organizzativi volti a prevenire il medesimo rischio “ (articolo 1, comma 5).</w:t>
      </w:r>
    </w:p>
    <w:p w14:paraId="1A1105E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P.T.P.C.T. rappresenta, quindi, lo strumento attraverso il quale l’amministrazione descrive il “processo” finalizzato ad implementare una strategia di prevenzione del fenomeno corruttivo ovvero all’individuazione e all’attivazione di azioni, ponderate e coerenti tra loro capaci di ridurre significativamente il rischio di comportamenti corrotti. Esso, quindi, è frutto di un processo di analisi del fenomeno stesso e di successiva identificazione, attuazione e monitoraggio di un sistema di prevenzione della corruzione. </w:t>
      </w:r>
    </w:p>
    <w:p w14:paraId="1A1BB68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P.T.P.C.T. non è un documento di studio o di indagine, ma uno strumento operativo per l’individuazione di misure concrete, da realizzare con certezza e da vigilare quanto ad effettiva applicazione e quanto ad efficacia preventiva della corruzione.</w:t>
      </w:r>
    </w:p>
    <w:p w14:paraId="34350898"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8" w:name="_Toc451240990"/>
      <w:bookmarkStart w:id="9" w:name="_Toc451242505"/>
      <w:bookmarkStart w:id="10" w:name="_Toc123652379"/>
      <w:bookmarkStart w:id="11" w:name="_Hlk98755515"/>
      <w:r w:rsidRPr="00F71B1F">
        <w:rPr>
          <w:rFonts w:ascii="Times New Roman" w:eastAsia="MS Mincho" w:hAnsi="Times New Roman" w:cs="Times New Roman"/>
          <w:lang w:eastAsia="ja-JP"/>
        </w:rPr>
        <w:t>Organo competente all'adozione del P.T.P.C.T.</w:t>
      </w:r>
      <w:bookmarkEnd w:id="8"/>
      <w:bookmarkEnd w:id="9"/>
      <w:bookmarkEnd w:id="10"/>
    </w:p>
    <w:bookmarkEnd w:id="11"/>
    <w:p w14:paraId="71977C9E"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Rispetto alla fase di adozione dei Piani la norma prevede che “l’organo di indirizzo politico, su proposta del responsabile individuato ai sensi del comma 7, entro il 31 gennaio di ogni anno, adotta il piano triennale di prevenzione della corruzione”. Il Piano, dunque, è adottato annualmente dall’Organo di indirizzo politico con una valenza triennale. Ogni anno, quindi, il PTPCT è aggiornato secondo una logica di programmazione scorrevole, tenendo conto degli obiettivi e delle priorità posti dagli Organi di vertice, delle modifiche normative e organizzative, delle indicazioni fornite dall’ANAC.</w:t>
      </w:r>
    </w:p>
    <w:p w14:paraId="5B94AB96" w14:textId="77777777" w:rsidR="00623B8A" w:rsidRPr="00F71B1F" w:rsidRDefault="00623B8A" w:rsidP="00623B8A">
      <w:pPr>
        <w:overflowPunct/>
        <w:autoSpaceDE/>
        <w:autoSpaceDN/>
        <w:adjustRightInd/>
        <w:ind w:firstLine="709"/>
        <w:jc w:val="both"/>
        <w:textAlignment w:val="auto"/>
        <w:rPr>
          <w:rFonts w:eastAsia="MS Mincho"/>
          <w:lang w:eastAsia="ja-JP"/>
        </w:rPr>
      </w:pPr>
      <w:bookmarkStart w:id="12" w:name="_Toc451240991"/>
      <w:bookmarkStart w:id="13" w:name="_Toc451242506"/>
      <w:r w:rsidRPr="00F71B1F">
        <w:rPr>
          <w:rFonts w:eastAsia="MS Mincho"/>
          <w:sz w:val="24"/>
          <w:szCs w:val="24"/>
          <w:lang w:eastAsia="ja-JP"/>
        </w:rPr>
        <w:t xml:space="preserve">Con D.M.325 del 26/5/2017 il Ministro dell’Istruzione, dell’Università e della ricerca ha individuato come Responsabili della Prevenzione della corruzione e per la trasparenza, per tutte le istituzioni scolastiche di rispettiva competenza i Direttori Generali degli UU.SS.RR. Per le istituzioni scolastiche della Regione Abruzzo il Responsabile della prevenzione della Corruzione e della Trasparenza è il Direttore dell’Ufficio Scolastico Regionale. </w:t>
      </w:r>
    </w:p>
    <w:p w14:paraId="718792CC"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14" w:name="_Toc123652380"/>
      <w:r w:rsidRPr="00F71B1F">
        <w:rPr>
          <w:rFonts w:ascii="Times New Roman" w:eastAsia="MS Mincho" w:hAnsi="Times New Roman" w:cs="Times New Roman"/>
          <w:lang w:eastAsia="ja-JP"/>
        </w:rPr>
        <w:t>Pubblicazione sul sito Internet e comunicazione del Piano</w:t>
      </w:r>
      <w:bookmarkEnd w:id="14"/>
    </w:p>
    <w:p w14:paraId="79179F3B" w14:textId="77777777" w:rsidR="00623B8A" w:rsidRPr="00F71B1F" w:rsidRDefault="00623B8A" w:rsidP="00623B8A">
      <w:pPr>
        <w:rPr>
          <w:rFonts w:eastAsia="MS Mincho"/>
          <w:lang w:eastAsia="ja-JP"/>
        </w:rPr>
      </w:pPr>
    </w:p>
    <w:p w14:paraId="1A4495D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Tutte le amministrazioni sono tenute a pubblicare il testo del piano sul proprio sito istituzionale “Amministrazione trasparente” nella specifica sezione “Altri contenuti”. Nello specifico, il Piano sarà pubblicato nella sezione “Amministrazione trasparente” del sito istituzionale dell’Ufficio scolastico regionale e in quello del Ministero dell’Istruzione, dell’università e della ricerca. Ogni istituzione scolastica provvede ad inserire nella sezione “Amministrazione trasparente” un link con un rinvio al Piano pubblicato dall’USR.</w:t>
      </w:r>
    </w:p>
    <w:p w14:paraId="5435393D"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L’adozione del piano ed i suoi aggiornamenti sono comunicati tramite segnalazione via mail a ciascun dirigente scolastico. </w:t>
      </w:r>
    </w:p>
    <w:p w14:paraId="18E1B4BA" w14:textId="77777777" w:rsidR="00623B8A" w:rsidRPr="00F71B1F" w:rsidRDefault="00623B8A" w:rsidP="004402B6">
      <w:pPr>
        <w:pStyle w:val="Titolo2"/>
        <w:numPr>
          <w:ilvl w:val="0"/>
          <w:numId w:val="29"/>
        </w:numPr>
        <w:rPr>
          <w:rFonts w:ascii="Times New Roman" w:eastAsia="MS Mincho" w:hAnsi="Times New Roman" w:cs="Times New Roman"/>
          <w:lang w:eastAsia="ja-JP"/>
        </w:rPr>
      </w:pPr>
      <w:bookmarkStart w:id="15" w:name="_Toc123652381"/>
      <w:r w:rsidRPr="00F71B1F">
        <w:rPr>
          <w:rFonts w:ascii="Times New Roman" w:eastAsia="MS Mincho" w:hAnsi="Times New Roman" w:cs="Times New Roman"/>
          <w:lang w:eastAsia="ja-JP"/>
        </w:rPr>
        <w:t>Quali responsabilità per chi non pubblica il piano</w:t>
      </w:r>
      <w:bookmarkEnd w:id="15"/>
    </w:p>
    <w:p w14:paraId="25DEF5B3" w14:textId="77777777" w:rsidR="00623B8A" w:rsidRPr="00F71B1F" w:rsidRDefault="00623B8A" w:rsidP="00623B8A">
      <w:pPr>
        <w:overflowPunct/>
        <w:autoSpaceDE/>
        <w:autoSpaceDN/>
        <w:adjustRightInd/>
        <w:spacing w:after="200" w:line="276" w:lineRule="auto"/>
        <w:textAlignment w:val="auto"/>
        <w:rPr>
          <w:rFonts w:eastAsia="MS Mincho"/>
          <w:b/>
          <w:bCs/>
          <w:color w:val="4472C4" w:themeColor="accent1"/>
          <w:sz w:val="26"/>
          <w:szCs w:val="26"/>
          <w:lang w:eastAsia="ja-JP"/>
        </w:rPr>
      </w:pPr>
      <w:r w:rsidRPr="00F71B1F">
        <w:rPr>
          <w:rFonts w:eastAsia="MS Mincho"/>
          <w:sz w:val="24"/>
          <w:szCs w:val="24"/>
          <w:lang w:eastAsia="ja-JP"/>
        </w:rPr>
        <w:t>La mancata predisposizione del piano e la mancata adozione delle procedure per la selezione e la formazione dei dipendenti costituiscono elementi di valutazione della responsabilità dirigenziale</w:t>
      </w:r>
      <w:r w:rsidRPr="00F71B1F">
        <w:rPr>
          <w:rFonts w:eastAsia="MS Mincho"/>
          <w:lang w:eastAsia="ja-JP"/>
        </w:rPr>
        <w:br w:type="page"/>
      </w:r>
    </w:p>
    <w:bookmarkEnd w:id="12"/>
    <w:bookmarkEnd w:id="13"/>
    <w:p w14:paraId="75849B5B"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7B48EF43" w14:textId="77777777" w:rsidR="00623B8A" w:rsidRPr="00F71B1F" w:rsidRDefault="00623B8A" w:rsidP="004402B6">
      <w:pPr>
        <w:pStyle w:val="Titolo2"/>
        <w:numPr>
          <w:ilvl w:val="1"/>
          <w:numId w:val="34"/>
        </w:numPr>
        <w:tabs>
          <w:tab w:val="num" w:pos="360"/>
        </w:tabs>
        <w:ind w:left="1002" w:hanging="576"/>
        <w:rPr>
          <w:rFonts w:ascii="Times New Roman" w:eastAsia="MS Mincho" w:hAnsi="Times New Roman" w:cs="Times New Roman"/>
          <w:lang w:eastAsia="ja-JP"/>
        </w:rPr>
      </w:pPr>
      <w:bookmarkStart w:id="16" w:name="_Toc65836395"/>
      <w:bookmarkStart w:id="17" w:name="_TOC_250025"/>
      <w:bookmarkStart w:id="18" w:name="_Toc123652382"/>
      <w:bookmarkStart w:id="19" w:name="_Hlk98755590"/>
      <w:bookmarkEnd w:id="16"/>
      <w:r w:rsidRPr="00F71B1F">
        <w:rPr>
          <w:rFonts w:ascii="Times New Roman" w:eastAsia="MS Mincho" w:hAnsi="Times New Roman" w:cs="Times New Roman"/>
          <w:lang w:eastAsia="ja-JP"/>
        </w:rPr>
        <w:t>Le novità, la struttura, i contenuti i destinatari, il periodo di riferimento e le modalità di aggiornamento</w:t>
      </w:r>
      <w:bookmarkEnd w:id="17"/>
      <w:bookmarkEnd w:id="18"/>
    </w:p>
    <w:bookmarkEnd w:id="19"/>
    <w:p w14:paraId="380FCB43" w14:textId="77777777" w:rsidR="00623B8A" w:rsidRPr="00F71B1F" w:rsidRDefault="00623B8A" w:rsidP="00623B8A">
      <w:pPr>
        <w:rPr>
          <w:rFonts w:eastAsia="Trebuchet MS"/>
          <w:lang w:eastAsia="ja-JP"/>
        </w:rPr>
      </w:pPr>
    </w:p>
    <w:p w14:paraId="50F58ECC" w14:textId="77777777" w:rsidR="00623B8A" w:rsidRPr="00F71B1F" w:rsidRDefault="00623B8A" w:rsidP="004402B6">
      <w:pPr>
        <w:pStyle w:val="Default"/>
        <w:numPr>
          <w:ilvl w:val="0"/>
          <w:numId w:val="32"/>
        </w:numPr>
        <w:jc w:val="both"/>
        <w:rPr>
          <w:b/>
          <w:color w:val="4472C4" w:themeColor="accent1"/>
        </w:rPr>
      </w:pPr>
      <w:bookmarkStart w:id="20" w:name="_Hlk98755622"/>
      <w:r w:rsidRPr="00F71B1F">
        <w:rPr>
          <w:b/>
          <w:color w:val="4472C4" w:themeColor="accent1"/>
        </w:rPr>
        <w:t>La situazione epidemiologica da Covid 19 e la scuola abruzzese</w:t>
      </w:r>
    </w:p>
    <w:bookmarkEnd w:id="20"/>
    <w:p w14:paraId="7774108E" w14:textId="77777777" w:rsidR="00623B8A" w:rsidRPr="00F71B1F" w:rsidRDefault="00623B8A" w:rsidP="00623B8A">
      <w:pPr>
        <w:pStyle w:val="Default"/>
        <w:jc w:val="both"/>
        <w:rPr>
          <w:b/>
        </w:rPr>
      </w:pPr>
    </w:p>
    <w:p w14:paraId="1CF9EC23" w14:textId="2107DBDF" w:rsidR="00C84212" w:rsidRPr="00F71B1F" w:rsidRDefault="0016777C"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Per l’anno scolastico 2022-2023 il Ministero dell’istruzione e del merito, con </w:t>
      </w:r>
      <w:hyperlink r:id="rId9" w:history="1">
        <w:r w:rsidRPr="00F71B1F">
          <w:rPr>
            <w:rFonts w:eastAsiaTheme="majorEastAsia"/>
            <w:sz w:val="24"/>
            <w:szCs w:val="24"/>
            <w:lang w:eastAsia="ja-JP"/>
          </w:rPr>
          <w:t>nota</w:t>
        </w:r>
        <w:r w:rsidRPr="00F71B1F">
          <w:rPr>
            <w:rFonts w:eastAsia="MS Mincho"/>
            <w:sz w:val="24"/>
            <w:szCs w:val="24"/>
          </w:rPr>
          <w:t xml:space="preserve"> prot.</w:t>
        </w:r>
        <w:r w:rsidRPr="00F71B1F">
          <w:rPr>
            <w:rFonts w:eastAsiaTheme="majorEastAsia"/>
            <w:sz w:val="24"/>
            <w:szCs w:val="24"/>
            <w:lang w:eastAsia="ja-JP"/>
          </w:rPr>
          <w:t xml:space="preserve"> 1998 del 19 agosto</w:t>
        </w:r>
      </w:hyperlink>
      <w:r w:rsidRPr="00F71B1F">
        <w:rPr>
          <w:rFonts w:eastAsia="MS Mincho"/>
          <w:sz w:val="24"/>
          <w:szCs w:val="24"/>
          <w:lang w:eastAsia="ja-JP"/>
        </w:rPr>
        <w:t xml:space="preserve"> 2022, pone fine alle restrizioni anti Covid nelle scuole, prescrivendo che le disposizioni emergenziali in ambito scolastico “</w:t>
      </w:r>
      <w:r w:rsidRPr="00F71B1F">
        <w:rPr>
          <w:rFonts w:eastAsia="MS Mincho"/>
          <w:i/>
          <w:iCs/>
          <w:sz w:val="24"/>
          <w:szCs w:val="24"/>
          <w:lang w:eastAsia="ja-JP"/>
        </w:rPr>
        <w:t>esauriscono la loro validità al 31 agosto 2022 e, in assenza di ulteriori specifiche proroghe o rinnovi, non prolungano i loro effetti nel prossimo anno scolastico 2022/2023</w:t>
      </w:r>
      <w:r w:rsidRPr="00F71B1F">
        <w:rPr>
          <w:rFonts w:eastAsia="MS Mincho"/>
          <w:sz w:val="24"/>
          <w:szCs w:val="24"/>
          <w:lang w:eastAsia="ja-JP"/>
        </w:rPr>
        <w:t>“. Per l’effetto, decade l’obbligo di vaccinazione per il personale scolastico, l’obbligo di indossare le mascherine</w:t>
      </w:r>
      <w:r w:rsidR="00A17864" w:rsidRPr="00F71B1F">
        <w:rPr>
          <w:rFonts w:eastAsia="MS Mincho"/>
          <w:sz w:val="24"/>
          <w:szCs w:val="24"/>
          <w:lang w:eastAsia="ja-JP"/>
        </w:rPr>
        <w:t>, cessando altresì il ricorso alla DaD</w:t>
      </w:r>
      <w:r w:rsidRPr="00F71B1F">
        <w:rPr>
          <w:rFonts w:eastAsia="MS Mincho"/>
          <w:sz w:val="24"/>
          <w:szCs w:val="24"/>
          <w:lang w:eastAsia="ja-JP"/>
        </w:rPr>
        <w:t xml:space="preserve"> determinando la ripresa in presenza delle attività didattiche.</w:t>
      </w:r>
      <w:r w:rsidR="00BA7A2E" w:rsidRPr="00F71B1F">
        <w:rPr>
          <w:rFonts w:eastAsia="MS Mincho"/>
          <w:sz w:val="24"/>
          <w:szCs w:val="24"/>
          <w:lang w:eastAsia="ja-JP"/>
        </w:rPr>
        <w:t xml:space="preserve"> Non è altresì previsto per </w:t>
      </w:r>
      <w:proofErr w:type="spellStart"/>
      <w:r w:rsidR="00BA7A2E" w:rsidRPr="00F71B1F">
        <w:rPr>
          <w:rFonts w:eastAsia="MS Mincho"/>
          <w:sz w:val="24"/>
          <w:szCs w:val="24"/>
          <w:lang w:eastAsia="ja-JP"/>
        </w:rPr>
        <w:t>l’a.s.</w:t>
      </w:r>
      <w:proofErr w:type="spellEnd"/>
      <w:r w:rsidR="00BA7A2E" w:rsidRPr="00F71B1F">
        <w:rPr>
          <w:rFonts w:eastAsia="MS Mincho"/>
          <w:sz w:val="24"/>
          <w:szCs w:val="24"/>
          <w:lang w:eastAsia="ja-JP"/>
        </w:rPr>
        <w:t xml:space="preserve"> 2022-2023 l’utilizzo di personale aggiuntivo nelle scuole (ribattezzato “Organico Covid”).</w:t>
      </w:r>
    </w:p>
    <w:p w14:paraId="0CF48807" w14:textId="7AF8B2BD" w:rsidR="0016777C" w:rsidRPr="00F71B1F" w:rsidRDefault="00A17864" w:rsidP="00A17864">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Al fine di garantire comunque la continuità scolastica in presenza nelle scuole di ogni ordine e grado, nelle scuole dell’infanzia e nei servizi educativi per l’infanzia </w:t>
      </w:r>
      <w:r w:rsidR="0016777C" w:rsidRPr="00F71B1F">
        <w:rPr>
          <w:rFonts w:eastAsia="MS Mincho"/>
          <w:sz w:val="24"/>
          <w:szCs w:val="24"/>
          <w:lang w:eastAsia="ja-JP"/>
        </w:rPr>
        <w:t>il Ministero dell’istruzione e del merito con nota prot. 1199 del 28/8/2022 “</w:t>
      </w:r>
      <w:r w:rsidR="0016777C" w:rsidRPr="00F71B1F">
        <w:rPr>
          <w:rFonts w:eastAsia="MS Mincho"/>
          <w:i/>
          <w:iCs/>
          <w:sz w:val="24"/>
          <w:szCs w:val="24"/>
          <w:lang w:eastAsia="ja-JP"/>
        </w:rPr>
        <w:t>trasmissione del vademecum illustrativo delle note tecniche concernenti le indicazioni finalizzate a mitigare gli effetti delle infezioni da Sars-CoV-2 in ambito scolastico, nei servizi educativi per l’infanzia e nelle scuole dell’infanzia, per l’anno scolastico 2022 -2023</w:t>
      </w:r>
      <w:r w:rsidR="0016777C" w:rsidRPr="00F71B1F">
        <w:rPr>
          <w:rFonts w:eastAsia="MS Mincho"/>
          <w:sz w:val="24"/>
          <w:szCs w:val="24"/>
          <w:lang w:eastAsia="ja-JP"/>
        </w:rPr>
        <w:t>” ha adottato le indicazioni dirette alla mitigazione degli effetti delle infezioni da Sars-CoV-2 nell’ambito dei servizi educativi per l’infanzia e delle scuole per l’infanzia, nonché nell’ambito delle scuole del I e II ciclo di istruzione, già trasmesse alle istituzioni scolastiche con email del 5 e del 12 agosto 2022, contenente il link di rinvio alle relative note tecniche pubblicate sul sito istituzionale dell’Istituto Superiore della Sanità (</w:t>
      </w:r>
      <w:hyperlink r:id="rId10" w:history="1">
        <w:r w:rsidRPr="00F71B1F">
          <w:rPr>
            <w:rStyle w:val="Collegamentoipertestuale"/>
            <w:rFonts w:eastAsia="MS Mincho"/>
            <w:sz w:val="24"/>
            <w:szCs w:val="24"/>
            <w:lang w:eastAsia="ja-JP"/>
          </w:rPr>
          <w:t>https://www.iss.it/web/guest/primo-piano</w:t>
        </w:r>
      </w:hyperlink>
      <w:r w:rsidRPr="00F71B1F">
        <w:rPr>
          <w:rFonts w:eastAsia="MS Mincho"/>
          <w:sz w:val="24"/>
          <w:szCs w:val="24"/>
          <w:lang w:eastAsia="ja-JP"/>
        </w:rPr>
        <w:t>)</w:t>
      </w:r>
      <w:r w:rsidR="0016777C" w:rsidRPr="00F71B1F">
        <w:rPr>
          <w:rFonts w:eastAsia="MS Mincho"/>
          <w:sz w:val="24"/>
          <w:szCs w:val="24"/>
          <w:lang w:eastAsia="ja-JP"/>
        </w:rPr>
        <w:t>.</w:t>
      </w:r>
    </w:p>
    <w:p w14:paraId="13F7D0FC" w14:textId="458AAC4A"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2518FDF5" w14:textId="77777777" w:rsidR="00623B8A" w:rsidRPr="00F71B1F" w:rsidRDefault="00623B8A" w:rsidP="004402B6">
      <w:pPr>
        <w:pStyle w:val="Default"/>
        <w:numPr>
          <w:ilvl w:val="0"/>
          <w:numId w:val="32"/>
        </w:numPr>
        <w:jc w:val="both"/>
        <w:rPr>
          <w:b/>
          <w:color w:val="4472C4" w:themeColor="accent1"/>
        </w:rPr>
      </w:pPr>
      <w:bookmarkStart w:id="21" w:name="_Hlk98755740"/>
      <w:r w:rsidRPr="00F71B1F">
        <w:rPr>
          <w:b/>
          <w:color w:val="4472C4" w:themeColor="accent1"/>
        </w:rPr>
        <w:t>La continuità con le azioni previste nei piani triennali precedenti</w:t>
      </w:r>
    </w:p>
    <w:bookmarkEnd w:id="21"/>
    <w:p w14:paraId="4AD3728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2CDC71D1" w14:textId="06B383BF"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Come già previsto nel piano triennale 202</w:t>
      </w:r>
      <w:r w:rsidR="004469B1" w:rsidRPr="00F71B1F">
        <w:rPr>
          <w:rFonts w:eastAsia="MS Mincho"/>
          <w:sz w:val="24"/>
          <w:szCs w:val="24"/>
          <w:lang w:eastAsia="ja-JP"/>
        </w:rPr>
        <w:t>2</w:t>
      </w:r>
      <w:r w:rsidRPr="00F71B1F">
        <w:rPr>
          <w:rFonts w:eastAsia="MS Mincho"/>
          <w:sz w:val="24"/>
          <w:szCs w:val="24"/>
          <w:lang w:eastAsia="ja-JP"/>
        </w:rPr>
        <w:t>-202</w:t>
      </w:r>
      <w:r w:rsidR="004469B1" w:rsidRPr="00F71B1F">
        <w:rPr>
          <w:rFonts w:eastAsia="MS Mincho"/>
          <w:sz w:val="24"/>
          <w:szCs w:val="24"/>
          <w:lang w:eastAsia="ja-JP"/>
        </w:rPr>
        <w:t>4</w:t>
      </w:r>
      <w:r w:rsidRPr="00F71B1F">
        <w:rPr>
          <w:rFonts w:eastAsia="MS Mincho"/>
          <w:sz w:val="24"/>
          <w:szCs w:val="24"/>
          <w:lang w:eastAsia="ja-JP"/>
        </w:rPr>
        <w:t>, il 202</w:t>
      </w:r>
      <w:r w:rsidR="004469B1" w:rsidRPr="00F71B1F">
        <w:rPr>
          <w:rFonts w:eastAsia="MS Mincho"/>
          <w:sz w:val="24"/>
          <w:szCs w:val="24"/>
          <w:lang w:eastAsia="ja-JP"/>
        </w:rPr>
        <w:t>2</w:t>
      </w:r>
      <w:r w:rsidRPr="00F71B1F">
        <w:rPr>
          <w:rFonts w:eastAsia="MS Mincho"/>
          <w:sz w:val="24"/>
          <w:szCs w:val="24"/>
          <w:lang w:eastAsia="ja-JP"/>
        </w:rPr>
        <w:t xml:space="preserve"> ha costituito </w:t>
      </w:r>
      <w:r w:rsidR="005D6EA4" w:rsidRPr="00F71B1F">
        <w:rPr>
          <w:rFonts w:eastAsia="MS Mincho"/>
          <w:sz w:val="24"/>
          <w:szCs w:val="24"/>
          <w:lang w:eastAsia="ja-JP"/>
        </w:rPr>
        <w:t>per le</w:t>
      </w:r>
      <w:r w:rsidRPr="00F71B1F">
        <w:rPr>
          <w:rFonts w:eastAsia="MS Mincho"/>
          <w:sz w:val="24"/>
          <w:szCs w:val="24"/>
          <w:lang w:eastAsia="ja-JP"/>
        </w:rPr>
        <w:t xml:space="preserve"> istituzioni scolastiche della Regione Abruzzo il </w:t>
      </w:r>
      <w:r w:rsidR="00B47395" w:rsidRPr="00F71B1F">
        <w:rPr>
          <w:rFonts w:eastAsia="MS Mincho"/>
          <w:sz w:val="24"/>
          <w:szCs w:val="24"/>
          <w:lang w:eastAsia="ja-JP"/>
        </w:rPr>
        <w:t>sesto</w:t>
      </w:r>
      <w:r w:rsidRPr="00F71B1F">
        <w:rPr>
          <w:rFonts w:eastAsia="MS Mincho"/>
          <w:sz w:val="24"/>
          <w:szCs w:val="24"/>
          <w:lang w:eastAsia="ja-JP"/>
        </w:rPr>
        <w:t xml:space="preserve"> anno di consolidamento della strategia di prevenzione avviata, per la prima volta, nel 2016. Con il presente Piano, quindi, si cercherà, in linea con l’attività già intrapresa negli anni precedenti, di consolidare il superamento dell’approccio formalistico basato esclusivamente sulla “cultura dell’adempimento”, attraverso un’azione di sensibilizzazione che punta sull’importanza della politica di prevenzione. </w:t>
      </w:r>
    </w:p>
    <w:p w14:paraId="2007262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presente documento prosegue dunque nell’implementazione del sistema di Risk Management (di seguito R.M.) e nella riformulazione del cronoprogramma così come definiti nel PTPCT precedente.</w:t>
      </w:r>
    </w:p>
    <w:p w14:paraId="4D50A8F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particolare, nell’arco del triennio si proseguirà nel consolidare il processo di trattamento del rischio corruttivo con la verifica dell’efficacia del piano ed eventuale modifica (monitoraggio) delle misure introdotte nel 2019 per ridurre il rischio corruttivo.</w:t>
      </w:r>
    </w:p>
    <w:p w14:paraId="2A6E3DE2"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Destinatario di tale Piano è tutto il personale dipendente ed in servizio presso le istituzioni scolastiche del territorio regionale, ivi compreso quello con qualifica dirigenziale, con rapporto di lavoro a tempo indeterminato e determinato, a tempo pieno e a tempo parziale, nonché il personale comandato. Inoltre, le prescrizioni contenute si applicano ai collaboratori o consulenti con qualsiasi tipologia di contratto o incarico a qualsiasi titolo; ai dipendenti o collaboratori a qualsiasi titolo di imprese e ditte fornitrici di beni o servizi in favore dell'amministrazione e che svolgano la propria presso le istituzioni scolastiche stesse.</w:t>
      </w:r>
    </w:p>
    <w:p w14:paraId="6248C524" w14:textId="194CD15A"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lastRenderedPageBreak/>
        <w:t>La violazione delle misure di prevenzione integra, anche a norma dell’articolo 8 del Codice di comportamento dei dipendenti pubblici (decreto del presidente della repubblica 16 aprile 2013, n. 62 “</w:t>
      </w:r>
      <w:r w:rsidRPr="00F71B1F">
        <w:rPr>
          <w:rFonts w:eastAsia="MS Mincho"/>
          <w:i/>
          <w:sz w:val="24"/>
          <w:szCs w:val="24"/>
          <w:lang w:eastAsia="ja-JP"/>
        </w:rPr>
        <w:t>Regolamento recante codice di comportamento dei dipendenti pubblici, a norma dell'articolo 54 del decreto legislativo 30 marzo 2001, n. 165”</w:t>
      </w:r>
      <w:r w:rsidR="005D6EA4" w:rsidRPr="00F71B1F">
        <w:rPr>
          <w:rFonts w:eastAsia="MS Mincho"/>
          <w:sz w:val="24"/>
          <w:szCs w:val="24"/>
          <w:lang w:eastAsia="ja-JP"/>
        </w:rPr>
        <w:t>), comportamenti</w:t>
      </w:r>
      <w:r w:rsidRPr="00F71B1F">
        <w:rPr>
          <w:rFonts w:eastAsia="MS Mincho"/>
          <w:sz w:val="24"/>
          <w:szCs w:val="24"/>
          <w:lang w:eastAsia="ja-JP"/>
        </w:rPr>
        <w:t xml:space="preserve"> contrari ai doveri d'ufficio ed è fonte di responsabilità disciplinare.</w:t>
      </w:r>
    </w:p>
    <w:p w14:paraId="1CBFDF34" w14:textId="6EB95582"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b/>
        <w:t>Il PTPCT ha validità triennale ed è riferito al periodo 202</w:t>
      </w:r>
      <w:r w:rsidR="00B47395" w:rsidRPr="00F71B1F">
        <w:rPr>
          <w:rFonts w:eastAsia="MS Mincho"/>
          <w:sz w:val="24"/>
          <w:szCs w:val="24"/>
          <w:lang w:eastAsia="ja-JP"/>
        </w:rPr>
        <w:t>3</w:t>
      </w:r>
      <w:r w:rsidR="004469B1" w:rsidRPr="00F71B1F">
        <w:rPr>
          <w:rFonts w:eastAsia="MS Mincho"/>
          <w:sz w:val="24"/>
          <w:szCs w:val="24"/>
          <w:lang w:eastAsia="ja-JP"/>
        </w:rPr>
        <w:t xml:space="preserve"> -</w:t>
      </w:r>
      <w:r w:rsidRPr="00F71B1F">
        <w:rPr>
          <w:rFonts w:eastAsia="MS Mincho"/>
          <w:sz w:val="24"/>
          <w:szCs w:val="24"/>
          <w:lang w:eastAsia="ja-JP"/>
        </w:rPr>
        <w:t xml:space="preserve"> 202</w:t>
      </w:r>
      <w:r w:rsidR="00B47395" w:rsidRPr="00F71B1F">
        <w:rPr>
          <w:rFonts w:eastAsia="MS Mincho"/>
          <w:sz w:val="24"/>
          <w:szCs w:val="24"/>
          <w:lang w:eastAsia="ja-JP"/>
        </w:rPr>
        <w:t>5</w:t>
      </w:r>
      <w:r w:rsidRPr="00F71B1F">
        <w:rPr>
          <w:rFonts w:eastAsia="MS Mincho"/>
          <w:sz w:val="24"/>
          <w:szCs w:val="24"/>
          <w:lang w:eastAsia="ja-JP"/>
        </w:rPr>
        <w:t xml:space="preserve">. </w:t>
      </w:r>
    </w:p>
    <w:p w14:paraId="07E2A1AA" w14:textId="77777777" w:rsidR="00623B8A" w:rsidRPr="00F71B1F" w:rsidRDefault="00623B8A" w:rsidP="00623B8A">
      <w:pPr>
        <w:overflowPunct/>
        <w:autoSpaceDE/>
        <w:autoSpaceDN/>
        <w:adjustRightInd/>
        <w:ind w:firstLine="432"/>
        <w:jc w:val="both"/>
        <w:textAlignment w:val="auto"/>
        <w:rPr>
          <w:rFonts w:eastAsia="MS Mincho"/>
          <w:sz w:val="24"/>
          <w:szCs w:val="24"/>
          <w:lang w:eastAsia="ja-JP"/>
        </w:rPr>
      </w:pPr>
    </w:p>
    <w:p w14:paraId="1C60AD15" w14:textId="77777777" w:rsidR="00623B8A" w:rsidRPr="00F71B1F" w:rsidRDefault="00623B8A" w:rsidP="004402B6">
      <w:pPr>
        <w:pStyle w:val="Paragrafoelenco"/>
        <w:numPr>
          <w:ilvl w:val="0"/>
          <w:numId w:val="30"/>
        </w:numPr>
        <w:overflowPunct/>
        <w:autoSpaceDE/>
        <w:autoSpaceDN/>
        <w:adjustRightInd/>
        <w:jc w:val="both"/>
        <w:textAlignment w:val="auto"/>
        <w:rPr>
          <w:rFonts w:eastAsia="MS Mincho"/>
          <w:b/>
          <w:bCs/>
          <w:color w:val="4472C4" w:themeColor="accent1"/>
          <w:sz w:val="24"/>
          <w:szCs w:val="24"/>
          <w:lang w:eastAsia="ja-JP"/>
        </w:rPr>
      </w:pPr>
      <w:bookmarkStart w:id="22" w:name="_Hlk98755852"/>
      <w:r w:rsidRPr="00F71B1F">
        <w:rPr>
          <w:rFonts w:eastAsia="MS Mincho"/>
          <w:b/>
          <w:bCs/>
          <w:color w:val="4472C4" w:themeColor="accent1"/>
          <w:sz w:val="24"/>
          <w:szCs w:val="24"/>
          <w:lang w:eastAsia="ja-JP"/>
        </w:rPr>
        <w:t xml:space="preserve"> Entrata in vigore, validità ed aggiornamenti</w:t>
      </w:r>
    </w:p>
    <w:bookmarkEnd w:id="22"/>
    <w:p w14:paraId="43DCCC8E" w14:textId="77777777" w:rsidR="00623B8A" w:rsidRPr="00F71B1F" w:rsidRDefault="00623B8A" w:rsidP="00623B8A">
      <w:pPr>
        <w:overflowPunct/>
        <w:autoSpaceDE/>
        <w:autoSpaceDN/>
        <w:adjustRightInd/>
        <w:jc w:val="both"/>
        <w:textAlignment w:val="auto"/>
        <w:rPr>
          <w:rFonts w:eastAsia="MS Mincho"/>
          <w:b/>
          <w:bCs/>
          <w:color w:val="4472C4" w:themeColor="accent1"/>
          <w:sz w:val="26"/>
          <w:szCs w:val="26"/>
          <w:lang w:eastAsia="ja-JP"/>
        </w:rPr>
      </w:pPr>
    </w:p>
    <w:p w14:paraId="08A039D5" w14:textId="7219076E" w:rsidR="00623B8A" w:rsidRPr="00F71B1F" w:rsidRDefault="00623B8A" w:rsidP="00623B8A">
      <w:pPr>
        <w:overflowPunct/>
        <w:autoSpaceDE/>
        <w:autoSpaceDN/>
        <w:adjustRightInd/>
        <w:ind w:firstLine="432"/>
        <w:jc w:val="both"/>
        <w:textAlignment w:val="auto"/>
        <w:rPr>
          <w:rFonts w:eastAsia="MS Mincho"/>
          <w:sz w:val="24"/>
          <w:szCs w:val="24"/>
          <w:lang w:eastAsia="ja-JP"/>
        </w:rPr>
      </w:pPr>
      <w:r w:rsidRPr="00F71B1F">
        <w:rPr>
          <w:rFonts w:eastAsia="MS Mincho"/>
          <w:sz w:val="24"/>
          <w:szCs w:val="24"/>
          <w:lang w:eastAsia="ja-JP"/>
        </w:rPr>
        <w:t xml:space="preserve">Il PTPCT entra in vigore successivamente all’approvazione da parte dell'Organo di indirizzo politico, ha una validità triennale e sarà aggiornato annualmente entro il 31 gennaio di ciascun </w:t>
      </w:r>
      <w:r w:rsidR="005D6EA4" w:rsidRPr="00F71B1F">
        <w:rPr>
          <w:rFonts w:eastAsia="MS Mincho"/>
          <w:sz w:val="24"/>
          <w:szCs w:val="24"/>
          <w:lang w:eastAsia="ja-JP"/>
        </w:rPr>
        <w:t>anno, in</w:t>
      </w:r>
      <w:r w:rsidRPr="00F71B1F">
        <w:rPr>
          <w:rFonts w:eastAsia="MS Mincho"/>
          <w:sz w:val="24"/>
          <w:szCs w:val="24"/>
          <w:lang w:eastAsia="ja-JP"/>
        </w:rPr>
        <w:t xml:space="preserve"> ottemperanza di quanto previsto dall'art. 1, comma 8, della legge n. 190/2012.  </w:t>
      </w:r>
    </w:p>
    <w:p w14:paraId="311D65B5" w14:textId="77777777" w:rsidR="00623B8A" w:rsidRPr="00F71B1F" w:rsidRDefault="00623B8A" w:rsidP="00623B8A">
      <w:pPr>
        <w:overflowPunct/>
        <w:autoSpaceDE/>
        <w:autoSpaceDN/>
        <w:adjustRightInd/>
        <w:ind w:firstLine="432"/>
        <w:jc w:val="both"/>
        <w:textAlignment w:val="auto"/>
        <w:rPr>
          <w:rFonts w:eastAsia="MS Mincho"/>
          <w:sz w:val="24"/>
          <w:szCs w:val="24"/>
          <w:lang w:eastAsia="ja-JP"/>
        </w:rPr>
      </w:pPr>
      <w:r w:rsidRPr="00F71B1F">
        <w:rPr>
          <w:rFonts w:eastAsia="MS Mincho"/>
          <w:sz w:val="24"/>
          <w:szCs w:val="24"/>
          <w:lang w:eastAsia="ja-JP"/>
        </w:rPr>
        <w:t xml:space="preserve">Come previsto dal dell'art.1, comma 10, della legge n. 190/2012, il RPCT provvederà, inoltre, a proporre all'Organo di indirizzo politico la modifica del Piano ogniqualvolta siano accertate significative violazioni delle prescrizioni in esso contenute ovvero qualora ritenga che delle circostanze esterne o interne all'ente possano ridurre l'idoneità del Piano a prevenire il rischio di corruzione o limitarne la sua efficace attuazione. </w:t>
      </w:r>
    </w:p>
    <w:p w14:paraId="4FD38CFF" w14:textId="241BED33" w:rsidR="00623B8A" w:rsidRPr="00F71B1F" w:rsidRDefault="00623B8A" w:rsidP="00623B8A">
      <w:pPr>
        <w:overflowPunct/>
        <w:autoSpaceDE/>
        <w:autoSpaceDN/>
        <w:adjustRightInd/>
        <w:ind w:firstLine="432"/>
        <w:jc w:val="both"/>
        <w:textAlignment w:val="auto"/>
        <w:rPr>
          <w:sz w:val="24"/>
          <w:szCs w:val="24"/>
        </w:rPr>
      </w:pPr>
      <w:r w:rsidRPr="00F71B1F">
        <w:rPr>
          <w:sz w:val="24"/>
          <w:szCs w:val="24"/>
        </w:rPr>
        <w:t xml:space="preserve">Anche alla luce delle attività </w:t>
      </w:r>
      <w:r w:rsidR="005D6EA4" w:rsidRPr="00F71B1F">
        <w:rPr>
          <w:sz w:val="24"/>
          <w:szCs w:val="24"/>
        </w:rPr>
        <w:t>svolte dall’USR</w:t>
      </w:r>
      <w:r w:rsidRPr="00F71B1F">
        <w:rPr>
          <w:sz w:val="24"/>
          <w:szCs w:val="24"/>
        </w:rPr>
        <w:t xml:space="preserve"> </w:t>
      </w:r>
      <w:r w:rsidR="005D6EA4" w:rsidRPr="00F71B1F">
        <w:rPr>
          <w:sz w:val="24"/>
          <w:szCs w:val="24"/>
        </w:rPr>
        <w:t>Abruzzo nel</w:t>
      </w:r>
      <w:r w:rsidRPr="00F71B1F">
        <w:rPr>
          <w:sz w:val="24"/>
          <w:szCs w:val="24"/>
        </w:rPr>
        <w:t xml:space="preserve"> primo periodo di applicazione del PTPCT 202</w:t>
      </w:r>
      <w:r w:rsidR="00B47395" w:rsidRPr="00F71B1F">
        <w:rPr>
          <w:sz w:val="24"/>
          <w:szCs w:val="24"/>
        </w:rPr>
        <w:t>2</w:t>
      </w:r>
      <w:r w:rsidRPr="00F71B1F">
        <w:rPr>
          <w:sz w:val="24"/>
          <w:szCs w:val="24"/>
        </w:rPr>
        <w:t>-202</w:t>
      </w:r>
      <w:r w:rsidR="00B47395" w:rsidRPr="00F71B1F">
        <w:rPr>
          <w:sz w:val="24"/>
          <w:szCs w:val="24"/>
        </w:rPr>
        <w:t>4</w:t>
      </w:r>
      <w:r w:rsidRPr="00F71B1F">
        <w:rPr>
          <w:sz w:val="24"/>
          <w:szCs w:val="24"/>
        </w:rPr>
        <w:t xml:space="preserve">, viene redatto il presente aggiornamento del Piano, che si concretizza nelle seguenti </w:t>
      </w:r>
      <w:r w:rsidR="005D6EA4" w:rsidRPr="00F71B1F">
        <w:rPr>
          <w:sz w:val="24"/>
          <w:szCs w:val="24"/>
        </w:rPr>
        <w:t>azioni:</w:t>
      </w:r>
    </w:p>
    <w:p w14:paraId="01D4EDFA" w14:textId="175B014A"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la revisione complessiva del testo con l’aggiornamento alla situazione presente - alla data del 3</w:t>
      </w:r>
      <w:r w:rsidR="00BA7A2E" w:rsidRPr="00F71B1F">
        <w:rPr>
          <w:sz w:val="24"/>
          <w:szCs w:val="24"/>
        </w:rPr>
        <w:t>1 gennaio</w:t>
      </w:r>
      <w:r w:rsidRPr="00F71B1F">
        <w:rPr>
          <w:sz w:val="24"/>
          <w:szCs w:val="24"/>
        </w:rPr>
        <w:t xml:space="preserve"> 2022 - di dati, informazioni, indicazioni organizzative (come, ad esempio: tutti i dati del sistema scolastico regionale, le priorità strategiche dell’USR, l’elenco nominativo dei referenti provinciali)</w:t>
      </w:r>
    </w:p>
    <w:p w14:paraId="60BA5367" w14:textId="77777777"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 xml:space="preserve">l’aggiornamento della sezione “Anticorruzione e trasparenza”, necessario a seguito dell’emanazione della Delibera ANAC n. 215 del 2019 che individua, ampliando rispetto al passato, le fattispecie riconducibili a “condotte di natura corruttiva” con l’indicazione dei Dirigenti scolastici quali Responsabili della trasmissione e della pubblicazione dei documenti, delle informazioni e dei dati </w:t>
      </w:r>
    </w:p>
    <w:p w14:paraId="671E907A" w14:textId="77777777" w:rsidR="00623B8A" w:rsidRPr="00F71B1F" w:rsidRDefault="00623B8A" w:rsidP="004402B6">
      <w:pPr>
        <w:pStyle w:val="Paragrafoelenco"/>
        <w:numPr>
          <w:ilvl w:val="0"/>
          <w:numId w:val="31"/>
        </w:numPr>
        <w:overflowPunct/>
        <w:autoSpaceDE/>
        <w:autoSpaceDN/>
        <w:adjustRightInd/>
        <w:jc w:val="both"/>
        <w:textAlignment w:val="auto"/>
        <w:rPr>
          <w:sz w:val="24"/>
          <w:szCs w:val="24"/>
        </w:rPr>
      </w:pPr>
      <w:r w:rsidRPr="00F71B1F">
        <w:rPr>
          <w:sz w:val="24"/>
          <w:szCs w:val="24"/>
        </w:rPr>
        <w:t xml:space="preserve">L’inserimento dello stato di avanzamento e degli esiti dell’attività realizzata, nell’ambito dei gruppi di lavoro, studio e ricerca dei dirigenti scolastici, relativamente al Processo di gestione del rischio e, in particolare, alla mappatura e all’individuazione/analisi/ponderazione del rischio. </w:t>
      </w:r>
    </w:p>
    <w:p w14:paraId="1A99850B" w14:textId="04A1A9C7" w:rsidR="00623B8A" w:rsidRPr="00F71B1F" w:rsidRDefault="00623B8A" w:rsidP="004402B6">
      <w:pPr>
        <w:pStyle w:val="Paragrafoelenco"/>
        <w:numPr>
          <w:ilvl w:val="0"/>
          <w:numId w:val="31"/>
        </w:numPr>
        <w:overflowPunct/>
        <w:autoSpaceDE/>
        <w:autoSpaceDN/>
        <w:adjustRightInd/>
        <w:jc w:val="both"/>
        <w:textAlignment w:val="auto"/>
        <w:rPr>
          <w:rFonts w:eastAsia="MS Mincho"/>
          <w:sz w:val="24"/>
          <w:szCs w:val="24"/>
          <w:lang w:eastAsia="ja-JP"/>
        </w:rPr>
      </w:pPr>
      <w:r w:rsidRPr="00F71B1F">
        <w:rPr>
          <w:sz w:val="24"/>
          <w:szCs w:val="24"/>
        </w:rPr>
        <w:t xml:space="preserve">L’indicazione, per ciascuna Istituzione scolastica </w:t>
      </w:r>
      <w:r w:rsidR="00C4041E" w:rsidRPr="00F71B1F">
        <w:rPr>
          <w:sz w:val="24"/>
          <w:szCs w:val="24"/>
        </w:rPr>
        <w:t>dell’Abruzzo</w:t>
      </w:r>
      <w:r w:rsidRPr="00F71B1F">
        <w:rPr>
          <w:sz w:val="24"/>
          <w:szCs w:val="24"/>
        </w:rPr>
        <w:t xml:space="preserve">, dei nominativi dei soggetti (RASA) preposti all’iscrizione e all’aggiornamento dei dati nell’Anagrafe unica delle stazioni </w:t>
      </w:r>
      <w:r w:rsidRPr="00F71B1F">
        <w:rPr>
          <w:rFonts w:eastAsia="MS Mincho"/>
          <w:sz w:val="24"/>
          <w:szCs w:val="24"/>
          <w:lang w:eastAsia="ja-JP"/>
        </w:rPr>
        <w:t xml:space="preserve">appaltanti. </w:t>
      </w:r>
    </w:p>
    <w:p w14:paraId="0E91BFFB" w14:textId="77777777" w:rsidR="00623B8A" w:rsidRPr="00F71B1F" w:rsidRDefault="00623B8A" w:rsidP="00623B8A">
      <w:pPr>
        <w:overflowPunct/>
        <w:autoSpaceDE/>
        <w:autoSpaceDN/>
        <w:adjustRightInd/>
        <w:ind w:left="360"/>
        <w:jc w:val="both"/>
        <w:textAlignment w:val="auto"/>
        <w:rPr>
          <w:rFonts w:eastAsia="MS Mincho"/>
          <w:sz w:val="24"/>
          <w:szCs w:val="24"/>
          <w:lang w:eastAsia="ja-JP"/>
        </w:rPr>
      </w:pPr>
    </w:p>
    <w:p w14:paraId="087EB084"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L’attuazione del PTPCT risponde all’obiettivo di rafforzare i principi di legalità, di correttezza e di trasparenza nella gestione delle attività svolte. </w:t>
      </w:r>
    </w:p>
    <w:p w14:paraId="7F46717F"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Il piano nel definire gli adempimenti e le relative modalità di svolgimento atte ad assicurare alle istituzioni scolastiche l’applicazione puntuale delle vigenti disposizioni normative in materia di contrasto alla corruzione e dell’illegalità nella pubblica amministrazione ha la finalità di:</w:t>
      </w:r>
    </w:p>
    <w:p w14:paraId="4C7D0228"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ridurre le opportunità che si manifestino casi di corruzione;</w:t>
      </w:r>
    </w:p>
    <w:p w14:paraId="72C89D75"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aumentare la capacità delle istituzioni scolastiche stesse di far emergere eventuali casi di corruzione;</w:t>
      </w:r>
    </w:p>
    <w:p w14:paraId="154D850C" w14:textId="77777777" w:rsidR="00623B8A" w:rsidRPr="00F71B1F" w:rsidRDefault="00623B8A" w:rsidP="009160B0">
      <w:pPr>
        <w:numPr>
          <w:ilvl w:val="0"/>
          <w:numId w:val="7"/>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creare un contesto sfavorevole alla corruzione.</w:t>
      </w:r>
    </w:p>
    <w:p w14:paraId="59F5D46E"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A tal fine l’individuazione e lo sviluppo di un complesso di misure aventi lo scopo di prevenire il rischio di corruzione costituisce il mezzo per favorire l'applicazione dei suddetti principi, promuovere </w:t>
      </w:r>
      <w:r w:rsidRPr="00F71B1F">
        <w:rPr>
          <w:rFonts w:eastAsia="MS Mincho"/>
          <w:sz w:val="24"/>
          <w:szCs w:val="24"/>
          <w:lang w:eastAsia="ja-JP"/>
        </w:rPr>
        <w:lastRenderedPageBreak/>
        <w:t>il corretto funzionamento delle scuole e tutelare la reputazione e la credibilità della loro azione sul territorio nei confronti dei molteplici portatori di interessi.</w:t>
      </w:r>
    </w:p>
    <w:p w14:paraId="46E36D35"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Il rispetto delle disposizioni contenute nel PTPCT da parte dei soggetti destinatari sopra elencati intende favorire l'attuazione di comportamenti individuali ispirati all’etica della responsabilità ed in linea con le diverse disposizioni di legge ed i principi di corretta amministrazione.</w:t>
      </w:r>
    </w:p>
    <w:p w14:paraId="1DE15DA7" w14:textId="77777777" w:rsidR="00623B8A" w:rsidRPr="00F71B1F" w:rsidRDefault="00623B8A" w:rsidP="00623B8A">
      <w:p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Inoltre, il PTPCT è finalizzato anche a: </w:t>
      </w:r>
    </w:p>
    <w:p w14:paraId="69D28983" w14:textId="77777777" w:rsidR="00623B8A" w:rsidRPr="00F71B1F" w:rsidRDefault="00623B8A" w:rsidP="00623B8A">
      <w:pPr>
        <w:pStyle w:val="Paragrafoelenco"/>
        <w:overflowPunct/>
        <w:autoSpaceDE/>
        <w:autoSpaceDN/>
        <w:adjustRightInd/>
        <w:jc w:val="both"/>
        <w:textAlignment w:val="auto"/>
        <w:rPr>
          <w:rFonts w:eastAsia="MS Mincho"/>
          <w:sz w:val="24"/>
          <w:szCs w:val="24"/>
          <w:lang w:eastAsia="ja-JP"/>
        </w:rPr>
      </w:pPr>
    </w:p>
    <w:p w14:paraId="4CF2491F"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determinare una piena consapevolezza che il manifestarsi di fenomeni di corruzione espone il settore scuola a gravi rischi soprattutto sul piano dell’immagine e può produrre delle conseguenze sul piano penale a carico del soggetto che commette la violazione;</w:t>
      </w:r>
    </w:p>
    <w:p w14:paraId="05EBFEA3"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 xml:space="preserve">sensibilizzare tutti i soggetti destinatari ad impegnarsi attivamente e costantemente nell'attuare le misure di contenimento del rischio previste nel documento </w:t>
      </w:r>
    </w:p>
    <w:p w14:paraId="4994548F" w14:textId="77777777" w:rsidR="00623B8A" w:rsidRPr="00F71B1F" w:rsidRDefault="00623B8A" w:rsidP="009160B0">
      <w:pPr>
        <w:pStyle w:val="Paragrafoelenco"/>
        <w:numPr>
          <w:ilvl w:val="0"/>
          <w:numId w:val="8"/>
        </w:numPr>
        <w:overflowPunct/>
        <w:autoSpaceDE/>
        <w:autoSpaceDN/>
        <w:adjustRightInd/>
        <w:jc w:val="both"/>
        <w:textAlignment w:val="auto"/>
        <w:rPr>
          <w:rFonts w:eastAsia="MS Mincho"/>
          <w:sz w:val="24"/>
          <w:szCs w:val="24"/>
          <w:lang w:eastAsia="ja-JP"/>
        </w:rPr>
      </w:pPr>
      <w:r w:rsidRPr="00F71B1F">
        <w:rPr>
          <w:rFonts w:eastAsia="MS Mincho"/>
          <w:sz w:val="24"/>
          <w:szCs w:val="24"/>
          <w:lang w:eastAsia="ja-JP"/>
        </w:rPr>
        <w:t>assicurare la correttezza dei rapporti tra le istituzioni scolastiche e i soggetti che con la stessa intrattengono relazioni di qualsiasi genere, anche verificando eventuali situazioni che potrebbero dar luogo al manifestarsi di situazioni di conflitto d'interesse.</w:t>
      </w:r>
    </w:p>
    <w:p w14:paraId="7FA8C14D" w14:textId="4DA61A75" w:rsidR="00623B8A" w:rsidRPr="00F71B1F" w:rsidRDefault="00623B8A" w:rsidP="004402B6">
      <w:pPr>
        <w:pStyle w:val="Titolo2"/>
        <w:numPr>
          <w:ilvl w:val="1"/>
          <w:numId w:val="34"/>
        </w:numPr>
        <w:tabs>
          <w:tab w:val="num" w:pos="360"/>
        </w:tabs>
        <w:overflowPunct/>
        <w:autoSpaceDE/>
        <w:autoSpaceDN/>
        <w:adjustRightInd/>
        <w:ind w:left="993" w:hanging="567"/>
        <w:jc w:val="both"/>
        <w:textAlignment w:val="auto"/>
        <w:rPr>
          <w:rFonts w:ascii="Times New Roman" w:eastAsia="MS Mincho" w:hAnsi="Times New Roman" w:cs="Times New Roman"/>
          <w:lang w:eastAsia="ja-JP"/>
        </w:rPr>
      </w:pPr>
      <w:r w:rsidRPr="00F71B1F">
        <w:rPr>
          <w:rFonts w:ascii="Times New Roman" w:eastAsia="MS Mincho" w:hAnsi="Times New Roman" w:cs="Times New Roman"/>
          <w:sz w:val="24"/>
          <w:szCs w:val="24"/>
          <w:lang w:eastAsia="ja-JP"/>
        </w:rPr>
        <w:br w:type="page"/>
      </w:r>
      <w:bookmarkStart w:id="23" w:name="_Toc123652383"/>
      <w:bookmarkStart w:id="24" w:name="_Hlk98755919"/>
      <w:r w:rsidRPr="00F71B1F">
        <w:rPr>
          <w:rFonts w:ascii="Times New Roman" w:eastAsia="MS Mincho" w:hAnsi="Times New Roman" w:cs="Times New Roman"/>
          <w:lang w:eastAsia="ja-JP"/>
        </w:rPr>
        <w:lastRenderedPageBreak/>
        <w:t>Le attività effettuate nel 2022 nell’ambito del PTPCT 202</w:t>
      </w:r>
      <w:r w:rsidR="005C2D35" w:rsidRPr="00F71B1F">
        <w:rPr>
          <w:rFonts w:ascii="Times New Roman" w:eastAsia="MS Mincho" w:hAnsi="Times New Roman" w:cs="Times New Roman"/>
          <w:lang w:eastAsia="ja-JP"/>
        </w:rPr>
        <w:t>2</w:t>
      </w:r>
      <w:r w:rsidRPr="00F71B1F">
        <w:rPr>
          <w:rFonts w:ascii="Times New Roman" w:eastAsia="MS Mincho" w:hAnsi="Times New Roman" w:cs="Times New Roman"/>
          <w:lang w:eastAsia="ja-JP"/>
        </w:rPr>
        <w:t>/202</w:t>
      </w:r>
      <w:r w:rsidR="005C2D35" w:rsidRPr="00F71B1F">
        <w:rPr>
          <w:rFonts w:ascii="Times New Roman" w:eastAsia="MS Mincho" w:hAnsi="Times New Roman" w:cs="Times New Roman"/>
          <w:lang w:eastAsia="ja-JP"/>
        </w:rPr>
        <w:t>4</w:t>
      </w:r>
      <w:bookmarkEnd w:id="23"/>
      <w:r w:rsidRPr="00F71B1F">
        <w:rPr>
          <w:rFonts w:ascii="Times New Roman" w:eastAsia="MS Mincho" w:hAnsi="Times New Roman" w:cs="Times New Roman"/>
          <w:lang w:eastAsia="ja-JP"/>
        </w:rPr>
        <w:t xml:space="preserve"> </w:t>
      </w:r>
      <w:bookmarkEnd w:id="24"/>
    </w:p>
    <w:p w14:paraId="26AFB922" w14:textId="77777777" w:rsidR="001A31D6" w:rsidRPr="00F71B1F" w:rsidRDefault="001A31D6" w:rsidP="001A31D6">
      <w:pPr>
        <w:rPr>
          <w:rFonts w:eastAsia="MS Mincho"/>
          <w:lang w:eastAsia="ja-JP"/>
        </w:rPr>
      </w:pPr>
    </w:p>
    <w:p w14:paraId="080CB3FE" w14:textId="77777777" w:rsidR="00623B8A" w:rsidRPr="00F71B1F" w:rsidRDefault="00623B8A" w:rsidP="00623B8A">
      <w:pPr>
        <w:jc w:val="both"/>
        <w:rPr>
          <w:sz w:val="24"/>
          <w:szCs w:val="24"/>
        </w:rPr>
      </w:pPr>
      <w:r w:rsidRPr="00F71B1F">
        <w:rPr>
          <w:sz w:val="24"/>
          <w:szCs w:val="24"/>
        </w:rPr>
        <w:t>La progettazione del piano triennale deve tenere conto anche delle attività svolte nell’anno appena concluso.</w:t>
      </w:r>
    </w:p>
    <w:p w14:paraId="6A61C50D" w14:textId="03FE2CCA" w:rsidR="00623B8A" w:rsidRPr="00F71B1F" w:rsidRDefault="00623B8A" w:rsidP="00623B8A">
      <w:pPr>
        <w:jc w:val="both"/>
        <w:rPr>
          <w:sz w:val="24"/>
          <w:szCs w:val="24"/>
        </w:rPr>
      </w:pPr>
      <w:r w:rsidRPr="00F71B1F">
        <w:rPr>
          <w:sz w:val="24"/>
          <w:szCs w:val="24"/>
        </w:rPr>
        <w:t>Nel seguito si riportano quindi le principali attività svolte nel 2022 nell’ambito del PTPCT 202</w:t>
      </w:r>
      <w:r w:rsidR="005C2D35" w:rsidRPr="00F71B1F">
        <w:rPr>
          <w:sz w:val="24"/>
          <w:szCs w:val="24"/>
        </w:rPr>
        <w:t>2</w:t>
      </w:r>
      <w:r w:rsidRPr="00F71B1F">
        <w:rPr>
          <w:sz w:val="24"/>
          <w:szCs w:val="24"/>
        </w:rPr>
        <w:t>/202</w:t>
      </w:r>
      <w:r w:rsidR="005C2D35" w:rsidRPr="00F71B1F">
        <w:rPr>
          <w:sz w:val="24"/>
          <w:szCs w:val="24"/>
        </w:rPr>
        <w:t>4</w:t>
      </w:r>
      <w:r w:rsidRPr="00F71B1F">
        <w:rPr>
          <w:sz w:val="24"/>
          <w:szCs w:val="24"/>
        </w:rPr>
        <w:t>:</w:t>
      </w:r>
    </w:p>
    <w:p w14:paraId="43D18340" w14:textId="56E2D147" w:rsidR="00623B8A" w:rsidRPr="00F71B1F" w:rsidRDefault="00623B8A" w:rsidP="00623B8A"/>
    <w:p w14:paraId="57A50DEF" w14:textId="3824C5D3" w:rsidR="00623B8A" w:rsidRPr="00F71B1F" w:rsidRDefault="00623B8A" w:rsidP="004402B6">
      <w:pPr>
        <w:pStyle w:val="Titolo3"/>
        <w:numPr>
          <w:ilvl w:val="2"/>
          <w:numId w:val="34"/>
        </w:numPr>
        <w:rPr>
          <w:rFonts w:ascii="Times New Roman" w:eastAsia="MS Mincho" w:hAnsi="Times New Roman" w:cs="Times New Roman"/>
          <w:color w:val="FF0000"/>
          <w:lang w:eastAsia="ja-JP"/>
        </w:rPr>
      </w:pPr>
      <w:bookmarkStart w:id="25" w:name="_Hlk98755936"/>
      <w:bookmarkStart w:id="26" w:name="_Toc123652384"/>
      <w:r w:rsidRPr="00F71B1F">
        <w:rPr>
          <w:rFonts w:ascii="Times New Roman" w:eastAsia="MS Mincho" w:hAnsi="Times New Roman" w:cs="Times New Roman"/>
          <w:lang w:eastAsia="ja-JP"/>
        </w:rPr>
        <w:t>Monitoraggi relativi all’anno 202</w:t>
      </w:r>
      <w:r w:rsidR="00B47395" w:rsidRPr="00F71B1F">
        <w:rPr>
          <w:rFonts w:ascii="Times New Roman" w:eastAsia="MS Mincho" w:hAnsi="Times New Roman" w:cs="Times New Roman"/>
          <w:lang w:eastAsia="ja-JP"/>
        </w:rPr>
        <w:t>2</w:t>
      </w:r>
      <w:r w:rsidRPr="00F71B1F">
        <w:rPr>
          <w:rFonts w:ascii="Times New Roman" w:eastAsia="MS Mincho" w:hAnsi="Times New Roman" w:cs="Times New Roman"/>
          <w:lang w:eastAsia="ja-JP"/>
        </w:rPr>
        <w:t xml:space="preserve"> nell’ambito del PTPCT 2022/24</w:t>
      </w:r>
      <w:bookmarkEnd w:id="25"/>
      <w:bookmarkEnd w:id="26"/>
    </w:p>
    <w:p w14:paraId="721461F0" w14:textId="77777777" w:rsidR="00623B8A" w:rsidRPr="00F71B1F" w:rsidRDefault="00623B8A" w:rsidP="00623B8A">
      <w:pPr>
        <w:rPr>
          <w:rFonts w:eastAsia="MS Mincho"/>
          <w:color w:val="FF0000"/>
          <w:lang w:eastAsia="ja-JP"/>
        </w:rPr>
      </w:pPr>
    </w:p>
    <w:p w14:paraId="12FE2568"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Monitoraggio dell’accesso pubblico generalizzato nelle istituzioni scolastiche dell’Abruzzo nel 2020 – dal 21 al 27 marzo 2022</w:t>
      </w:r>
    </w:p>
    <w:p w14:paraId="3AEDCBF1" w14:textId="77777777" w:rsidR="00623B8A" w:rsidRPr="00F71B1F" w:rsidRDefault="00623B8A" w:rsidP="00623B8A">
      <w:pPr>
        <w:ind w:left="568"/>
        <w:rPr>
          <w:rFonts w:eastAsiaTheme="minorEastAsia"/>
          <w:bCs/>
          <w:sz w:val="22"/>
        </w:rPr>
      </w:pPr>
    </w:p>
    <w:p w14:paraId="4FB5A920" w14:textId="07E1531D" w:rsidR="00623B8A" w:rsidRPr="00F71B1F" w:rsidRDefault="00623B8A" w:rsidP="00623B8A">
      <w:pPr>
        <w:ind w:left="568"/>
        <w:rPr>
          <w:sz w:val="24"/>
          <w:szCs w:val="24"/>
        </w:rPr>
      </w:pPr>
      <w:r w:rsidRPr="00F71B1F">
        <w:rPr>
          <w:sz w:val="24"/>
          <w:szCs w:val="24"/>
        </w:rPr>
        <w:t>Il suddetto monitoraggio, conosciuto dalle IISS come Monitoraggio FOIA, ha cadenza annuale, e per l’anno 2022 è stato attivato con nota prot. 4650 del 21.03.2022</w:t>
      </w:r>
    </w:p>
    <w:p w14:paraId="072622E5" w14:textId="77777777" w:rsidR="00623B8A" w:rsidRPr="00F71B1F" w:rsidRDefault="00623B8A" w:rsidP="00623B8A">
      <w:pPr>
        <w:ind w:left="568"/>
        <w:rPr>
          <w:rFonts w:eastAsiaTheme="minorEastAsia"/>
          <w:bCs/>
          <w:sz w:val="24"/>
          <w:szCs w:val="24"/>
        </w:rPr>
      </w:pPr>
    </w:p>
    <w:p w14:paraId="5D155EBE" w14:textId="77777777" w:rsidR="00623B8A" w:rsidRPr="00F71B1F" w:rsidRDefault="00623B8A" w:rsidP="00623B8A">
      <w:pPr>
        <w:overflowPunct/>
        <w:ind w:firstLine="568"/>
        <w:textAlignment w:val="auto"/>
        <w:rPr>
          <w:rFonts w:eastAsiaTheme="minorHAnsi"/>
          <w:sz w:val="24"/>
          <w:szCs w:val="24"/>
          <w:lang w:eastAsia="en-US"/>
        </w:rPr>
      </w:pPr>
      <w:bookmarkStart w:id="27" w:name="_Hlk99206582"/>
      <w:r w:rsidRPr="00F71B1F">
        <w:rPr>
          <w:rFonts w:eastAsiaTheme="minorHAnsi"/>
          <w:sz w:val="24"/>
          <w:szCs w:val="24"/>
          <w:lang w:eastAsia="en-US"/>
        </w:rPr>
        <w:t>Partecipazione:</w:t>
      </w:r>
    </w:p>
    <w:p w14:paraId="17E077AB"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 su 193 IISS della Regione,</w:t>
      </w:r>
    </w:p>
    <w:p w14:paraId="195B8A07" w14:textId="77777777"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193 IISS rispondono al monitoraggio</w:t>
      </w:r>
    </w:p>
    <w:bookmarkEnd w:id="27"/>
    <w:p w14:paraId="67CAFD24" w14:textId="77777777" w:rsidR="00623B8A" w:rsidRPr="00F71B1F" w:rsidRDefault="00623B8A" w:rsidP="00623B8A">
      <w:pPr>
        <w:overflowPunct/>
        <w:autoSpaceDE/>
        <w:autoSpaceDN/>
        <w:adjustRightInd/>
        <w:spacing w:after="200" w:line="276" w:lineRule="auto"/>
        <w:textAlignment w:val="auto"/>
        <w:rPr>
          <w:rStyle w:val="Collegamentoipertestuale"/>
          <w:rFonts w:eastAsiaTheme="majorEastAsia"/>
          <w:color w:val="0066CC"/>
          <w:sz w:val="24"/>
          <w:szCs w:val="27"/>
        </w:rPr>
      </w:pPr>
    </w:p>
    <w:p w14:paraId="715E3CAB"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Monitoraggio “Amministrazione trasparente nelle IISS dell’Abruzzo e applicazione dell’Art.14 del d.lgs. 33 /2013” – dal 21 al 27 marzo 2022</w:t>
      </w:r>
    </w:p>
    <w:p w14:paraId="474A7038" w14:textId="77777777" w:rsidR="00623B8A" w:rsidRPr="00F71B1F" w:rsidRDefault="00623B8A" w:rsidP="00623B8A">
      <w:pPr>
        <w:ind w:left="568"/>
        <w:rPr>
          <w:rFonts w:eastAsiaTheme="minorEastAsia"/>
          <w:bCs/>
        </w:rPr>
      </w:pPr>
    </w:p>
    <w:p w14:paraId="0DBFF72D" w14:textId="0407D01E" w:rsidR="00623B8A" w:rsidRPr="00F71B1F" w:rsidRDefault="00623B8A" w:rsidP="00623B8A">
      <w:pPr>
        <w:ind w:left="568"/>
        <w:rPr>
          <w:sz w:val="24"/>
          <w:szCs w:val="24"/>
        </w:rPr>
      </w:pPr>
      <w:r w:rsidRPr="00F71B1F">
        <w:rPr>
          <w:sz w:val="24"/>
          <w:szCs w:val="24"/>
        </w:rPr>
        <w:t>Il monitoraggio, che ha cadenza annuale, per l’anno 2022 è stato attivato con nota prot. 4650 del 21.03.2022</w:t>
      </w:r>
    </w:p>
    <w:p w14:paraId="187A433B" w14:textId="77777777" w:rsidR="00623B8A" w:rsidRPr="00F71B1F" w:rsidRDefault="00623B8A" w:rsidP="00623B8A">
      <w:pPr>
        <w:ind w:left="568"/>
        <w:rPr>
          <w:rFonts w:eastAsiaTheme="minorEastAsia"/>
          <w:bCs/>
          <w:sz w:val="24"/>
          <w:szCs w:val="24"/>
        </w:rPr>
      </w:pPr>
    </w:p>
    <w:p w14:paraId="2571E5A8"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Partecipazione:</w:t>
      </w:r>
    </w:p>
    <w:p w14:paraId="1D8432DA" w14:textId="77777777" w:rsidR="00623B8A" w:rsidRPr="00F71B1F" w:rsidRDefault="00623B8A" w:rsidP="00623B8A">
      <w:pPr>
        <w:overflowPunct/>
        <w:ind w:firstLine="568"/>
        <w:textAlignment w:val="auto"/>
        <w:rPr>
          <w:rFonts w:eastAsiaTheme="minorHAnsi"/>
          <w:sz w:val="24"/>
          <w:szCs w:val="24"/>
          <w:lang w:eastAsia="en-US"/>
        </w:rPr>
      </w:pPr>
      <w:r w:rsidRPr="00F71B1F">
        <w:rPr>
          <w:rFonts w:eastAsiaTheme="minorHAnsi"/>
          <w:sz w:val="24"/>
          <w:szCs w:val="24"/>
          <w:lang w:eastAsia="en-US"/>
        </w:rPr>
        <w:t>• su 193 IISS della Regione,</w:t>
      </w:r>
    </w:p>
    <w:p w14:paraId="739FA058" w14:textId="77777777"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xml:space="preserve">• 193 </w:t>
      </w:r>
      <w:bookmarkStart w:id="28" w:name="_Hlk99206749"/>
      <w:r w:rsidRPr="00F71B1F">
        <w:rPr>
          <w:rFonts w:eastAsiaTheme="minorHAnsi"/>
          <w:sz w:val="24"/>
          <w:szCs w:val="24"/>
          <w:lang w:eastAsia="en-US"/>
        </w:rPr>
        <w:t>IISS</w:t>
      </w:r>
      <w:bookmarkEnd w:id="28"/>
      <w:r w:rsidRPr="00F71B1F">
        <w:rPr>
          <w:rFonts w:eastAsiaTheme="minorHAnsi"/>
          <w:sz w:val="24"/>
          <w:szCs w:val="24"/>
          <w:lang w:eastAsia="en-US"/>
        </w:rPr>
        <w:t xml:space="preserve"> rispondono al monitoraggio</w:t>
      </w:r>
    </w:p>
    <w:p w14:paraId="4DD7574A" w14:textId="74D9C682" w:rsidR="00623B8A" w:rsidRPr="00F71B1F" w:rsidRDefault="00623B8A" w:rsidP="00623B8A">
      <w:pPr>
        <w:overflowPunct/>
        <w:ind w:left="708" w:firstLine="708"/>
        <w:textAlignment w:val="auto"/>
        <w:rPr>
          <w:rFonts w:eastAsiaTheme="minorHAnsi"/>
          <w:sz w:val="24"/>
          <w:szCs w:val="24"/>
          <w:lang w:eastAsia="en-US"/>
        </w:rPr>
      </w:pPr>
      <w:r w:rsidRPr="00F71B1F">
        <w:rPr>
          <w:rFonts w:eastAsiaTheme="minorHAnsi"/>
          <w:sz w:val="24"/>
          <w:szCs w:val="24"/>
          <w:lang w:eastAsia="en-US"/>
        </w:rPr>
        <w:t xml:space="preserve">• </w:t>
      </w:r>
      <w:r w:rsidR="00BA7A2E" w:rsidRPr="00F71B1F">
        <w:rPr>
          <w:rFonts w:eastAsiaTheme="minorHAnsi"/>
          <w:sz w:val="24"/>
          <w:szCs w:val="24"/>
          <w:lang w:eastAsia="en-US"/>
        </w:rPr>
        <w:t>7 IISS</w:t>
      </w:r>
      <w:r w:rsidRPr="00F71B1F">
        <w:rPr>
          <w:rFonts w:eastAsiaTheme="minorHAnsi"/>
          <w:sz w:val="24"/>
          <w:szCs w:val="24"/>
          <w:lang w:eastAsia="en-US"/>
        </w:rPr>
        <w:t xml:space="preserve"> rispondono negativamente</w:t>
      </w:r>
    </w:p>
    <w:p w14:paraId="593C8D85" w14:textId="77777777" w:rsidR="00623B8A" w:rsidRPr="00F71B1F" w:rsidRDefault="00623B8A" w:rsidP="00623B8A">
      <w:pPr>
        <w:ind w:left="568"/>
        <w:rPr>
          <w:bCs/>
        </w:rPr>
      </w:pPr>
    </w:p>
    <w:p w14:paraId="030E06C7" w14:textId="77777777" w:rsidR="00623B8A" w:rsidRPr="00F71B1F" w:rsidRDefault="00623B8A" w:rsidP="00623B8A">
      <w:pPr>
        <w:ind w:left="568"/>
        <w:rPr>
          <w:rStyle w:val="Collegamentoipertestuale"/>
          <w:rFonts w:eastAsiaTheme="majorEastAsia"/>
          <w:b/>
          <w:bCs/>
          <w:color w:val="0066CC"/>
          <w:sz w:val="24"/>
          <w:szCs w:val="27"/>
        </w:rPr>
      </w:pPr>
      <w:r w:rsidRPr="00F71B1F">
        <w:rPr>
          <w:rStyle w:val="Collegamentoipertestuale"/>
          <w:rFonts w:eastAsiaTheme="majorEastAsia"/>
          <w:color w:val="0066CC"/>
          <w:sz w:val="24"/>
          <w:szCs w:val="27"/>
        </w:rPr>
        <w:t>Attività sul sito web dell’USR Abruzzo collegate ai monitoraggi</w:t>
      </w:r>
    </w:p>
    <w:p w14:paraId="4C26C381" w14:textId="77777777" w:rsidR="00623B8A" w:rsidRPr="00F71B1F" w:rsidRDefault="00623B8A" w:rsidP="00623B8A">
      <w:pPr>
        <w:ind w:left="568"/>
        <w:rPr>
          <w:rFonts w:eastAsiaTheme="minorEastAsia"/>
          <w:bCs/>
        </w:rPr>
      </w:pPr>
    </w:p>
    <w:p w14:paraId="06270316" w14:textId="77777777" w:rsidR="00623B8A" w:rsidRPr="00F71B1F" w:rsidRDefault="00623B8A" w:rsidP="00623B8A">
      <w:pPr>
        <w:spacing w:after="200" w:line="276" w:lineRule="auto"/>
        <w:ind w:left="568"/>
        <w:jc w:val="both"/>
        <w:rPr>
          <w:sz w:val="24"/>
          <w:szCs w:val="24"/>
        </w:rPr>
      </w:pPr>
      <w:r w:rsidRPr="00F71B1F">
        <w:rPr>
          <w:sz w:val="24"/>
          <w:szCs w:val="24"/>
        </w:rPr>
        <w:t xml:space="preserve">Con i dati del monitoraggio appena descritto, si è aggiornata la pagina dedicata su sito web dell’USR Abruzzo, all’indirizzo </w:t>
      </w:r>
      <w:hyperlink r:id="rId11" w:history="1">
        <w:r w:rsidRPr="00F71B1F">
          <w:rPr>
            <w:rStyle w:val="Collegamentoipertestuale"/>
            <w:sz w:val="24"/>
            <w:szCs w:val="24"/>
          </w:rPr>
          <w:t>https://www.miur.gov.it/web/abruzzo/dirigenti-scolastici</w:t>
        </w:r>
      </w:hyperlink>
      <w:r w:rsidRPr="00F71B1F">
        <w:rPr>
          <w:sz w:val="24"/>
          <w:szCs w:val="24"/>
        </w:rPr>
        <w:t xml:space="preserve">  che da anni è il </w:t>
      </w:r>
    </w:p>
    <w:p w14:paraId="21AE1798" w14:textId="77777777" w:rsidR="00623B8A" w:rsidRPr="00F71B1F" w:rsidRDefault="00623B8A" w:rsidP="00034D43">
      <w:pPr>
        <w:pStyle w:val="Paragrafoelenco"/>
        <w:numPr>
          <w:ilvl w:val="1"/>
          <w:numId w:val="25"/>
        </w:numPr>
        <w:tabs>
          <w:tab w:val="clear" w:pos="1080"/>
          <w:tab w:val="num" w:pos="2784"/>
        </w:tabs>
        <w:overflowPunct/>
        <w:autoSpaceDE/>
        <w:autoSpaceDN/>
        <w:adjustRightInd/>
        <w:spacing w:line="276" w:lineRule="auto"/>
        <w:ind w:left="1648"/>
        <w:textAlignment w:val="auto"/>
        <w:rPr>
          <w:bCs/>
          <w:sz w:val="24"/>
          <w:szCs w:val="24"/>
        </w:rPr>
      </w:pPr>
      <w:r w:rsidRPr="00F71B1F">
        <w:rPr>
          <w:rFonts w:eastAsiaTheme="minorEastAsia"/>
          <w:bCs/>
          <w:sz w:val="24"/>
          <w:szCs w:val="24"/>
        </w:rPr>
        <w:t>Punto di accesso a</w:t>
      </w:r>
      <w:r w:rsidRPr="00F71B1F">
        <w:rPr>
          <w:bCs/>
          <w:sz w:val="24"/>
          <w:szCs w:val="24"/>
        </w:rPr>
        <w:t xml:space="preserve"> tutti i</w:t>
      </w:r>
      <w:r w:rsidRPr="00F71B1F">
        <w:rPr>
          <w:rFonts w:eastAsiaTheme="minorEastAsia"/>
          <w:bCs/>
          <w:sz w:val="24"/>
          <w:szCs w:val="24"/>
        </w:rPr>
        <w:t xml:space="preserve"> siti web delle scuole d’Abruzzo</w:t>
      </w:r>
    </w:p>
    <w:p w14:paraId="2ECBE954" w14:textId="77777777" w:rsidR="00623B8A" w:rsidRPr="00F71B1F" w:rsidRDefault="00623B8A" w:rsidP="00034D43">
      <w:pPr>
        <w:pStyle w:val="Paragrafoelenco"/>
        <w:numPr>
          <w:ilvl w:val="1"/>
          <w:numId w:val="25"/>
        </w:numPr>
        <w:tabs>
          <w:tab w:val="clear" w:pos="1080"/>
          <w:tab w:val="num" w:pos="2216"/>
        </w:tabs>
        <w:overflowPunct/>
        <w:autoSpaceDE/>
        <w:autoSpaceDN/>
        <w:adjustRightInd/>
        <w:spacing w:line="276" w:lineRule="auto"/>
        <w:ind w:left="1648"/>
        <w:textAlignment w:val="auto"/>
        <w:rPr>
          <w:bCs/>
          <w:sz w:val="24"/>
          <w:szCs w:val="24"/>
        </w:rPr>
      </w:pPr>
      <w:r w:rsidRPr="00F71B1F">
        <w:rPr>
          <w:rFonts w:eastAsiaTheme="minorEastAsia"/>
          <w:bCs/>
          <w:sz w:val="24"/>
          <w:szCs w:val="24"/>
        </w:rPr>
        <w:t xml:space="preserve">Punto di accesso </w:t>
      </w:r>
      <w:r w:rsidRPr="00F71B1F">
        <w:rPr>
          <w:bCs/>
          <w:sz w:val="24"/>
          <w:szCs w:val="24"/>
        </w:rPr>
        <w:t xml:space="preserve">a ogni </w:t>
      </w:r>
      <w:r w:rsidRPr="00F71B1F">
        <w:rPr>
          <w:rFonts w:eastAsiaTheme="minorEastAsia"/>
          <w:bCs/>
          <w:sz w:val="24"/>
          <w:szCs w:val="24"/>
        </w:rPr>
        <w:t>sezione Amministrazione Trasparente di ciascuna Istituzione Scolastica dell’Abruzzo</w:t>
      </w:r>
    </w:p>
    <w:p w14:paraId="5FC2FD73" w14:textId="77777777" w:rsidR="00623B8A" w:rsidRPr="00F71B1F" w:rsidRDefault="00623B8A" w:rsidP="00623B8A">
      <w:pPr>
        <w:ind w:left="568"/>
      </w:pPr>
    </w:p>
    <w:p w14:paraId="56821EFC" w14:textId="77777777" w:rsidR="00623B8A" w:rsidRPr="00F71B1F" w:rsidRDefault="00623B8A" w:rsidP="00623B8A">
      <w:pPr>
        <w:overflowPunct/>
        <w:autoSpaceDE/>
        <w:autoSpaceDN/>
        <w:adjustRightInd/>
        <w:spacing w:after="200" w:line="276" w:lineRule="auto"/>
        <w:textAlignment w:val="auto"/>
        <w:rPr>
          <w:rFonts w:eastAsia="MS Mincho"/>
          <w:b/>
          <w:bCs/>
          <w:color w:val="4472C4" w:themeColor="accent1"/>
          <w:sz w:val="24"/>
          <w:lang w:eastAsia="ja-JP"/>
        </w:rPr>
      </w:pPr>
      <w:r w:rsidRPr="00F71B1F">
        <w:rPr>
          <w:rFonts w:eastAsia="MS Mincho"/>
          <w:sz w:val="24"/>
          <w:lang w:eastAsia="ja-JP"/>
        </w:rPr>
        <w:br w:type="page"/>
      </w:r>
    </w:p>
    <w:p w14:paraId="58EB8D33" w14:textId="0AF9419A" w:rsidR="00623B8A" w:rsidRPr="00F71B1F" w:rsidRDefault="00623B8A" w:rsidP="004402B6">
      <w:pPr>
        <w:pStyle w:val="Titolo3"/>
        <w:numPr>
          <w:ilvl w:val="2"/>
          <w:numId w:val="34"/>
        </w:numPr>
        <w:rPr>
          <w:rFonts w:ascii="Times New Roman" w:eastAsia="MS Mincho" w:hAnsi="Times New Roman" w:cs="Times New Roman"/>
          <w:sz w:val="24"/>
          <w:lang w:eastAsia="ja-JP"/>
        </w:rPr>
      </w:pPr>
      <w:bookmarkStart w:id="29" w:name="_Hlk98755975"/>
      <w:bookmarkStart w:id="30" w:name="_Toc123652385"/>
      <w:r w:rsidRPr="00F71B1F">
        <w:rPr>
          <w:rFonts w:ascii="Times New Roman" w:eastAsia="MS Mincho" w:hAnsi="Times New Roman" w:cs="Times New Roman"/>
          <w:sz w:val="24"/>
          <w:lang w:eastAsia="ja-JP"/>
        </w:rPr>
        <w:lastRenderedPageBreak/>
        <w:t>Altre attività svolte nel 2022 nell’ambito del PTPCT 202</w:t>
      </w:r>
      <w:r w:rsidR="005C2D35" w:rsidRPr="00F71B1F">
        <w:rPr>
          <w:rFonts w:ascii="Times New Roman" w:eastAsia="MS Mincho" w:hAnsi="Times New Roman" w:cs="Times New Roman"/>
          <w:sz w:val="24"/>
          <w:lang w:eastAsia="ja-JP"/>
        </w:rPr>
        <w:t>2</w:t>
      </w:r>
      <w:r w:rsidRPr="00F71B1F">
        <w:rPr>
          <w:rFonts w:ascii="Times New Roman" w:eastAsia="MS Mincho" w:hAnsi="Times New Roman" w:cs="Times New Roman"/>
          <w:sz w:val="24"/>
          <w:lang w:eastAsia="ja-JP"/>
        </w:rPr>
        <w:t>/2</w:t>
      </w:r>
      <w:bookmarkEnd w:id="29"/>
      <w:r w:rsidR="005C2D35" w:rsidRPr="00F71B1F">
        <w:rPr>
          <w:rFonts w:ascii="Times New Roman" w:eastAsia="MS Mincho" w:hAnsi="Times New Roman" w:cs="Times New Roman"/>
          <w:sz w:val="24"/>
          <w:lang w:eastAsia="ja-JP"/>
        </w:rPr>
        <w:t>4</w:t>
      </w:r>
      <w:bookmarkEnd w:id="30"/>
    </w:p>
    <w:p w14:paraId="5F94CDB2" w14:textId="77777777" w:rsidR="00623B8A" w:rsidRPr="00F71B1F" w:rsidRDefault="00623B8A" w:rsidP="00623B8A">
      <w:pPr>
        <w:shd w:val="clear" w:color="auto" w:fill="FFFFFF"/>
        <w:spacing w:before="100" w:beforeAutospacing="1" w:after="100" w:afterAutospacing="1"/>
        <w:ind w:left="568"/>
        <w:rPr>
          <w:color w:val="000000"/>
          <w:sz w:val="16"/>
          <w:szCs w:val="17"/>
        </w:rPr>
      </w:pPr>
      <w:bookmarkStart w:id="31" w:name="_Hlk98756178"/>
      <w:r w:rsidRPr="00F71B1F">
        <w:rPr>
          <w:rStyle w:val="Collegamentoipertestuale"/>
          <w:rFonts w:eastAsiaTheme="minorHAnsi"/>
          <w:color w:val="0066CC"/>
          <w:sz w:val="24"/>
          <w:szCs w:val="27"/>
        </w:rPr>
        <w:t>Relazione del responsabile della prevenzione della corruzione e della trasparenza nelle Scuole d'Abruzzo </w:t>
      </w:r>
    </w:p>
    <w:bookmarkEnd w:id="31"/>
    <w:p w14:paraId="6AA3FC47" w14:textId="77777777" w:rsidR="00623B8A" w:rsidRPr="00F71B1F" w:rsidRDefault="00623B8A" w:rsidP="00623B8A">
      <w:pPr>
        <w:spacing w:line="276" w:lineRule="auto"/>
        <w:ind w:left="567"/>
        <w:jc w:val="both"/>
        <w:rPr>
          <w:sz w:val="24"/>
          <w:szCs w:val="24"/>
        </w:rPr>
      </w:pPr>
      <w:r w:rsidRPr="00F71B1F">
        <w:rPr>
          <w:sz w:val="24"/>
          <w:szCs w:val="24"/>
        </w:rPr>
        <w:t xml:space="preserve">Pubblicazione del 31 marzo 2022 della Relazione sull'attività svolta dal Responsabile della Prevenzione della Corruzione e della Trasparenza (RPCT) per l'anno 2021. </w:t>
      </w:r>
    </w:p>
    <w:p w14:paraId="30122F19" w14:textId="77777777" w:rsidR="00623B8A" w:rsidRPr="00F71B1F" w:rsidRDefault="00623B8A" w:rsidP="00623B8A">
      <w:pPr>
        <w:spacing w:line="276" w:lineRule="auto"/>
        <w:ind w:left="567"/>
        <w:jc w:val="both"/>
        <w:rPr>
          <w:sz w:val="24"/>
          <w:szCs w:val="24"/>
        </w:rPr>
      </w:pPr>
      <w:r w:rsidRPr="00F71B1F">
        <w:rPr>
          <w:sz w:val="24"/>
          <w:szCs w:val="24"/>
        </w:rPr>
        <w:t>Il documento, in formato accessibile (</w:t>
      </w:r>
      <w:proofErr w:type="spellStart"/>
      <w:r w:rsidRPr="00F71B1F">
        <w:rPr>
          <w:sz w:val="24"/>
          <w:szCs w:val="24"/>
        </w:rPr>
        <w:t>xls</w:t>
      </w:r>
      <w:proofErr w:type="spellEnd"/>
      <w:r w:rsidRPr="00F71B1F">
        <w:rPr>
          <w:sz w:val="24"/>
          <w:szCs w:val="24"/>
        </w:rPr>
        <w:t>) viene pubblicato come tutti gli anni nella sezione dedicata di Amministrazione trasparente (</w:t>
      </w:r>
      <w:hyperlink r:id="rId12" w:history="1">
        <w:r w:rsidRPr="00F71B1F">
          <w:rPr>
            <w:rStyle w:val="Collegamentoipertestuale"/>
            <w:sz w:val="24"/>
            <w:szCs w:val="24"/>
          </w:rPr>
          <w:t>https://www.miur.gov.it/web/abruzzo/prevenzione-della-corruzione-nelle-istituzioni-scolastiche-della-regione-abruzzo</w:t>
        </w:r>
      </w:hyperlink>
      <w:r w:rsidRPr="00F71B1F">
        <w:rPr>
          <w:sz w:val="24"/>
          <w:szCs w:val="24"/>
        </w:rPr>
        <w:t>).</w:t>
      </w:r>
    </w:p>
    <w:p w14:paraId="57A0A125" w14:textId="32933658" w:rsidR="00623B8A" w:rsidRPr="00F71B1F" w:rsidRDefault="00623B8A" w:rsidP="00623B8A">
      <w:pPr>
        <w:spacing w:line="276" w:lineRule="auto"/>
        <w:ind w:left="567"/>
        <w:rPr>
          <w:sz w:val="22"/>
        </w:rPr>
      </w:pPr>
    </w:p>
    <w:p w14:paraId="5498A975" w14:textId="77777777" w:rsidR="0060357F" w:rsidRPr="00F71B1F" w:rsidRDefault="0060357F" w:rsidP="00623B8A">
      <w:pPr>
        <w:spacing w:line="276" w:lineRule="auto"/>
        <w:ind w:left="567"/>
        <w:rPr>
          <w:sz w:val="22"/>
        </w:rPr>
      </w:pPr>
    </w:p>
    <w:p w14:paraId="4852FE74" w14:textId="20617219" w:rsidR="00623B8A" w:rsidRPr="00F71B1F" w:rsidRDefault="00623B8A" w:rsidP="00623B8A">
      <w:pPr>
        <w:ind w:left="568"/>
        <w:rPr>
          <w:rStyle w:val="Collegamentoipertestuale"/>
          <w:rFonts w:eastAsiaTheme="majorEastAsia"/>
          <w:color w:val="0066CC"/>
          <w:sz w:val="24"/>
          <w:szCs w:val="27"/>
        </w:rPr>
      </w:pPr>
      <w:r w:rsidRPr="00F71B1F">
        <w:rPr>
          <w:rStyle w:val="Collegamentoipertestuale"/>
          <w:rFonts w:eastAsiaTheme="majorEastAsia"/>
          <w:color w:val="0066CC"/>
          <w:sz w:val="24"/>
          <w:szCs w:val="27"/>
        </w:rPr>
        <w:t>Consultazione on line degli stakeholder PTPCT 202</w:t>
      </w:r>
      <w:r w:rsidR="005C2D35" w:rsidRPr="00F71B1F">
        <w:rPr>
          <w:rStyle w:val="Collegamentoipertestuale"/>
          <w:rFonts w:eastAsiaTheme="majorEastAsia"/>
          <w:color w:val="0066CC"/>
          <w:sz w:val="24"/>
          <w:szCs w:val="27"/>
        </w:rPr>
        <w:t>2</w:t>
      </w:r>
      <w:r w:rsidRPr="00F71B1F">
        <w:rPr>
          <w:rStyle w:val="Collegamentoipertestuale"/>
          <w:rFonts w:eastAsiaTheme="majorEastAsia"/>
          <w:color w:val="0066CC"/>
          <w:sz w:val="24"/>
          <w:szCs w:val="27"/>
        </w:rPr>
        <w:t>/202</w:t>
      </w:r>
      <w:r w:rsidR="005C2D35" w:rsidRPr="00F71B1F">
        <w:rPr>
          <w:rStyle w:val="Collegamentoipertestuale"/>
          <w:rFonts w:eastAsiaTheme="majorEastAsia"/>
          <w:color w:val="0066CC"/>
          <w:sz w:val="24"/>
          <w:szCs w:val="27"/>
        </w:rPr>
        <w:t>4</w:t>
      </w:r>
    </w:p>
    <w:p w14:paraId="32F88534" w14:textId="77777777" w:rsidR="00623B8A" w:rsidRPr="00F71B1F" w:rsidRDefault="00623B8A" w:rsidP="00623B8A">
      <w:pPr>
        <w:ind w:left="568"/>
        <w:rPr>
          <w:sz w:val="22"/>
          <w:szCs w:val="22"/>
        </w:rPr>
      </w:pPr>
    </w:p>
    <w:p w14:paraId="031AE64C" w14:textId="2DB24B6F" w:rsidR="00623B8A" w:rsidRPr="00F71B1F" w:rsidRDefault="00623B8A" w:rsidP="00623B8A">
      <w:pPr>
        <w:ind w:left="568"/>
        <w:jc w:val="both"/>
        <w:rPr>
          <w:sz w:val="24"/>
          <w:szCs w:val="24"/>
        </w:rPr>
      </w:pPr>
      <w:r w:rsidRPr="00F71B1F">
        <w:rPr>
          <w:sz w:val="24"/>
          <w:szCs w:val="24"/>
        </w:rPr>
        <w:t xml:space="preserve">La consultazione, anche essa annuale, è stata avviata con nota </w:t>
      </w:r>
      <w:r w:rsidRPr="00F71B1F">
        <w:rPr>
          <w:color w:val="000000"/>
          <w:sz w:val="24"/>
          <w:szCs w:val="24"/>
          <w:bdr w:val="none" w:sz="0" w:space="0" w:color="auto" w:frame="1"/>
        </w:rPr>
        <w:t xml:space="preserve">file </w:t>
      </w:r>
      <w:proofErr w:type="spellStart"/>
      <w:r w:rsidRPr="00F71B1F">
        <w:rPr>
          <w:color w:val="000000"/>
          <w:sz w:val="24"/>
          <w:szCs w:val="24"/>
          <w:bdr w:val="none" w:sz="0" w:space="0" w:color="auto" w:frame="1"/>
        </w:rPr>
        <w:t>m_pi.AOODRAB.REGISTRO</w:t>
      </w:r>
      <w:proofErr w:type="spellEnd"/>
      <w:r w:rsidRPr="00F71B1F">
        <w:rPr>
          <w:color w:val="000000"/>
          <w:sz w:val="24"/>
          <w:szCs w:val="24"/>
          <w:bdr w:val="none" w:sz="0" w:space="0" w:color="auto" w:frame="1"/>
        </w:rPr>
        <w:t xml:space="preserve"> UFFICIALE(U).0006706 21-04-2022.</w:t>
      </w:r>
    </w:p>
    <w:p w14:paraId="3A01B33F" w14:textId="77777777" w:rsidR="00623B8A" w:rsidRPr="00F71B1F" w:rsidRDefault="00623B8A" w:rsidP="00623B8A">
      <w:pPr>
        <w:ind w:left="568"/>
        <w:jc w:val="both"/>
        <w:rPr>
          <w:sz w:val="24"/>
          <w:szCs w:val="24"/>
        </w:rPr>
      </w:pPr>
      <w:r w:rsidRPr="00F71B1F">
        <w:rPr>
          <w:sz w:val="24"/>
          <w:szCs w:val="24"/>
        </w:rPr>
        <w:t>Con la consultazione, si invita tutta la comunità scolastica e tutti i portatori di interesse della Scuola a:</w:t>
      </w:r>
    </w:p>
    <w:p w14:paraId="6E465639" w14:textId="5053F6A5" w:rsidR="00623B8A" w:rsidRPr="00F71B1F" w:rsidRDefault="00623B8A" w:rsidP="00034D43">
      <w:pPr>
        <w:pStyle w:val="Paragrafoelenco"/>
        <w:numPr>
          <w:ilvl w:val="0"/>
          <w:numId w:val="26"/>
        </w:numPr>
        <w:jc w:val="both"/>
        <w:rPr>
          <w:sz w:val="24"/>
          <w:szCs w:val="24"/>
        </w:rPr>
      </w:pPr>
      <w:r w:rsidRPr="00F71B1F">
        <w:rPr>
          <w:sz w:val="24"/>
          <w:szCs w:val="24"/>
        </w:rPr>
        <w:t>prendere visione del Piano Triennale per la Prevenzione della Corruzione e della Trasparenza per le Istituzioni Scolastiche 2022-2024 dell’USR Abruzzo, approvato provvisoriamente ed in corso di consultazione,</w:t>
      </w:r>
    </w:p>
    <w:p w14:paraId="1B66AD7D" w14:textId="0A28605D" w:rsidR="00623B8A" w:rsidRPr="00F71B1F" w:rsidRDefault="00623B8A" w:rsidP="00034D43">
      <w:pPr>
        <w:pStyle w:val="Paragrafoelenco"/>
        <w:numPr>
          <w:ilvl w:val="0"/>
          <w:numId w:val="26"/>
        </w:numPr>
        <w:jc w:val="both"/>
        <w:rPr>
          <w:rStyle w:val="Collegamentoipertestuale"/>
          <w:color w:val="auto"/>
          <w:sz w:val="22"/>
          <w:szCs w:val="22"/>
          <w:u w:val="none"/>
        </w:rPr>
      </w:pPr>
      <w:r w:rsidRPr="00F71B1F">
        <w:rPr>
          <w:sz w:val="24"/>
          <w:szCs w:val="24"/>
        </w:rPr>
        <w:t xml:space="preserve">presentare osservazioni e proposte attraverso il consueto modulo on line reso disponibile sulla stessa pagina dove viene pubblicato il PTPCT 2022/2024:  </w:t>
      </w:r>
      <w:hyperlink r:id="rId13" w:history="1">
        <w:r w:rsidRPr="00F71B1F">
          <w:rPr>
            <w:rStyle w:val="Collegamentoipertestuale"/>
            <w:sz w:val="24"/>
            <w:szCs w:val="24"/>
          </w:rPr>
          <w:t>https://www.miur.gov.it/web/abruzzo/prevenzione-della-corruzione-nelle-istituzioni-scolastiche-della-regione-abruzzo</w:t>
        </w:r>
      </w:hyperlink>
    </w:p>
    <w:p w14:paraId="4A058B6E" w14:textId="5EA81AB3" w:rsidR="00D76413" w:rsidRPr="00F71B1F" w:rsidRDefault="00D76413" w:rsidP="00D76413">
      <w:pPr>
        <w:jc w:val="both"/>
        <w:rPr>
          <w:sz w:val="22"/>
          <w:szCs w:val="22"/>
        </w:rPr>
      </w:pPr>
    </w:p>
    <w:p w14:paraId="72151F77" w14:textId="5B435F94" w:rsidR="00D76413" w:rsidRPr="00F71B1F" w:rsidRDefault="00D76413" w:rsidP="00F71B1F">
      <w:pPr>
        <w:ind w:left="360"/>
        <w:jc w:val="both"/>
        <w:rPr>
          <w:sz w:val="24"/>
          <w:szCs w:val="24"/>
        </w:rPr>
      </w:pPr>
      <w:r w:rsidRPr="00351A62">
        <w:rPr>
          <w:sz w:val="24"/>
          <w:szCs w:val="24"/>
        </w:rPr>
        <w:t>Da segnalare l’attività svolta in relazione all’istanza</w:t>
      </w:r>
      <w:r w:rsidR="00F71B1F" w:rsidRPr="00351A62">
        <w:rPr>
          <w:sz w:val="24"/>
          <w:szCs w:val="24"/>
        </w:rPr>
        <w:t xml:space="preserve"> massiva </w:t>
      </w:r>
      <w:r w:rsidRPr="00351A62">
        <w:rPr>
          <w:sz w:val="24"/>
          <w:szCs w:val="24"/>
        </w:rPr>
        <w:t xml:space="preserve">di accesso </w:t>
      </w:r>
      <w:r w:rsidR="00F71B1F" w:rsidRPr="00351A62">
        <w:rPr>
          <w:sz w:val="24"/>
          <w:szCs w:val="24"/>
        </w:rPr>
        <w:t>civico alle scuole da parte della comunità hacker Monitora PA e la successiva istanza di riesame conclusasi con l’adozione del decreto direttoriale n.395 del 02.12.2022.</w:t>
      </w:r>
      <w:r w:rsidR="00F71B1F" w:rsidRPr="00F71B1F">
        <w:rPr>
          <w:sz w:val="24"/>
          <w:szCs w:val="24"/>
        </w:rPr>
        <w:t xml:space="preserve"> </w:t>
      </w:r>
    </w:p>
    <w:p w14:paraId="4D1A53B9" w14:textId="77777777" w:rsidR="00623B8A" w:rsidRPr="00F71B1F" w:rsidRDefault="00623B8A" w:rsidP="00623B8A">
      <w:pPr>
        <w:ind w:left="983"/>
        <w:rPr>
          <w:sz w:val="22"/>
        </w:rPr>
      </w:pPr>
    </w:p>
    <w:p w14:paraId="060ACCB5"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675BEFD4" w14:textId="77777777" w:rsidR="00623B8A" w:rsidRPr="00F71B1F" w:rsidRDefault="00623B8A" w:rsidP="00623B8A">
      <w:pPr>
        <w:overflowPunct/>
        <w:autoSpaceDE/>
        <w:autoSpaceDN/>
        <w:adjustRightInd/>
        <w:spacing w:after="200" w:line="276" w:lineRule="auto"/>
        <w:textAlignment w:val="auto"/>
        <w:rPr>
          <w:rFonts w:eastAsia="MS Mincho"/>
          <w:sz w:val="24"/>
          <w:szCs w:val="24"/>
          <w:lang w:eastAsia="ja-JP"/>
        </w:rPr>
      </w:pPr>
      <w:r w:rsidRPr="00F71B1F">
        <w:rPr>
          <w:rFonts w:eastAsia="MS Mincho"/>
          <w:sz w:val="24"/>
          <w:szCs w:val="24"/>
          <w:lang w:eastAsia="ja-JP"/>
        </w:rPr>
        <w:br w:type="page"/>
      </w:r>
    </w:p>
    <w:p w14:paraId="4D0C7B12" w14:textId="67EA3D00" w:rsidR="00623B8A" w:rsidRPr="00F71B1F" w:rsidRDefault="00623B8A" w:rsidP="004402B6">
      <w:pPr>
        <w:pStyle w:val="Titolo1"/>
        <w:numPr>
          <w:ilvl w:val="0"/>
          <w:numId w:val="34"/>
        </w:numPr>
        <w:rPr>
          <w:rFonts w:eastAsia="MS Mincho"/>
        </w:rPr>
      </w:pPr>
      <w:bookmarkStart w:id="32" w:name="_Toc123652386"/>
      <w:r w:rsidRPr="00F71B1F">
        <w:rPr>
          <w:rFonts w:eastAsia="MS Mincho"/>
        </w:rPr>
        <w:lastRenderedPageBreak/>
        <w:t>GLI ATTORI DELLA STRATEGIA DI PREVENZIONE DELLA CORRUZIONE NELLE ISTITUZIONI SCOLASTICHE</w:t>
      </w:r>
      <w:bookmarkEnd w:id="32"/>
    </w:p>
    <w:p w14:paraId="72DA4052" w14:textId="77777777" w:rsidR="00623B8A" w:rsidRPr="00F71B1F" w:rsidRDefault="00623B8A" w:rsidP="00623B8A">
      <w:pPr>
        <w:rPr>
          <w:rFonts w:eastAsia="MS Mincho"/>
          <w:lang w:eastAsia="ja-JP"/>
        </w:rPr>
      </w:pPr>
      <w:r w:rsidRPr="00F71B1F">
        <w:rPr>
          <w:rFonts w:eastAsia="MS Mincho"/>
          <w:lang w:eastAsia="ja-JP"/>
        </w:rPr>
        <w:tab/>
      </w:r>
    </w:p>
    <w:p w14:paraId="39E2816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 soggetti chiamati all’attuazione della strategia di prevenzione della corruzione nel Ministero dell’Istruzione sono:</w:t>
      </w:r>
    </w:p>
    <w:p w14:paraId="418A15D1" w14:textId="77777777" w:rsidR="00623B8A" w:rsidRPr="00F71B1F" w:rsidRDefault="00623B8A" w:rsidP="00623B8A">
      <w:pPr>
        <w:rPr>
          <w:rFonts w:eastAsia="MS Mincho"/>
          <w:lang w:eastAsia="ja-JP"/>
        </w:rPr>
      </w:pPr>
    </w:p>
    <w:p w14:paraId="6973D9E0"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Cs w:val="24"/>
          <w:u w:val="single"/>
        </w:rPr>
      </w:pPr>
      <w:r w:rsidRPr="00F71B1F">
        <w:rPr>
          <w:b/>
          <w:bCs/>
          <w:smallCaps/>
          <w:color w:val="365F91"/>
          <w:spacing w:val="5"/>
          <w:szCs w:val="24"/>
          <w:u w:val="single"/>
        </w:rPr>
        <w:t xml:space="preserve"> soggetti istituzionali coinvolti nella strategia di prevenzione della corruzione nelle istituzioni scolastiche </w:t>
      </w:r>
    </w:p>
    <w:p w14:paraId="1C7A563F"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1C4B69A2"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r w:rsidRPr="00F71B1F">
        <w:rPr>
          <w:rFonts w:eastAsia="MS Mincho"/>
          <w:noProof/>
          <w:sz w:val="24"/>
          <w:szCs w:val="24"/>
        </w:rPr>
        <w:drawing>
          <wp:inline distT="0" distB="0" distL="0" distR="0" wp14:anchorId="4268768A" wp14:editId="3C98544A">
            <wp:extent cx="6038850" cy="4943475"/>
            <wp:effectExtent l="0" t="38100" r="0" b="85725"/>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202EEA"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31B4904A"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sz w:val="18"/>
          <w:szCs w:val="24"/>
          <w:u w:val="single"/>
        </w:rPr>
      </w:pPr>
    </w:p>
    <w:p w14:paraId="7710331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Nel presente capitolo, si delineano e si descrivono i compiti, le funzioni e le responsabilità di tutti soggetti coinvolti nella strategia di prevenzione nelle istituzioni scolastiche. </w:t>
      </w:r>
    </w:p>
    <w:p w14:paraId="4384A26B"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Accanto al Responsabile della prevenzione della corruzione e della trasparenza, infatti, operano i Referenti e tutti i dirigenti scolastici, con il compito di consentire l’implementazione di un sistema che assicuri l’identificazione dei rischi di corruzione e, soprattutto, la concreta attuazione delle misure di prevenzione descritte.</w:t>
      </w:r>
    </w:p>
    <w:p w14:paraId="5257AB0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lastRenderedPageBreak/>
        <w:t>Il personale del comparto scuola e i collaboratori a qualsiasi titolo sono tenuti al rispetto delle direttive e delle prescrizioni nel PTPCT.</w:t>
      </w:r>
    </w:p>
    <w:p w14:paraId="0849025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Ciò, infatti, al fine di garantire l’effettività delle misure di prevenzione previste.</w:t>
      </w:r>
    </w:p>
    <w:p w14:paraId="73EA7793" w14:textId="77777777" w:rsidR="00623B8A" w:rsidRPr="00F71B1F" w:rsidRDefault="00623B8A" w:rsidP="004402B6">
      <w:pPr>
        <w:pStyle w:val="Titolo2"/>
        <w:numPr>
          <w:ilvl w:val="1"/>
          <w:numId w:val="34"/>
        </w:numPr>
        <w:ind w:left="1440" w:hanging="360"/>
        <w:rPr>
          <w:rFonts w:ascii="Times New Roman" w:hAnsi="Times New Roman" w:cs="Times New Roman"/>
        </w:rPr>
      </w:pPr>
      <w:bookmarkStart w:id="33" w:name="_Toc442115454"/>
      <w:bookmarkStart w:id="34" w:name="_Toc123652387"/>
      <w:r w:rsidRPr="00F71B1F">
        <w:rPr>
          <w:rFonts w:ascii="Times New Roman" w:hAnsi="Times New Roman" w:cs="Times New Roman"/>
        </w:rPr>
        <w:t>L’organo di indirizzo politico</w:t>
      </w:r>
      <w:bookmarkEnd w:id="33"/>
      <w:bookmarkEnd w:id="34"/>
    </w:p>
    <w:p w14:paraId="04FA2B4E" w14:textId="77777777" w:rsidR="00623B8A" w:rsidRPr="00F71B1F" w:rsidRDefault="00623B8A" w:rsidP="00623B8A"/>
    <w:p w14:paraId="0C5C0E3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L’organo di indirizzo politico a norma della legge 190/2012 ha compiti specifici in materia di prevenzione della corruzione:</w:t>
      </w:r>
    </w:p>
    <w:p w14:paraId="4299A394"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designa il Responsabile della prevenzione della Corruzione.</w:t>
      </w:r>
    </w:p>
    <w:p w14:paraId="1B253192"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 xml:space="preserve"> adotta, entro il 31 gennaio di ogni anno, il PTPCT e i suoi aggiornamenti (articolo 1, comma 8)</w:t>
      </w:r>
      <w:r w:rsidRPr="00F71B1F">
        <w:rPr>
          <w:rStyle w:val="Rimandonotaapidipagina"/>
          <w:rFonts w:eastAsia="MS Mincho"/>
          <w:sz w:val="24"/>
          <w:szCs w:val="24"/>
          <w:lang w:eastAsia="ja-JP"/>
        </w:rPr>
        <w:footnoteReference w:id="1"/>
      </w:r>
      <w:r w:rsidRPr="00F71B1F">
        <w:rPr>
          <w:rFonts w:eastAsia="MS Mincho"/>
          <w:sz w:val="24"/>
          <w:szCs w:val="24"/>
          <w:lang w:eastAsia="ja-JP"/>
        </w:rPr>
        <w:t>;</w:t>
      </w:r>
    </w:p>
    <w:p w14:paraId="7CEB687B" w14:textId="77777777" w:rsidR="00623B8A" w:rsidRPr="00F71B1F" w:rsidRDefault="00623B8A" w:rsidP="009160B0">
      <w:pPr>
        <w:pStyle w:val="Paragrafoelenco"/>
        <w:numPr>
          <w:ilvl w:val="0"/>
          <w:numId w:val="9"/>
        </w:numPr>
        <w:overflowPunct/>
        <w:autoSpaceDE/>
        <w:autoSpaceDN/>
        <w:adjustRightInd/>
        <w:ind w:left="0" w:firstLine="1069"/>
        <w:jc w:val="both"/>
        <w:textAlignment w:val="auto"/>
        <w:rPr>
          <w:rFonts w:eastAsia="MS Mincho"/>
          <w:sz w:val="24"/>
          <w:szCs w:val="24"/>
          <w:lang w:eastAsia="ja-JP"/>
        </w:rPr>
      </w:pPr>
      <w:r w:rsidRPr="00F71B1F">
        <w:rPr>
          <w:rFonts w:eastAsia="MS Mincho"/>
          <w:sz w:val="24"/>
          <w:szCs w:val="24"/>
          <w:lang w:eastAsia="ja-JP"/>
        </w:rPr>
        <w:t xml:space="preserve">adotta tutti gli atti di indirizzo di carattere generale che siano direttamente o indirettamente finalizzati alla prevenzione della corruzione. </w:t>
      </w:r>
    </w:p>
    <w:p w14:paraId="6E142A98" w14:textId="77777777" w:rsidR="00623B8A" w:rsidRPr="00F71B1F" w:rsidRDefault="00623B8A" w:rsidP="005175B4">
      <w:pPr>
        <w:pStyle w:val="Titolo2"/>
        <w:numPr>
          <w:ilvl w:val="0"/>
          <w:numId w:val="0"/>
        </w:numPr>
        <w:ind w:left="1288"/>
        <w:rPr>
          <w:rFonts w:ascii="Times New Roman" w:hAnsi="Times New Roman" w:cs="Times New Roman"/>
        </w:rPr>
      </w:pPr>
      <w:bookmarkStart w:id="35" w:name="_Toc123652388"/>
      <w:r w:rsidRPr="00F71B1F">
        <w:rPr>
          <w:rFonts w:ascii="Times New Roman" w:hAnsi="Times New Roman" w:cs="Times New Roman"/>
        </w:rPr>
        <w:t>Il Responsabile della prevenzione della corruzione</w:t>
      </w:r>
      <w:bookmarkEnd w:id="35"/>
    </w:p>
    <w:p w14:paraId="16B3096D" w14:textId="77777777" w:rsidR="00623B8A" w:rsidRPr="00F71B1F" w:rsidRDefault="00623B8A" w:rsidP="00623B8A"/>
    <w:p w14:paraId="6D7D45FB"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sz w:val="28"/>
          <w:szCs w:val="28"/>
        </w:rPr>
        <w:t>I</w:t>
      </w:r>
      <w:r w:rsidRPr="00F71B1F">
        <w:rPr>
          <w:rFonts w:eastAsia="MS Mincho"/>
          <w:sz w:val="24"/>
          <w:szCs w:val="24"/>
          <w:lang w:eastAsia="ja-JP"/>
        </w:rPr>
        <w:t xml:space="preserve">l PNA riassume i compiti e le funzioni dei soggetti che concorrono alla prevenzione all’interno di ciascuna amministrazione e, relativamente al Responsabile della prevenzione, specifica che questo svolge i compiti indicati nella L. 190/2012 e specificati nella circolare del Dipartimento della funzione pubblica n. 1 del 2013. </w:t>
      </w:r>
    </w:p>
    <w:p w14:paraId="79F28E8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La legge affida al Responsabile della prevenzione della corruzione diversi compiti tra i quali, </w:t>
      </w:r>
      <w:r w:rsidRPr="00F71B1F">
        <w:rPr>
          <w:rFonts w:eastAsia="MS Mincho"/>
          <w:i/>
          <w:sz w:val="24"/>
          <w:szCs w:val="24"/>
          <w:lang w:eastAsia="ja-JP"/>
        </w:rPr>
        <w:t>in primis</w:t>
      </w:r>
      <w:r w:rsidRPr="00F71B1F">
        <w:rPr>
          <w:rFonts w:eastAsia="MS Mincho"/>
          <w:sz w:val="24"/>
          <w:szCs w:val="24"/>
          <w:lang w:eastAsia="ja-JP"/>
        </w:rPr>
        <w:t xml:space="preserve">, la predisposizione del piano triennale di prevenzione della corruzione (PTPCT). </w:t>
      </w:r>
    </w:p>
    <w:p w14:paraId="695334B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Con la predisposizione del Piano, il Responsabile individua tutte le misure organizzative (finalizzate a prevenire il rischio corruzione e a formalizzare le buone prassi amministrative utili a favorire la diffusione della cultura dell’etica e dell’integrità.</w:t>
      </w:r>
    </w:p>
    <w:p w14:paraId="381B83E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Il Responsabile verifica l’efficace attuazione del piano e la sua idoneità, proponendo all’Organo di indirizzo politico, competente per l’adozione, eventuali modifiche in caso di accertamento di significative violazioni o mutamenti di organizzazione. </w:t>
      </w:r>
    </w:p>
    <w:p w14:paraId="129F890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Ulteriore compito affidato al Responsabile è l’individuazione del personale che potrà fruire di particolari programmi di formazione e di aggiornamento per la prevenzione della corruzione al fine di creare, nella realtà ministeriale, quella cultura dell’integrità e dell’etica dell’azione amministrativa, attraverso la quale avviare l’effettiva attuazione degli strumenti previsti dalla L. 190/2012.</w:t>
      </w:r>
    </w:p>
    <w:p w14:paraId="0D58010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Fine ultimo dell’attività del Responsabile per la prevenzione della corruzione è, pertanto, l’individuazione, nell’ambito del PTPCT, di azioni e misure organizzative volte a prevenire situazioni di corruzione nonché il monitoraggio dell’attuazione di tali azioni. Egli non ha una funzione di gestione né di repressione di fattispecie di corruzione, se verificatesi nell’ambito dell’Amministrazione di appartenenza, ma il suo scopo è quello di agire sui modelli comportamentali dei funzionari al fine di prevenire il sorgere di fenomeni corruttivi attraverso la pianificazione degli interventi.</w:t>
      </w:r>
    </w:p>
    <w:p w14:paraId="042B065D"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sostanza, quindi, al Responsabile sono riconosciute le seguenti attribuzioni:</w:t>
      </w:r>
    </w:p>
    <w:p w14:paraId="019FDB75"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elaborare la proposta di piano della prevenzione, che deve essere adottato dall’organo di indirizzo politico entro il 31 gennaio di ogni anno (articolo 1, co. 8, L. 190/2012);</w:t>
      </w:r>
    </w:p>
    <w:p w14:paraId="6CB2B76C"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verificare l’efficace attuazione del piano e la sua idoneità (articolo 1, co. 10, lett. a));</w:t>
      </w:r>
    </w:p>
    <w:p w14:paraId="1F33929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lastRenderedPageBreak/>
        <w:t>proporre modifiche al piano in caso di accertamenti di significative violazioni o di mutamenti dell’organizzazione (articolo 1, co. 10, lett. b);</w:t>
      </w:r>
    </w:p>
    <w:p w14:paraId="188C511A"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coordinare le azioni in risposta alla valutazione del rischio di corruzione;</w:t>
      </w:r>
    </w:p>
    <w:p w14:paraId="5A101189"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definire le procedure appropriate per selezionare e formare i dipendenti destinati ad operare in settori particolarmente esposti alla corruzione (articolo 1, co. 8, l. 190/2012);</w:t>
      </w:r>
    </w:p>
    <w:p w14:paraId="357D8C5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 xml:space="preserve">individuare, con il supporto dei Referenti della prevenzione della corruzione, il personale da inserire nei percorsi di formazione sui temi dell’etica e della legalità (articolo 1, co. 10, </w:t>
      </w:r>
      <w:proofErr w:type="spellStart"/>
      <w:r w:rsidRPr="00F71B1F">
        <w:rPr>
          <w:rFonts w:eastAsia="MS Mincho"/>
          <w:sz w:val="24"/>
          <w:szCs w:val="24"/>
          <w:lang w:eastAsia="ja-JP"/>
        </w:rPr>
        <w:t>lettc</w:t>
      </w:r>
      <w:proofErr w:type="spellEnd"/>
      <w:r w:rsidRPr="00F71B1F">
        <w:rPr>
          <w:rFonts w:eastAsia="MS Mincho"/>
          <w:sz w:val="24"/>
          <w:szCs w:val="24"/>
          <w:lang w:eastAsia="ja-JP"/>
        </w:rPr>
        <w:t>));</w:t>
      </w:r>
    </w:p>
    <w:p w14:paraId="2C7E8C3A" w14:textId="26919BC9"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pubblicare, entro il 31 gennaio di ogni anno, sul sito web dell’amministrazione, anche sulla base delle indicazioni provenienti dall’ANAC, una relazione recante i risultati dell’attività svolta nell’anno appena concluso e la trasmette all’organo di indirizzo politico.</w:t>
      </w:r>
    </w:p>
    <w:p w14:paraId="0DD648A4"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riferire della propria attività all’organo di indirizzo politico ogni qual volta esso ne faccia richiesta.</w:t>
      </w:r>
    </w:p>
    <w:p w14:paraId="70AD7E90"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verificare l'effettuazione del monitoraggio sul rispetto dei tempi dei procedimenti amministrativi da parte dei responsabili dei singoli procedimenti;</w:t>
      </w:r>
    </w:p>
    <w:p w14:paraId="4ADD42FD"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coordina il Gruppo di lavoro tecnico-amministrativo intercompartimentale regionale di cui al paragrafo 2.4.</w:t>
      </w:r>
    </w:p>
    <w:p w14:paraId="255FB44F"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639510B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responsabile inoltre:</w:t>
      </w:r>
    </w:p>
    <w:p w14:paraId="68AF2A66"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ove, nello svolgimento della sua attività riscontri dei fatti che possono presentare una rilevanza disciplinare, ne informa tempestivamente il dirigente preposto all’ufficio a cui il dipendente è addetto e all’ufficio procedimenti disciplinari affinché possa essere avviata con tempestività l’azione disciplinare;</w:t>
      </w:r>
    </w:p>
    <w:p w14:paraId="22FA76CE" w14:textId="77777777"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nel caso in cui riscontri fatti che possono dar luogo a responsabilità amministrativa, presenta tempestiva denuncia alla competente procura della Corte dei conti affinché venga accertato l’eventuale danno erariale;</w:t>
      </w:r>
    </w:p>
    <w:p w14:paraId="7DAC77F3" w14:textId="384585E3" w:rsidR="00623B8A" w:rsidRPr="00F71B1F" w:rsidRDefault="00623B8A" w:rsidP="00623B8A">
      <w:pPr>
        <w:numPr>
          <w:ilvl w:val="0"/>
          <w:numId w:val="1"/>
        </w:numPr>
        <w:overflowPunct/>
        <w:autoSpaceDE/>
        <w:autoSpaceDN/>
        <w:adjustRightInd/>
        <w:spacing w:before="120"/>
        <w:ind w:left="0" w:firstLine="851"/>
        <w:jc w:val="both"/>
        <w:textAlignment w:val="auto"/>
        <w:rPr>
          <w:rFonts w:eastAsia="MS Mincho"/>
          <w:sz w:val="24"/>
          <w:szCs w:val="24"/>
          <w:lang w:eastAsia="ja-JP"/>
        </w:rPr>
      </w:pPr>
      <w:r w:rsidRPr="00F71B1F">
        <w:rPr>
          <w:rFonts w:eastAsia="MS Mincho"/>
          <w:sz w:val="24"/>
          <w:szCs w:val="24"/>
          <w:lang w:eastAsia="ja-JP"/>
        </w:rPr>
        <w:t>nel caso in cui venga a conoscenza di fatti che costituiscano notizia di reato procede a denunciarne l’esistenza alla Procura della Repubblica o a un ufficiale di polizia giudiziaria con le modalità previste dalla legge (articolo 331 c.p.p.) e ne dà tempestiva notizia all’ANAC.</w:t>
      </w:r>
    </w:p>
    <w:p w14:paraId="5C82B18B" w14:textId="77777777" w:rsidR="00623B8A" w:rsidRPr="00F71B1F" w:rsidRDefault="00623B8A" w:rsidP="00623B8A">
      <w:r w:rsidRPr="00F71B1F">
        <w:rPr>
          <w:rFonts w:eastAsia="MS Mincho"/>
          <w:sz w:val="24"/>
          <w:szCs w:val="24"/>
          <w:lang w:eastAsia="ja-JP"/>
        </w:rPr>
        <w:t>La legislazione delegata di attuazione delle disposizioni previste dalla L. 190/2012 introduce ulteriori compiti per il responsabile della Prevenzione della Corruzione e della trasparenza.</w:t>
      </w:r>
    </w:p>
    <w:p w14:paraId="1CE1FC89"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Per l’adempimento dei compiti previsti dalla Legge 190/2012 sopra elencati, il Responsabile può in ogni momento:</w:t>
      </w:r>
    </w:p>
    <w:p w14:paraId="24A1E1D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chiedere informative ai Referenti della prevenzione della Corruzione circa fatti o situazioni avvenute presso la specifica struttura organizzativa;</w:t>
      </w:r>
    </w:p>
    <w:p w14:paraId="7161FFA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verificare e chiedere delucidazioni per iscritto e verbalmente a tutti i dipendenti su comportamenti che possono integrare anche solo potenzialmente corruzione e illegalità;</w:t>
      </w:r>
    </w:p>
    <w:p w14:paraId="57995786"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richiedere ai dipendenti che hanno istruito un procedimento di fornire motivazioni per iscritto circa le circostanze di fatto e di diritto che sottendono all’adozione del provvedimento finale.</w:t>
      </w:r>
    </w:p>
    <w:p w14:paraId="30BF8FD0"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Con riferimento all’articolo 15 del D.lgs. 39/2013, l’attuazione delle verifiche e dei controlli dell’insussistenza di cause di </w:t>
      </w:r>
      <w:proofErr w:type="spellStart"/>
      <w:r w:rsidRPr="00F71B1F">
        <w:rPr>
          <w:rFonts w:eastAsia="MS Mincho"/>
          <w:sz w:val="24"/>
          <w:szCs w:val="24"/>
          <w:lang w:eastAsia="ja-JP"/>
        </w:rPr>
        <w:t>inconferibilità</w:t>
      </w:r>
      <w:proofErr w:type="spellEnd"/>
      <w:r w:rsidRPr="00F71B1F">
        <w:rPr>
          <w:rFonts w:eastAsia="MS Mincho"/>
          <w:sz w:val="24"/>
          <w:szCs w:val="24"/>
          <w:lang w:eastAsia="ja-JP"/>
        </w:rPr>
        <w:t xml:space="preserve"> e incompatibilità è demandata all’Amministrazione Centrale.</w:t>
      </w:r>
    </w:p>
    <w:p w14:paraId="6714761D" w14:textId="24061382" w:rsidR="00623B8A" w:rsidRPr="00F71B1F" w:rsidRDefault="00623B8A" w:rsidP="004402B6">
      <w:pPr>
        <w:pStyle w:val="Titolo2"/>
        <w:numPr>
          <w:ilvl w:val="1"/>
          <w:numId w:val="40"/>
        </w:numPr>
        <w:rPr>
          <w:rFonts w:ascii="Times New Roman" w:hAnsi="Times New Roman" w:cs="Times New Roman"/>
          <w:lang w:eastAsia="ja-JP"/>
        </w:rPr>
      </w:pPr>
      <w:bookmarkStart w:id="36" w:name="_Toc442115456"/>
      <w:bookmarkStart w:id="37" w:name="_Toc123652389"/>
      <w:r w:rsidRPr="00F71B1F">
        <w:rPr>
          <w:rFonts w:ascii="Times New Roman" w:hAnsi="Times New Roman" w:cs="Times New Roman"/>
          <w:lang w:eastAsia="ja-JP"/>
        </w:rPr>
        <w:lastRenderedPageBreak/>
        <w:t>Le responsabilità del “Responsabile della Prevenzione della Corruzione”</w:t>
      </w:r>
      <w:bookmarkEnd w:id="36"/>
      <w:bookmarkEnd w:id="37"/>
    </w:p>
    <w:p w14:paraId="1704243C" w14:textId="77777777" w:rsidR="00623B8A" w:rsidRPr="00F71B1F" w:rsidRDefault="00623B8A" w:rsidP="00623B8A">
      <w:pPr>
        <w:tabs>
          <w:tab w:val="left" w:pos="0"/>
        </w:tabs>
        <w:overflowPunct/>
        <w:autoSpaceDE/>
        <w:autoSpaceDN/>
        <w:adjustRightInd/>
        <w:spacing w:after="120"/>
        <w:ind w:right="47"/>
        <w:jc w:val="both"/>
        <w:textAlignment w:val="auto"/>
        <w:rPr>
          <w:szCs w:val="28"/>
        </w:rPr>
      </w:pPr>
    </w:p>
    <w:p w14:paraId="14EEC24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8 dell’articolo 1 della Legge n. 190/2012 configura una responsabilità dirigenziale nel caso di mancata predisposizione del Piano e di mancata adozione delle procedure per la selezione e la formazione dei dipendenti da parte del Responsabile della prevenzione della corruzione.</w:t>
      </w:r>
    </w:p>
    <w:p w14:paraId="269FE54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12 del medesimo articolo 1 prevede inoltre una forma più generale di responsabilità ai sensi dell’articolo 21 del D. Lgs. n. 165/2001 (responsabilità dirigenziale), disciplinare e amministrativa (per danno erariale e per danno all’immagine della PA</w:t>
      </w:r>
      <w:r w:rsidRPr="00F71B1F">
        <w:rPr>
          <w:rFonts w:eastAsia="MS Mincho"/>
          <w:sz w:val="24"/>
          <w:szCs w:val="24"/>
          <w:vertAlign w:val="superscript"/>
          <w:lang w:eastAsia="ja-JP"/>
        </w:rPr>
        <w:footnoteReference w:id="2"/>
      </w:r>
      <w:r w:rsidRPr="00F71B1F">
        <w:rPr>
          <w:rFonts w:eastAsia="MS Mincho"/>
          <w:sz w:val="24"/>
          <w:szCs w:val="24"/>
          <w:lang w:eastAsia="ja-JP"/>
        </w:rPr>
        <w:t xml:space="preserve"> ) che si realizza nel caso in cui venga commesso, all’interno dell’apparato Ministeriale, un reato di corruzione accertato con sentenza passata in giudicato, a meno che il responsabile della prevenzione della corruzione non provi:</w:t>
      </w:r>
    </w:p>
    <w:p w14:paraId="5F2B9335"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a) di aver predisposto, prima della commissione del fatto, il Piano e di aver adottato le procedure per la selezione e la formazione dei dipendenti sulla scorta di quanto prescrivono i commi 9 e 10; </w:t>
      </w:r>
    </w:p>
    <w:p w14:paraId="25BB3DDC"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b) di aver vigilato sul funzionamento e sull’osservanza del Piano. </w:t>
      </w:r>
    </w:p>
    <w:p w14:paraId="1B40E01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 sintesi, la tempestiva adozione del Piano e delle procedure di selezione e formazione del personale dipendente costituiscono il fondamento su cui si baserebbe l’eventuale prova contraria a cui è tenuto il soggetto nominato responsabile al fine di evitare di rispondere:</w:t>
      </w:r>
    </w:p>
    <w:p w14:paraId="22E18A8E"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ai sensi dell’articolo 21 del D. Lgs. n. 165/2001 (responsabilità dirigenziale);</w:t>
      </w:r>
    </w:p>
    <w:p w14:paraId="418D25E7"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sul piano disciplinare;</w:t>
      </w:r>
    </w:p>
    <w:p w14:paraId="5EF3F139"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per danno erariale;</w:t>
      </w:r>
    </w:p>
    <w:p w14:paraId="4F79FD89" w14:textId="77777777" w:rsidR="00623B8A" w:rsidRPr="00F71B1F" w:rsidRDefault="00623B8A" w:rsidP="00623B8A">
      <w:pPr>
        <w:numPr>
          <w:ilvl w:val="0"/>
          <w:numId w:val="2"/>
        </w:numPr>
        <w:overflowPunct/>
        <w:autoSpaceDE/>
        <w:autoSpaceDN/>
        <w:adjustRightInd/>
        <w:spacing w:before="120"/>
        <w:ind w:left="0" w:firstLine="567"/>
        <w:jc w:val="both"/>
        <w:textAlignment w:val="auto"/>
        <w:rPr>
          <w:rFonts w:eastAsia="MS Mincho"/>
          <w:sz w:val="24"/>
          <w:szCs w:val="24"/>
          <w:lang w:eastAsia="ja-JP"/>
        </w:rPr>
      </w:pPr>
      <w:r w:rsidRPr="00F71B1F">
        <w:rPr>
          <w:rFonts w:eastAsia="MS Mincho"/>
          <w:sz w:val="24"/>
          <w:szCs w:val="24"/>
          <w:lang w:eastAsia="ja-JP"/>
        </w:rPr>
        <w:t>per danno all’immagine della PA</w:t>
      </w:r>
    </w:p>
    <w:p w14:paraId="160044D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La sanzione prevista nel caso in cui venga commesso l’illecito non può essere inferiore alla sospensione del servizio con privazione della retribuzione da un minimo di un mese a un massimo di sei mesi.</w:t>
      </w:r>
    </w:p>
    <w:p w14:paraId="235DBE4E"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Si può ben comprendere, quindi, come le possibili conseguenze in caso di mancata attuazione degli adempimenti sub a) e b) siano alquanto consistenti per il Responsabile, sul quale parrebbe incombere una sorta di responsabilità oggettiva - nascente dalla sua posizione di garanzia e collegata con quella dei dirigenti e dei responsabili di Struttura che con lo stesso hanno l’obbligo di collaborare - per il solo fatto che all’interno dell’amministrazione sia stato commesso un reato di corruzione, che costringe lo stesso a dover provare non solo di aver ottemperato agli obblighi come sopra enunciati, ma anche di aver vigilato.</w:t>
      </w:r>
    </w:p>
    <w:p w14:paraId="5E5A73C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Il comma 14 afferma la responsabilità del Responsabile ai sensi dell'articolo 21 del decreto legislativo 30 marzo 2001, n.165, e successive modificazioni, nonché, per omesso controllo, sul piano disciplinare anche nel caso di ripetute violazioni delle misure di prevenzione previste dal piano.</w:t>
      </w:r>
    </w:p>
    <w:p w14:paraId="4F187109" w14:textId="77777777" w:rsidR="00623B8A" w:rsidRPr="00F71B1F" w:rsidRDefault="00623B8A" w:rsidP="00623B8A">
      <w:pPr>
        <w:overflowPunct/>
        <w:autoSpaceDE/>
        <w:autoSpaceDN/>
        <w:adjustRightInd/>
        <w:ind w:firstLine="708"/>
        <w:jc w:val="both"/>
        <w:textAlignment w:val="auto"/>
        <w:rPr>
          <w:rFonts w:eastAsia="MS Mincho"/>
          <w:sz w:val="24"/>
          <w:szCs w:val="24"/>
          <w:lang w:eastAsia="ja-JP"/>
        </w:rPr>
      </w:pPr>
      <w:r w:rsidRPr="00F71B1F">
        <w:rPr>
          <w:rFonts w:eastAsia="MS Mincho"/>
          <w:sz w:val="24"/>
          <w:szCs w:val="24"/>
          <w:lang w:eastAsia="ja-JP"/>
        </w:rPr>
        <w:t xml:space="preserve">Per completezza del quadro delle responsabilità in capo al responsabile della prevenzione l'articolo 46 del d.lgs. n. 33 del 2013 (in qualità di responsabile - anche - della trasparenza) prevede una responsabilità per la violazione degli obblighi di trasparenza, in particolare l'inadempimento degli obblighi di pubblicazione previsti dalla normativa vigente e la mancata predisposizione del P.T.P.C.T sono </w:t>
      </w:r>
      <w:r w:rsidRPr="00F71B1F">
        <w:rPr>
          <w:rFonts w:eastAsia="MS Mincho"/>
          <w:i/>
          <w:sz w:val="24"/>
          <w:szCs w:val="24"/>
          <w:lang w:eastAsia="ja-JP"/>
        </w:rPr>
        <w:t>"elemento di valutazione della responsabilità dirigenziale</w:t>
      </w:r>
      <w:r w:rsidRPr="00F71B1F">
        <w:rPr>
          <w:rFonts w:eastAsia="MS Mincho"/>
          <w:sz w:val="24"/>
          <w:szCs w:val="24"/>
          <w:lang w:eastAsia="ja-JP"/>
        </w:rPr>
        <w:t>", nonché "</w:t>
      </w:r>
      <w:r w:rsidRPr="00F71B1F">
        <w:rPr>
          <w:rFonts w:eastAsia="MS Mincho"/>
          <w:i/>
          <w:sz w:val="24"/>
          <w:szCs w:val="24"/>
          <w:lang w:eastAsia="ja-JP"/>
        </w:rPr>
        <w:t>eventuale causa di responsabilità per danno all'immagine dell'amministrazione"</w:t>
      </w:r>
      <w:r w:rsidRPr="00F71B1F">
        <w:rPr>
          <w:rFonts w:eastAsia="MS Mincho"/>
          <w:sz w:val="24"/>
          <w:szCs w:val="24"/>
          <w:lang w:eastAsia="ja-JP"/>
        </w:rPr>
        <w:t xml:space="preserve"> e sono comunque valutati ai fini della </w:t>
      </w:r>
      <w:r w:rsidRPr="00F71B1F">
        <w:rPr>
          <w:rFonts w:eastAsia="MS Mincho"/>
          <w:sz w:val="24"/>
          <w:szCs w:val="24"/>
          <w:lang w:eastAsia="ja-JP"/>
        </w:rPr>
        <w:lastRenderedPageBreak/>
        <w:t>corresponsione della retribuzione di risultato e del trattamento accessorio collegato alla performance individuale dei responsabili.</w:t>
      </w:r>
    </w:p>
    <w:p w14:paraId="77B534A4"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È esclusa la responsabilità del responsabile della prevenzione ove l'inadempimento degli obblighi summenzionati di cui al comma 1, dell'articolo 46, sia </w:t>
      </w:r>
      <w:r w:rsidRPr="00F71B1F">
        <w:rPr>
          <w:rFonts w:eastAsia="MS Mincho"/>
          <w:i/>
          <w:sz w:val="24"/>
          <w:szCs w:val="24"/>
          <w:lang w:eastAsia="ja-JP"/>
        </w:rPr>
        <w:t>"dipeso da causa a lui non imputabile</w:t>
      </w:r>
      <w:r w:rsidRPr="00F71B1F">
        <w:rPr>
          <w:rFonts w:eastAsia="MS Mincho"/>
          <w:sz w:val="24"/>
          <w:szCs w:val="24"/>
          <w:lang w:eastAsia="ja-JP"/>
        </w:rPr>
        <w:t>".</w:t>
      </w:r>
    </w:p>
    <w:p w14:paraId="7DB177A1"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1C4745A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ja-JP"/>
        </w:rPr>
      </w:pPr>
      <w:r w:rsidRPr="00F71B1F">
        <w:rPr>
          <w:lang w:eastAsia="ja-JP"/>
        </w:rPr>
        <w:br w:type="page"/>
      </w:r>
    </w:p>
    <w:p w14:paraId="75484D11" w14:textId="77777777" w:rsidR="00623B8A" w:rsidRPr="00F71B1F" w:rsidRDefault="00623B8A" w:rsidP="004402B6">
      <w:pPr>
        <w:pStyle w:val="Titolo2"/>
        <w:numPr>
          <w:ilvl w:val="1"/>
          <w:numId w:val="34"/>
        </w:numPr>
        <w:rPr>
          <w:rFonts w:ascii="Times New Roman" w:hAnsi="Times New Roman" w:cs="Times New Roman"/>
          <w:lang w:eastAsia="ja-JP"/>
        </w:rPr>
      </w:pPr>
      <w:bookmarkStart w:id="38" w:name="_Toc123652390"/>
      <w:r w:rsidRPr="00F71B1F">
        <w:rPr>
          <w:rFonts w:ascii="Times New Roman" w:hAnsi="Times New Roman" w:cs="Times New Roman"/>
          <w:lang w:eastAsia="ja-JP"/>
        </w:rPr>
        <w:lastRenderedPageBreak/>
        <w:t>La struttura a supporto del RPC: (1) i referenti della prevenzione della corruzione</w:t>
      </w:r>
      <w:bookmarkEnd w:id="38"/>
    </w:p>
    <w:p w14:paraId="71C17BDC" w14:textId="77777777" w:rsidR="00623B8A" w:rsidRPr="00F71B1F" w:rsidRDefault="00623B8A" w:rsidP="00623B8A">
      <w:pPr>
        <w:rPr>
          <w:lang w:eastAsia="ja-JP"/>
        </w:rPr>
      </w:pPr>
    </w:p>
    <w:p w14:paraId="26B99C56"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 xml:space="preserve">Le linee guida individuano, al fine di agevolare il RPC, i dirigenti di ambito territoriale quali referenti del RPC. </w:t>
      </w:r>
    </w:p>
    <w:p w14:paraId="39AF5AFF"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I referenti sono chiamati a concorrere, insieme al Responsabile della prevenzione della corruzione, alla definizione di misure idonee a prevenire e contrastare i fenomeni di corruzione e controllarne il rispetto da parte dei dipendenti dell'ufficio loro preposti, a fornire le informazioni richieste per l'individuazione delle attività nell'ambito delle quali è più elevato il rischio corruzione e a formulare specifiche proposte volte alla prevenzione del rischio medesimo e al monitoraggio delle attività nell'ambito delle quali è più elevato il rischio corruzione svolte nell'ufficio a cui sono preposti.</w:t>
      </w:r>
    </w:p>
    <w:p w14:paraId="1742B49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Fermo restando la piena responsabilità del Responsabile per la prevenzione della corruzione per gli adempimenti che gli competono ai sensi della normativa vigente, i Referenti per la prevenzione della corruzione, per l'area di rispettiva competenza:</w:t>
      </w:r>
    </w:p>
    <w:p w14:paraId="7517CBEA"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sono tenuti al rispetto degli obblighi previsti dalla legge anticorruzione e successivi provvedimenti attuativi;</w:t>
      </w:r>
    </w:p>
    <w:p w14:paraId="2CF6CAE4"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svolgono attività informativa nei confronti del responsabile affinché questi abbia elementi e riscontri sull’intera attività ministeriale;</w:t>
      </w:r>
    </w:p>
    <w:p w14:paraId="12D26279"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coadiuvano il Responsabile per la prevenzione della corruzione nel monitoraggio del rispetto delle previsioni del piano da parte delle strutture e dei dirigenti di afferenza;</w:t>
      </w:r>
    </w:p>
    <w:p w14:paraId="2C188709"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segnalano al Responsabile per la prevenzione della corruzione ogni esigenza di modifica del piano, in caso di accertate significative violazioni delle prescrizioni ovvero di intervenuti mutamenti nell’operare delle strutture di afferenza;</w:t>
      </w:r>
    </w:p>
    <w:p w14:paraId="44013E42" w14:textId="4809866A"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osservano le misure contenute nel PTPC (articolo 1, co.14, L. 190/2012);</w:t>
      </w:r>
    </w:p>
    <w:p w14:paraId="7EBE4995" w14:textId="77777777" w:rsidR="00623B8A" w:rsidRPr="00F71B1F" w:rsidRDefault="00623B8A" w:rsidP="00623B8A">
      <w:pPr>
        <w:numPr>
          <w:ilvl w:val="0"/>
          <w:numId w:val="5"/>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 xml:space="preserve">partecipano al Gruppo di lavoro di cui al paragrafo 2,6 </w:t>
      </w:r>
    </w:p>
    <w:p w14:paraId="6519D0A3" w14:textId="77777777" w:rsidR="00623B8A" w:rsidRPr="00F71B1F" w:rsidRDefault="00623B8A" w:rsidP="00623B8A">
      <w:pPr>
        <w:overflowPunct/>
        <w:autoSpaceDE/>
        <w:autoSpaceDN/>
        <w:adjustRightInd/>
        <w:ind w:left="1429"/>
        <w:jc w:val="both"/>
        <w:textAlignment w:val="auto"/>
        <w:rPr>
          <w:rFonts w:eastAsia="MS Mincho"/>
          <w:bCs/>
          <w:sz w:val="24"/>
          <w:szCs w:val="24"/>
          <w:lang w:eastAsia="ja-JP"/>
        </w:rPr>
      </w:pPr>
    </w:p>
    <w:p w14:paraId="2A65F2A1" w14:textId="49CF2A85"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sz w:val="24"/>
          <w:szCs w:val="24"/>
          <w:lang w:eastAsia="ja-JP"/>
        </w:rPr>
        <w:t xml:space="preserve">Per l’USR Abruzzo sono pertanto individuati come </w:t>
      </w:r>
      <w:bookmarkStart w:id="39" w:name="_Hlk122337299"/>
      <w:r w:rsidRPr="00F71B1F">
        <w:rPr>
          <w:rFonts w:eastAsia="MS Mincho"/>
          <w:bCs/>
          <w:sz w:val="24"/>
          <w:szCs w:val="24"/>
          <w:lang w:eastAsia="ja-JP"/>
        </w:rPr>
        <w:t>Referenti per la prevenzione della corruzione l’amministrazione periferica regionale</w:t>
      </w:r>
      <w:bookmarkEnd w:id="39"/>
      <w:r w:rsidRPr="00F71B1F">
        <w:rPr>
          <w:rFonts w:eastAsia="MS Mincho"/>
          <w:bCs/>
          <w:sz w:val="24"/>
          <w:szCs w:val="24"/>
          <w:lang w:eastAsia="ja-JP"/>
        </w:rPr>
        <w:t>:</w:t>
      </w:r>
    </w:p>
    <w:p w14:paraId="2419D62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tbl>
      <w:tblPr>
        <w:tblStyle w:val="Grigliatabella"/>
        <w:tblW w:w="0" w:type="auto"/>
        <w:jc w:val="center"/>
        <w:tblLook w:val="04A0" w:firstRow="1" w:lastRow="0" w:firstColumn="1" w:lastColumn="0" w:noHBand="0" w:noVBand="1"/>
      </w:tblPr>
      <w:tblGrid>
        <w:gridCol w:w="3082"/>
        <w:gridCol w:w="2823"/>
      </w:tblGrid>
      <w:tr w:rsidR="00623B8A" w:rsidRPr="00F71B1F" w14:paraId="76F51AEA" w14:textId="77777777" w:rsidTr="00283D41">
        <w:trPr>
          <w:jc w:val="center"/>
        </w:trPr>
        <w:tc>
          <w:tcPr>
            <w:tcW w:w="0" w:type="auto"/>
          </w:tcPr>
          <w:p w14:paraId="0E39F4A2" w14:textId="77777777" w:rsidR="00623B8A" w:rsidRPr="00F71B1F" w:rsidRDefault="00623B8A" w:rsidP="00283D41">
            <w:pPr>
              <w:overflowPunct/>
              <w:autoSpaceDE/>
              <w:autoSpaceDN/>
              <w:adjustRightInd/>
              <w:textAlignment w:val="auto"/>
              <w:rPr>
                <w:rFonts w:eastAsia="MS Mincho"/>
                <w:b/>
                <w:sz w:val="24"/>
                <w:szCs w:val="24"/>
                <w:lang w:eastAsia="ja-JP"/>
              </w:rPr>
            </w:pPr>
            <w:r w:rsidRPr="00F71B1F">
              <w:rPr>
                <w:rFonts w:eastAsia="MS Mincho"/>
                <w:b/>
                <w:sz w:val="24"/>
                <w:szCs w:val="24"/>
                <w:lang w:eastAsia="ja-JP"/>
              </w:rPr>
              <w:t>Struttura organizzativa</w:t>
            </w:r>
          </w:p>
        </w:tc>
        <w:tc>
          <w:tcPr>
            <w:tcW w:w="0" w:type="auto"/>
          </w:tcPr>
          <w:p w14:paraId="606AA97D" w14:textId="77777777" w:rsidR="00623B8A" w:rsidRPr="00F71B1F" w:rsidRDefault="00623B8A" w:rsidP="00283D41">
            <w:pPr>
              <w:overflowPunct/>
              <w:autoSpaceDE/>
              <w:autoSpaceDN/>
              <w:adjustRightInd/>
              <w:jc w:val="both"/>
              <w:textAlignment w:val="auto"/>
              <w:rPr>
                <w:rFonts w:eastAsia="MS Mincho"/>
                <w:b/>
                <w:sz w:val="24"/>
                <w:szCs w:val="24"/>
                <w:lang w:eastAsia="ja-JP"/>
              </w:rPr>
            </w:pPr>
            <w:r w:rsidRPr="00F71B1F">
              <w:rPr>
                <w:rFonts w:eastAsia="MS Mincho"/>
                <w:b/>
                <w:sz w:val="24"/>
                <w:szCs w:val="24"/>
                <w:lang w:eastAsia="ja-JP"/>
              </w:rPr>
              <w:t xml:space="preserve">Referente </w:t>
            </w:r>
          </w:p>
        </w:tc>
      </w:tr>
      <w:tr w:rsidR="00623B8A" w:rsidRPr="00F71B1F" w14:paraId="6D3676FF" w14:textId="77777777" w:rsidTr="00283D41">
        <w:trPr>
          <w:jc w:val="center"/>
        </w:trPr>
        <w:tc>
          <w:tcPr>
            <w:tcW w:w="0" w:type="auto"/>
          </w:tcPr>
          <w:p w14:paraId="34168289"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AT L’Aquila-Ufficio III</w:t>
            </w:r>
          </w:p>
        </w:tc>
        <w:tc>
          <w:tcPr>
            <w:tcW w:w="0" w:type="auto"/>
          </w:tcPr>
          <w:p w14:paraId="5E9AA19A"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Dott.ssa Paola Iachini</w:t>
            </w:r>
          </w:p>
        </w:tc>
      </w:tr>
      <w:tr w:rsidR="00623B8A" w:rsidRPr="00F71B1F" w14:paraId="04EF4A74" w14:textId="77777777" w:rsidTr="00283D41">
        <w:trPr>
          <w:jc w:val="center"/>
        </w:trPr>
        <w:tc>
          <w:tcPr>
            <w:tcW w:w="0" w:type="auto"/>
          </w:tcPr>
          <w:p w14:paraId="5D7FFD9C" w14:textId="77777777" w:rsidR="00623B8A" w:rsidRPr="00351A62" w:rsidRDefault="00623B8A" w:rsidP="00283D41">
            <w:pPr>
              <w:overflowPunct/>
              <w:autoSpaceDE/>
              <w:autoSpaceDN/>
              <w:adjustRightInd/>
              <w:jc w:val="both"/>
              <w:textAlignment w:val="auto"/>
              <w:rPr>
                <w:rFonts w:eastAsia="MS Mincho"/>
                <w:bCs/>
                <w:sz w:val="24"/>
                <w:szCs w:val="24"/>
                <w:lang w:eastAsia="ja-JP"/>
              </w:rPr>
            </w:pPr>
            <w:r w:rsidRPr="00351A62">
              <w:rPr>
                <w:rFonts w:eastAsia="MS Mincho"/>
                <w:bCs/>
                <w:sz w:val="24"/>
                <w:szCs w:val="24"/>
                <w:lang w:eastAsia="ja-JP"/>
              </w:rPr>
              <w:t>AT Pescara-Chieti-Ufficio IV</w:t>
            </w:r>
          </w:p>
        </w:tc>
        <w:tc>
          <w:tcPr>
            <w:tcW w:w="0" w:type="auto"/>
          </w:tcPr>
          <w:p w14:paraId="123135F2" w14:textId="2AD38818" w:rsidR="00AD3C18" w:rsidRPr="00F71B1F" w:rsidRDefault="00623B8A" w:rsidP="00283D41">
            <w:pPr>
              <w:overflowPunct/>
              <w:autoSpaceDE/>
              <w:autoSpaceDN/>
              <w:adjustRightInd/>
              <w:jc w:val="both"/>
              <w:textAlignment w:val="auto"/>
              <w:rPr>
                <w:rFonts w:eastAsia="MS Mincho"/>
                <w:bCs/>
                <w:sz w:val="24"/>
                <w:szCs w:val="24"/>
                <w:lang w:eastAsia="ja-JP"/>
              </w:rPr>
            </w:pPr>
            <w:r w:rsidRPr="00351A62">
              <w:rPr>
                <w:rFonts w:eastAsia="MS Mincho"/>
                <w:bCs/>
                <w:sz w:val="24"/>
                <w:szCs w:val="24"/>
                <w:lang w:eastAsia="ja-JP"/>
              </w:rPr>
              <w:t>Dott.</w:t>
            </w:r>
            <w:r w:rsidR="00AD3C18" w:rsidRPr="00351A62">
              <w:rPr>
                <w:rFonts w:eastAsia="MS Mincho"/>
                <w:bCs/>
                <w:sz w:val="24"/>
                <w:szCs w:val="24"/>
                <w:lang w:eastAsia="ja-JP"/>
              </w:rPr>
              <w:t xml:space="preserve"> Pierangelo </w:t>
            </w:r>
            <w:proofErr w:type="spellStart"/>
            <w:r w:rsidR="00AD3C18" w:rsidRPr="00351A62">
              <w:rPr>
                <w:rFonts w:eastAsia="MS Mincho"/>
                <w:bCs/>
                <w:sz w:val="24"/>
                <w:szCs w:val="24"/>
                <w:lang w:eastAsia="ja-JP"/>
              </w:rPr>
              <w:t>Trippitelli</w:t>
            </w:r>
            <w:proofErr w:type="spellEnd"/>
          </w:p>
        </w:tc>
      </w:tr>
      <w:tr w:rsidR="00623B8A" w:rsidRPr="00F71B1F" w14:paraId="182AF693" w14:textId="77777777" w:rsidTr="00283D41">
        <w:trPr>
          <w:jc w:val="center"/>
        </w:trPr>
        <w:tc>
          <w:tcPr>
            <w:tcW w:w="0" w:type="auto"/>
          </w:tcPr>
          <w:p w14:paraId="6B07E6D5" w14:textId="77777777"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AT Teramo-Ufficio V</w:t>
            </w:r>
          </w:p>
        </w:tc>
        <w:tc>
          <w:tcPr>
            <w:tcW w:w="0" w:type="auto"/>
          </w:tcPr>
          <w:p w14:paraId="292F570A" w14:textId="19EFE04E" w:rsidR="00623B8A" w:rsidRPr="00F71B1F" w:rsidRDefault="00623B8A" w:rsidP="00283D41">
            <w:p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Dott.</w:t>
            </w:r>
            <w:r w:rsidR="0060357F" w:rsidRPr="00F71B1F">
              <w:rPr>
                <w:rFonts w:eastAsia="MS Mincho"/>
                <w:bCs/>
                <w:sz w:val="24"/>
                <w:szCs w:val="24"/>
                <w:lang w:eastAsia="ja-JP"/>
              </w:rPr>
              <w:t>ssa Clara Moschella</w:t>
            </w:r>
          </w:p>
        </w:tc>
      </w:tr>
    </w:tbl>
    <w:p w14:paraId="43421402"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590669D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66164FA4" w14:textId="77777777" w:rsidR="00623B8A" w:rsidRPr="00F71B1F" w:rsidRDefault="00623B8A" w:rsidP="00623B8A">
      <w:pPr>
        <w:overflowPunct/>
        <w:autoSpaceDE/>
        <w:autoSpaceDN/>
        <w:adjustRightInd/>
        <w:ind w:firstLine="708"/>
        <w:jc w:val="both"/>
        <w:textAlignment w:val="auto"/>
        <w:rPr>
          <w:rFonts w:eastAsia="MS Mincho"/>
          <w:sz w:val="24"/>
          <w:szCs w:val="24"/>
          <w:lang w:eastAsia="ja-JP"/>
        </w:rPr>
      </w:pPr>
      <w:r w:rsidRPr="00F71B1F">
        <w:rPr>
          <w:rFonts w:eastAsia="MS Mincho"/>
          <w:sz w:val="24"/>
          <w:szCs w:val="24"/>
          <w:lang w:eastAsia="ja-JP"/>
        </w:rPr>
        <w:t>I suddetti Referenti, nell’ambito del territorio di competenza, sono incaricati dello svolgimento delle attività secondo il sottoelencato schema di competenze:</w:t>
      </w:r>
    </w:p>
    <w:p w14:paraId="00FA22D2" w14:textId="77777777" w:rsidR="00623B8A" w:rsidRPr="00F71B1F" w:rsidRDefault="00623B8A" w:rsidP="00623B8A">
      <w:pPr>
        <w:overflowPunct/>
        <w:autoSpaceDE/>
        <w:autoSpaceDN/>
        <w:adjustRightInd/>
        <w:jc w:val="both"/>
        <w:textAlignment w:val="auto"/>
        <w:rPr>
          <w:rFonts w:eastAsia="MS Mincho"/>
          <w:sz w:val="24"/>
          <w:szCs w:val="24"/>
          <w:lang w:eastAsia="ja-JP"/>
        </w:rPr>
      </w:pPr>
    </w:p>
    <w:p w14:paraId="17167668"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noProof/>
          <w:sz w:val="24"/>
          <w:szCs w:val="24"/>
        </w:rPr>
        <w:lastRenderedPageBreak/>
        <w:drawing>
          <wp:inline distT="0" distB="0" distL="0" distR="0" wp14:anchorId="3AE671A7" wp14:editId="35A2D42F">
            <wp:extent cx="5486400" cy="5705475"/>
            <wp:effectExtent l="0" t="38100" r="0" b="28575"/>
            <wp:docPr id="6" name="Diagram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C93C63"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p>
    <w:p w14:paraId="6A1E87AE" w14:textId="77777777" w:rsidR="00623B8A" w:rsidRPr="00F71B1F" w:rsidRDefault="00623B8A" w:rsidP="00623B8A">
      <w:pPr>
        <w:overflowPunct/>
        <w:autoSpaceDE/>
        <w:autoSpaceDN/>
        <w:adjustRightInd/>
        <w:spacing w:after="200" w:line="276" w:lineRule="auto"/>
        <w:textAlignment w:val="auto"/>
        <w:rPr>
          <w:rFonts w:eastAsia="MS Mincho"/>
          <w:sz w:val="24"/>
          <w:szCs w:val="24"/>
          <w:lang w:eastAsia="ja-JP"/>
        </w:rPr>
      </w:pPr>
      <w:r w:rsidRPr="00F71B1F">
        <w:rPr>
          <w:rFonts w:eastAsia="MS Mincho"/>
          <w:sz w:val="24"/>
          <w:szCs w:val="24"/>
          <w:lang w:eastAsia="ja-JP"/>
        </w:rPr>
        <w:br w:type="page"/>
      </w:r>
    </w:p>
    <w:p w14:paraId="3047FAF9" w14:textId="77777777" w:rsidR="00623B8A" w:rsidRPr="00F71B1F" w:rsidRDefault="00623B8A" w:rsidP="004402B6">
      <w:pPr>
        <w:pStyle w:val="Titolo2"/>
        <w:numPr>
          <w:ilvl w:val="1"/>
          <w:numId w:val="34"/>
        </w:numPr>
        <w:rPr>
          <w:rFonts w:ascii="Times New Roman" w:hAnsi="Times New Roman" w:cs="Times New Roman"/>
        </w:rPr>
      </w:pPr>
      <w:bookmarkStart w:id="40" w:name="_Toc123652391"/>
      <w:bookmarkStart w:id="41" w:name="_Toc442115460"/>
      <w:r w:rsidRPr="00F71B1F">
        <w:rPr>
          <w:rFonts w:ascii="Times New Roman" w:hAnsi="Times New Roman" w:cs="Times New Roman"/>
        </w:rPr>
        <w:lastRenderedPageBreak/>
        <w:t>La struttura a supporto del RPC: (2) il Gruppo di lavoro regionale</w:t>
      </w:r>
      <w:bookmarkEnd w:id="40"/>
    </w:p>
    <w:p w14:paraId="5473F75A" w14:textId="77777777" w:rsidR="00623B8A" w:rsidRPr="00F71B1F" w:rsidRDefault="00623B8A" w:rsidP="00623B8A">
      <w:pPr>
        <w:overflowPunct/>
        <w:ind w:firstLine="576"/>
        <w:textAlignment w:val="auto"/>
        <w:rPr>
          <w:rFonts w:eastAsiaTheme="minorHAnsi"/>
          <w:color w:val="000000"/>
          <w:sz w:val="24"/>
          <w:szCs w:val="23"/>
          <w:lang w:eastAsia="en-US"/>
        </w:rPr>
      </w:pPr>
    </w:p>
    <w:p w14:paraId="7FE509D0" w14:textId="4E7E5085" w:rsidR="00623B8A" w:rsidRPr="00F71B1F" w:rsidRDefault="00623B8A" w:rsidP="00623B8A">
      <w:pPr>
        <w:overflowPunct/>
        <w:ind w:firstLine="576"/>
        <w:jc w:val="both"/>
        <w:textAlignment w:val="auto"/>
        <w:rPr>
          <w:rFonts w:eastAsiaTheme="minorHAnsi"/>
          <w:color w:val="000000"/>
          <w:sz w:val="24"/>
          <w:szCs w:val="23"/>
          <w:lang w:eastAsia="en-US"/>
        </w:rPr>
      </w:pPr>
      <w:r w:rsidRPr="00F71B1F">
        <w:rPr>
          <w:rFonts w:eastAsiaTheme="minorHAnsi"/>
          <w:color w:val="000000"/>
          <w:sz w:val="24"/>
          <w:szCs w:val="23"/>
          <w:lang w:eastAsia="en-US"/>
        </w:rPr>
        <w:t xml:space="preserve">Con decreto direttoriale n.41.del 2 aprile 2019 è stato istituito il Gruppo di lavoro tecnico-amministrativo intercompartimentale regionale (di seguito denominato </w:t>
      </w:r>
      <w:proofErr w:type="spellStart"/>
      <w:r w:rsidRPr="00F71B1F">
        <w:rPr>
          <w:rFonts w:eastAsiaTheme="minorHAnsi"/>
          <w:color w:val="000000"/>
          <w:sz w:val="24"/>
          <w:szCs w:val="23"/>
          <w:lang w:eastAsia="en-US"/>
        </w:rPr>
        <w:t>GdL</w:t>
      </w:r>
      <w:proofErr w:type="spellEnd"/>
      <w:r w:rsidRPr="00F71B1F">
        <w:rPr>
          <w:rFonts w:eastAsiaTheme="minorHAnsi"/>
          <w:color w:val="000000"/>
          <w:sz w:val="24"/>
          <w:szCs w:val="23"/>
          <w:lang w:eastAsia="en-US"/>
        </w:rPr>
        <w:t>) costituito dai Referenti per la PCT, alcuni Dirigenti scolastici di istituzioni scolastiche delle diverse province, un DSGA e i funzionari informatico/statistici dell’USR e opera sotto il coordinamento del RPCT con il compito di:</w:t>
      </w:r>
    </w:p>
    <w:p w14:paraId="10B673C4" w14:textId="77777777" w:rsidR="00623B8A" w:rsidRPr="00F71B1F" w:rsidRDefault="00623B8A" w:rsidP="00034D43">
      <w:pPr>
        <w:pStyle w:val="Paragrafoelenco"/>
        <w:numPr>
          <w:ilvl w:val="0"/>
          <w:numId w:val="24"/>
        </w:numPr>
        <w:overflowPunct/>
        <w:textAlignment w:val="auto"/>
        <w:rPr>
          <w:rFonts w:eastAsiaTheme="minorHAnsi"/>
          <w:color w:val="000000"/>
          <w:sz w:val="24"/>
          <w:szCs w:val="23"/>
          <w:lang w:eastAsia="en-US"/>
        </w:rPr>
      </w:pPr>
      <w:r w:rsidRPr="00F71B1F">
        <w:rPr>
          <w:rFonts w:eastAsiaTheme="minorHAnsi"/>
          <w:color w:val="000000"/>
          <w:sz w:val="24"/>
          <w:szCs w:val="23"/>
          <w:lang w:eastAsia="en-US"/>
        </w:rPr>
        <w:t>approfondire, ogni processo a rischio corruttivo mappato nel piano triennale precedente;</w:t>
      </w:r>
    </w:p>
    <w:p w14:paraId="4283DBC7" w14:textId="77777777" w:rsidR="00623B8A" w:rsidRPr="00F71B1F" w:rsidRDefault="00623B8A" w:rsidP="00034D43">
      <w:pPr>
        <w:pStyle w:val="Paragrafoelenco"/>
        <w:numPr>
          <w:ilvl w:val="0"/>
          <w:numId w:val="24"/>
        </w:numPr>
        <w:overflowPunct/>
        <w:jc w:val="both"/>
        <w:textAlignment w:val="auto"/>
        <w:rPr>
          <w:rFonts w:eastAsiaTheme="minorHAnsi"/>
          <w:color w:val="000000"/>
          <w:sz w:val="24"/>
          <w:szCs w:val="23"/>
          <w:lang w:eastAsia="en-US"/>
        </w:rPr>
      </w:pPr>
      <w:r w:rsidRPr="00F71B1F">
        <w:rPr>
          <w:rFonts w:eastAsiaTheme="minorHAnsi"/>
          <w:color w:val="000000"/>
          <w:sz w:val="24"/>
          <w:szCs w:val="23"/>
          <w:lang w:eastAsia="en-US"/>
        </w:rPr>
        <w:t>collaborare alla necessaria fase successiva di individuazione delle misure di trattamento dei rischi e prevenzione;</w:t>
      </w:r>
    </w:p>
    <w:p w14:paraId="57933643" w14:textId="77777777" w:rsidR="00623B8A" w:rsidRPr="00F71B1F" w:rsidRDefault="00623B8A" w:rsidP="00034D43">
      <w:pPr>
        <w:pStyle w:val="Paragrafoelenco"/>
        <w:numPr>
          <w:ilvl w:val="0"/>
          <w:numId w:val="24"/>
        </w:numPr>
        <w:overflowPunct/>
        <w:textAlignment w:val="auto"/>
        <w:rPr>
          <w:rFonts w:eastAsia="Calibri"/>
          <w:sz w:val="24"/>
          <w:szCs w:val="22"/>
          <w:lang w:eastAsia="en-US"/>
        </w:rPr>
      </w:pPr>
      <w:r w:rsidRPr="00F71B1F">
        <w:rPr>
          <w:rFonts w:eastAsiaTheme="minorHAnsi"/>
          <w:color w:val="000000"/>
          <w:sz w:val="24"/>
          <w:szCs w:val="23"/>
          <w:lang w:eastAsia="en-US"/>
        </w:rPr>
        <w:t>monitorare l’attuazione di tutte le misure del Piano;</w:t>
      </w:r>
    </w:p>
    <w:p w14:paraId="4595816E" w14:textId="77777777" w:rsidR="00623B8A" w:rsidRPr="00F71B1F" w:rsidRDefault="00623B8A" w:rsidP="00034D43">
      <w:pPr>
        <w:pStyle w:val="Paragrafoelenco"/>
        <w:numPr>
          <w:ilvl w:val="0"/>
          <w:numId w:val="24"/>
        </w:numPr>
        <w:overflowPunct/>
        <w:jc w:val="both"/>
        <w:textAlignment w:val="auto"/>
      </w:pPr>
      <w:r w:rsidRPr="00F71B1F">
        <w:rPr>
          <w:rFonts w:eastAsiaTheme="minorHAnsi"/>
          <w:color w:val="000000"/>
          <w:sz w:val="24"/>
          <w:szCs w:val="23"/>
          <w:lang w:eastAsia="en-US"/>
        </w:rPr>
        <w:t>operare una lettura dei dati in un’ottica di riprogettazione del Piano e delle azioni.</w:t>
      </w:r>
    </w:p>
    <w:p w14:paraId="139331AE" w14:textId="77777777" w:rsidR="00623B8A" w:rsidRPr="00F71B1F" w:rsidRDefault="00623B8A" w:rsidP="00623B8A">
      <w:pPr>
        <w:overflowPunct/>
        <w:ind w:left="423"/>
        <w:textAlignment w:val="auto"/>
      </w:pPr>
    </w:p>
    <w:p w14:paraId="10E59616" w14:textId="77777777" w:rsidR="00623B8A" w:rsidRPr="00F71B1F" w:rsidRDefault="00623B8A" w:rsidP="004402B6">
      <w:pPr>
        <w:pStyle w:val="Titolo2"/>
        <w:numPr>
          <w:ilvl w:val="1"/>
          <w:numId w:val="34"/>
        </w:numPr>
        <w:rPr>
          <w:rFonts w:ascii="Times New Roman" w:hAnsi="Times New Roman" w:cs="Times New Roman"/>
        </w:rPr>
      </w:pPr>
      <w:bookmarkStart w:id="42" w:name="_Toc66378904"/>
      <w:bookmarkStart w:id="43" w:name="_Toc123652392"/>
      <w:r w:rsidRPr="00F71B1F">
        <w:rPr>
          <w:rFonts w:ascii="Times New Roman" w:hAnsi="Times New Roman" w:cs="Times New Roman"/>
          <w:lang w:eastAsia="ja-JP"/>
        </w:rPr>
        <w:t xml:space="preserve">La struttura a supporto del RPC: (3) i </w:t>
      </w:r>
      <w:r w:rsidRPr="00F71B1F">
        <w:rPr>
          <w:rFonts w:ascii="Times New Roman" w:hAnsi="Times New Roman" w:cs="Times New Roman"/>
        </w:rPr>
        <w:t>dirigenti</w:t>
      </w:r>
      <w:bookmarkEnd w:id="41"/>
      <w:r w:rsidRPr="00F71B1F">
        <w:rPr>
          <w:rFonts w:ascii="Times New Roman" w:hAnsi="Times New Roman" w:cs="Times New Roman"/>
        </w:rPr>
        <w:t xml:space="preserve"> scolastici</w:t>
      </w:r>
      <w:bookmarkEnd w:id="42"/>
      <w:bookmarkEnd w:id="43"/>
    </w:p>
    <w:p w14:paraId="52BB9478"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013BAE9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Lo sviluppo e l’applicazione delle misure di prevenzione della corruzione sono il risultato di un’azione sinergica e combinata dei singoli dirigenti scolastici e del responsabile della prevenzione, secondo un processo bottom-up in sede di formulazione delle proposte e top-down per la successiva fase di verifica ed applicazione.</w:t>
      </w:r>
    </w:p>
    <w:p w14:paraId="69A4A48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Già da questa affermazione si comprende l’importanza del coinvolgimento dei dirigenti scolastici nell’attuazione della strategia di prevenzione per l’individuazione dei settori maggiormente esposti al rischio corruzione, ma anche per il monitoraggio e l’attuazione delle attività connesse e presupposte alla redazione del presente Piano.</w:t>
      </w:r>
    </w:p>
    <w:p w14:paraId="6C489D31"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dirigenti scolastici, con riferimento alla singola istituzione scolastica, anche attraverso la partecipazione alle conferenze di servizio appositamente convocate dal RPCT:</w:t>
      </w:r>
    </w:p>
    <w:p w14:paraId="38C3576A"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partecipano al processo di gestione del rischio;</w:t>
      </w:r>
    </w:p>
    <w:p w14:paraId="38FD45AA"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verificano che siano rispettate dai propri preposti le misure necessarie alla prevenzione degli illeciti nell’amministrazione</w:t>
      </w:r>
    </w:p>
    <w:p w14:paraId="67666186"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rispettano e fanno rispettare le prescrizioni contenute nel PTPCT;</w:t>
      </w:r>
    </w:p>
    <w:p w14:paraId="5DB8388E" w14:textId="77777777" w:rsidR="00623B8A" w:rsidRPr="00F71B1F" w:rsidRDefault="00623B8A" w:rsidP="00034D43">
      <w:pPr>
        <w:pStyle w:val="Paragrafoelenco"/>
        <w:numPr>
          <w:ilvl w:val="0"/>
          <w:numId w:val="11"/>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osservano le misure contenute nel P.T.P.C.T. (articolo 1, comma 14, della l. n. 190 del 2012);</w:t>
      </w:r>
    </w:p>
    <w:p w14:paraId="7F5E887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dirigenti scolastici devono:</w:t>
      </w:r>
    </w:p>
    <w:p w14:paraId="68A6E246"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monitorare le attività e garantire il rispetto dei tempi procedimentali, costituente elemento sintomatico del corretto funzionamento amministrativo;</w:t>
      </w:r>
    </w:p>
    <w:p w14:paraId="6543808D"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segnalare, tempestivamente, qualsiasi altra anomalia accertata adottando, laddove possibile, le azioni necessarie per eliminarle oppure proponendole al Responsabile della prevenzione della corruzione o al Referente, ove non rientrino nella competenza dirigenziale;</w:t>
      </w:r>
    </w:p>
    <w:p w14:paraId="69A79B5B"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proporre al Responsabile della prevenzione della corruzione o al Referente per la prevenzione della corruzione, i dipendenti da inserire nei diversi corsi del programma di formazione “anticorruzione”;</w:t>
      </w:r>
    </w:p>
    <w:p w14:paraId="5DFFCEBE"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 xml:space="preserve">segnalare al Responsabile della corruzione o al Referente ogni evento o dati utili per l’espletamento delle proprie funzioni </w:t>
      </w:r>
    </w:p>
    <w:p w14:paraId="39AB4350" w14:textId="77777777" w:rsidR="00623B8A" w:rsidRPr="00F71B1F" w:rsidRDefault="00623B8A" w:rsidP="00034D43">
      <w:pPr>
        <w:pStyle w:val="Paragrafoelenco"/>
        <w:numPr>
          <w:ilvl w:val="0"/>
          <w:numId w:val="12"/>
        </w:numPr>
        <w:overflowPunct/>
        <w:autoSpaceDE/>
        <w:autoSpaceDN/>
        <w:adjustRightInd/>
        <w:jc w:val="both"/>
        <w:textAlignment w:val="auto"/>
        <w:rPr>
          <w:rFonts w:eastAsia="MS Mincho"/>
          <w:bCs/>
          <w:sz w:val="24"/>
          <w:szCs w:val="24"/>
          <w:lang w:eastAsia="ja-JP"/>
        </w:rPr>
      </w:pPr>
      <w:r w:rsidRPr="00F71B1F">
        <w:rPr>
          <w:rFonts w:eastAsia="MS Mincho"/>
          <w:bCs/>
          <w:sz w:val="24"/>
          <w:szCs w:val="24"/>
          <w:lang w:eastAsia="ja-JP"/>
        </w:rPr>
        <w:t>collaborare con il Referente della Prevenzione alla predisposizione della relazione annuale sui risultati del monitoraggio e delle azioni.</w:t>
      </w:r>
    </w:p>
    <w:p w14:paraId="7A422A4D" w14:textId="77777777" w:rsidR="00623B8A" w:rsidRPr="00F71B1F" w:rsidRDefault="00623B8A" w:rsidP="00623B8A">
      <w:pPr>
        <w:overflowPunct/>
        <w:textAlignment w:val="auto"/>
        <w:rPr>
          <w:sz w:val="24"/>
          <w:szCs w:val="24"/>
        </w:rPr>
      </w:pPr>
    </w:p>
    <w:p w14:paraId="575DCECC" w14:textId="77777777" w:rsidR="00623B8A" w:rsidRPr="00F71B1F" w:rsidRDefault="00623B8A" w:rsidP="004402B6">
      <w:pPr>
        <w:pStyle w:val="Titolo3"/>
        <w:numPr>
          <w:ilvl w:val="2"/>
          <w:numId w:val="34"/>
        </w:numPr>
        <w:rPr>
          <w:rFonts w:ascii="Times New Roman" w:hAnsi="Times New Roman" w:cs="Times New Roman"/>
          <w:lang w:eastAsia="ja-JP"/>
        </w:rPr>
      </w:pPr>
      <w:bookmarkStart w:id="44" w:name="_Toc66378905"/>
      <w:bookmarkStart w:id="45" w:name="_Toc123652393"/>
      <w:bookmarkStart w:id="46" w:name="_Toc442115461"/>
      <w:r w:rsidRPr="00F71B1F">
        <w:rPr>
          <w:rFonts w:ascii="Times New Roman" w:hAnsi="Times New Roman" w:cs="Times New Roman"/>
          <w:lang w:eastAsia="ja-JP"/>
        </w:rPr>
        <w:lastRenderedPageBreak/>
        <w:t>Collegamento tra prevenzione della corruzione e obiettivi incarichi DS</w:t>
      </w:r>
      <w:bookmarkEnd w:id="44"/>
      <w:bookmarkEnd w:id="45"/>
    </w:p>
    <w:p w14:paraId="44D347A5" w14:textId="77777777" w:rsidR="00623B8A" w:rsidRPr="00F71B1F" w:rsidRDefault="00623B8A" w:rsidP="00623B8A">
      <w:pPr>
        <w:rPr>
          <w:lang w:eastAsia="ja-JP"/>
        </w:rPr>
      </w:pPr>
    </w:p>
    <w:p w14:paraId="78704F1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Il PTPCT, inteso come strumento organizzativo volto a realizzare il complesso disegno normativo in materia di anticorruzione trasparenza e integrità ha la funzione precipua di veicolare all'interno di ogni amministrazione, attraverso l'agire di comportamenti organizzativi e professionali i valori interdipendenti dell’etica, dell'integrità e dell'onestà. Il documento si configura, pertanto come parte integrante della performance complessiva di ogni amministrazione. In particolare, il suo nucleo essenziale, costituito dalle misure concrete per la prevenzione della corruzione e per l’agire della trasparenza, che esso deve esplicitare, implica una lettura integrata con il processo di valutazione dei Dirigenti Scolastici. Per tale motivo, il PTPCT, come più volte sottolineato dall'ANAC con riferimento al PTPCT nella pubblica amministrazione, è redatto in linea con gli altri strumenti volti a realizzare l'efficienza, l'efficacia e la trasparenza dell'USR e delle sue Istituzioni scolastiche. </w:t>
      </w:r>
    </w:p>
    <w:p w14:paraId="07982B5C"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La trasparenza e la prevenzione della corruzione, quindi, sono poste come obiettivi strategici delle istituzioni scolastiche, il cui raggiungimento è essere segnalato da indicatori volti a valorizzare l'incremento del livello complessivo di trasparenza amministrativa, di prevenzione della corruzione e dell'illegalità, di sviluppo dell'integrità e dell'etica pubblica. In particolare, deve sussistere uno stretto collegamento tra il PTPCT regionale per le istituzioni scolastiche ed il Piano di miglioramento di cui al DPR80/1013 di ciascuna Istituzione Scolastica. La connessione tra gli obiettivi della trasparenza e della prevenzione della corruzione direttamente afferenti alle istituzioni scolastiche, sono individuati a livello nazionale e inseriti in ciascun incarico dei Dirigenti Scolastici.</w:t>
      </w:r>
    </w:p>
    <w:p w14:paraId="73C42CD4" w14:textId="77777777" w:rsidR="00623B8A" w:rsidRPr="00F71B1F" w:rsidRDefault="00623B8A" w:rsidP="00623B8A">
      <w:pPr>
        <w:rPr>
          <w:lang w:eastAsia="ja-JP"/>
        </w:rPr>
      </w:pPr>
    </w:p>
    <w:p w14:paraId="47F8BB00" w14:textId="77777777" w:rsidR="00623B8A" w:rsidRPr="00F71B1F" w:rsidRDefault="00623B8A" w:rsidP="004402B6">
      <w:pPr>
        <w:pStyle w:val="Titolo3"/>
        <w:numPr>
          <w:ilvl w:val="2"/>
          <w:numId w:val="34"/>
        </w:numPr>
        <w:rPr>
          <w:rFonts w:ascii="Times New Roman" w:hAnsi="Times New Roman" w:cs="Times New Roman"/>
          <w:lang w:eastAsia="ja-JP"/>
        </w:rPr>
      </w:pPr>
      <w:bookmarkStart w:id="47" w:name="_Toc66378906"/>
      <w:bookmarkStart w:id="48" w:name="_Toc123652394"/>
      <w:r w:rsidRPr="00F71B1F">
        <w:rPr>
          <w:rFonts w:ascii="Times New Roman" w:hAnsi="Times New Roman" w:cs="Times New Roman"/>
          <w:lang w:eastAsia="ja-JP"/>
        </w:rPr>
        <w:t>Le Responsabilità dei dirigenti</w:t>
      </w:r>
      <w:bookmarkEnd w:id="46"/>
      <w:bookmarkEnd w:id="47"/>
      <w:bookmarkEnd w:id="48"/>
    </w:p>
    <w:p w14:paraId="2C2ABDC0"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p>
    <w:p w14:paraId="7EBE44EA"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Le misure di prevenzione e contrasto alla corruzione previste nel P.T.P.C.T. devono essere rispettate da tutti i dipendenti dell’istituzione scolastica e, dunque, sia dal personale che dalla dirigenza che ne risponde in egual misura. </w:t>
      </w:r>
    </w:p>
    <w:p w14:paraId="6466C0DD"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A tale previsione si aggiungono le disposizioni in materia di responsabilità disciplinare previste per il mancato rispetto delle disposizioni contenute nel PTPCT illustrate con riferimento alle responsabilità dei dipendenti del comparto scuola.</w:t>
      </w:r>
    </w:p>
    <w:p w14:paraId="5501C1DD"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p>
    <w:p w14:paraId="3F77247C" w14:textId="77777777" w:rsidR="00623B8A" w:rsidRPr="00F71B1F" w:rsidRDefault="00623B8A" w:rsidP="004402B6">
      <w:pPr>
        <w:pStyle w:val="Titolo2"/>
        <w:numPr>
          <w:ilvl w:val="1"/>
          <w:numId w:val="34"/>
        </w:numPr>
        <w:rPr>
          <w:rFonts w:ascii="Times New Roman" w:hAnsi="Times New Roman" w:cs="Times New Roman"/>
        </w:rPr>
      </w:pPr>
      <w:bookmarkStart w:id="49" w:name="_Toc442115462"/>
      <w:bookmarkStart w:id="50" w:name="_Toc123652395"/>
      <w:r w:rsidRPr="00F71B1F">
        <w:rPr>
          <w:rFonts w:ascii="Times New Roman" w:hAnsi="Times New Roman" w:cs="Times New Roman"/>
          <w:lang w:eastAsia="ja-JP"/>
        </w:rPr>
        <w:t>La struttura a supporto del RPC: (4) t</w:t>
      </w:r>
      <w:r w:rsidRPr="00F71B1F">
        <w:rPr>
          <w:rFonts w:ascii="Times New Roman" w:hAnsi="Times New Roman" w:cs="Times New Roman"/>
        </w:rPr>
        <w:t>utti i dipendenti</w:t>
      </w:r>
      <w:bookmarkEnd w:id="49"/>
      <w:r w:rsidRPr="00F71B1F">
        <w:rPr>
          <w:rFonts w:ascii="Times New Roman" w:hAnsi="Times New Roman" w:cs="Times New Roman"/>
        </w:rPr>
        <w:t xml:space="preserve"> delle istituzioni scolastiche</w:t>
      </w:r>
      <w:bookmarkEnd w:id="50"/>
    </w:p>
    <w:p w14:paraId="58BF83C9" w14:textId="77777777" w:rsidR="00623B8A" w:rsidRPr="00F71B1F" w:rsidRDefault="00623B8A" w:rsidP="00623B8A"/>
    <w:p w14:paraId="462F8E9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Nonostante la previsione normativa concentri la responsabilità per il verificarsi di fenomeni corruttivi (articolo 1, comma 12, l. n. 190) in capo al responsabile tutti i dipendenti delle istituzioni scolastiche mantengono, ciascuno, il personale livello di responsabilità in relazione ai compiti effettivamente svolti. Inoltre, al fine di realizzare la prevenzione, l’attività del responsabile deve essere strettamente collegata e coordinata con quella di tutti i soggetti presenti nell’organizzazione dell’amministrazione.</w:t>
      </w:r>
    </w:p>
    <w:p w14:paraId="297DDECB"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Compete, pertanto, a tutti i dipendenti delle istituzioni scolastiche, ivi compreso quello con qualifica dirigenziale, con rapporto di lavoro subordinato a tempo indeterminato e determinato, a tempo pieno e a tempo parziale, nonché il personale comandato, partecipare al processo di gestione del rischio e all’implementazione della strategia di prevenzione prevista dal presente Piano.</w:t>
      </w:r>
    </w:p>
    <w:p w14:paraId="5CD8E47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07C19774"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dipendenti sono tenuti:</w:t>
      </w:r>
    </w:p>
    <w:p w14:paraId="28DBF80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lastRenderedPageBreak/>
        <w:t>alla conoscenza del piano di prevenzione della corruzione a seguito della pubblicazione sul sito istituzionale nonché alla sua osservanza ed altresì a provvedere, per quanto di competenza, alla sua esecuzione;</w:t>
      </w:r>
    </w:p>
    <w:p w14:paraId="19C7424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alla conoscenza ed all’osservanza del Codice di comportamento dei dipendenti pubblici di cui al DPR n. 62/2013 al fine di assicurare la qualità dei servizi, la prevenzione dei fenomeni corruttivi, il rispetto dei doveri costituzionali di diligenza, lealtà, imparzialità, buona condotta e servizio esclusivo alla cura dell’interesse pubblico;</w:t>
      </w:r>
    </w:p>
    <w:p w14:paraId="0C46121C"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 compilare apposita dichiarazione al fine di rendere note le possibili situazioni di conflitto d’interesse. In ogni caso, al loro sorgere, le situazioni di conflitti di interesse dovranno essere rese immediatamente note con dichiarazione scritta al Dirigente scolastico responsabile o per i dirigenti al direttore/coordinatore regionale;</w:t>
      </w:r>
    </w:p>
    <w:p w14:paraId="773162C2"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al rispetto degli obblighi di astensione di cui all’articolo 6 bis, L. 241/1990 e articolo 6, commi 2 e 7 del Codice di comportamento;</w:t>
      </w:r>
    </w:p>
    <w:p w14:paraId="3CA69B39"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bCs/>
          <w:sz w:val="24"/>
          <w:szCs w:val="24"/>
          <w:lang w:eastAsia="ja-JP"/>
        </w:rPr>
      </w:pPr>
      <w:r w:rsidRPr="00F71B1F">
        <w:rPr>
          <w:rFonts w:eastAsia="MS Mincho"/>
          <w:sz w:val="24"/>
          <w:szCs w:val="24"/>
          <w:lang w:eastAsia="ja-JP"/>
        </w:rPr>
        <w:t>ad assicurare la propria collaborazione al Responsabile della prevenzione della corruzione ed ai Referenti per la prevenzione della corruzione segnalando le</w:t>
      </w:r>
      <w:r w:rsidRPr="00F71B1F">
        <w:rPr>
          <w:rFonts w:eastAsia="MS Mincho"/>
          <w:bCs/>
          <w:sz w:val="24"/>
          <w:szCs w:val="24"/>
          <w:lang w:eastAsia="ja-JP"/>
        </w:rPr>
        <w:t xml:space="preserve"> eventuali difficoltà incontrate nell’adempimento delle prescrizioni contenute nel PTPCT e attraverso il diretto riscontro di ulteriori situazioni di rischio non specificatamente disciplinate dal PTPCT;</w:t>
      </w:r>
    </w:p>
    <w:p w14:paraId="5E9D9F2A"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 xml:space="preserve">a segnalare al proprio superiore gerarchico eventuali situazioni di illecito nell’amministrazione di cui sia venuto a conoscenza, fermo restando l’obbligo di denuncia all’autorità giudiziaria o alla Corte dei conti o segnalare al proprio superiore gerarchico condotte che presume illecite, di cui sia venuto a conoscenza in ragione del rapporto di lavoro. In ogni caso risultano valide le misure previste dal presente piano, Par. 3.8, e le forme di tutela di cui all’articolo 54-bis, d.lgs. 165/2001 e </w:t>
      </w:r>
      <w:proofErr w:type="spellStart"/>
      <w:r w:rsidRPr="00F71B1F">
        <w:rPr>
          <w:rFonts w:eastAsia="MS Mincho"/>
          <w:sz w:val="24"/>
          <w:szCs w:val="24"/>
          <w:lang w:eastAsia="ja-JP"/>
        </w:rPr>
        <w:t>ss.mm.ii</w:t>
      </w:r>
      <w:proofErr w:type="spellEnd"/>
      <w:r w:rsidRPr="00F71B1F">
        <w:rPr>
          <w:rFonts w:eastAsia="MS Mincho"/>
          <w:sz w:val="24"/>
          <w:szCs w:val="24"/>
          <w:lang w:eastAsia="ja-JP"/>
        </w:rPr>
        <w:t>.;</w:t>
      </w:r>
    </w:p>
    <w:p w14:paraId="5FEFF6B5" w14:textId="77777777" w:rsidR="00623B8A" w:rsidRPr="00F71B1F" w:rsidRDefault="00623B8A" w:rsidP="00623B8A">
      <w:pPr>
        <w:numPr>
          <w:ilvl w:val="0"/>
          <w:numId w:val="1"/>
        </w:numPr>
        <w:tabs>
          <w:tab w:val="left" w:pos="0"/>
        </w:tabs>
        <w:overflowPunct/>
        <w:autoSpaceDE/>
        <w:autoSpaceDN/>
        <w:adjustRightInd/>
        <w:spacing w:before="120"/>
        <w:ind w:left="0" w:right="47" w:firstLine="851"/>
        <w:jc w:val="both"/>
        <w:textAlignment w:val="auto"/>
        <w:rPr>
          <w:rFonts w:eastAsia="MS Mincho"/>
          <w:sz w:val="24"/>
          <w:szCs w:val="24"/>
          <w:lang w:eastAsia="ja-JP"/>
        </w:rPr>
      </w:pPr>
      <w:r w:rsidRPr="00F71B1F">
        <w:rPr>
          <w:rFonts w:eastAsia="MS Mincho"/>
          <w:sz w:val="24"/>
          <w:szCs w:val="24"/>
          <w:lang w:eastAsia="ja-JP"/>
        </w:rPr>
        <w:t>laddove i dipendenti svolgano attività ad alto rischio di corruzione, a relazionare, tempestivamente al proprio dirigente in merito ad ogni eventuale anomalia riscontrata e, altresì, al rispetto dei tempi procedimentali.</w:t>
      </w:r>
    </w:p>
    <w:p w14:paraId="13D85F8A" w14:textId="77777777" w:rsidR="00623B8A" w:rsidRPr="00F71B1F" w:rsidRDefault="00623B8A" w:rsidP="00623B8A">
      <w:pPr>
        <w:overflowPunct/>
        <w:autoSpaceDE/>
        <w:autoSpaceDN/>
        <w:adjustRightInd/>
        <w:ind w:firstLine="709"/>
        <w:jc w:val="both"/>
        <w:textAlignment w:val="auto"/>
        <w:rPr>
          <w:rFonts w:eastAsia="MS Mincho"/>
          <w:bCs/>
          <w:szCs w:val="24"/>
          <w:lang w:eastAsia="ja-JP"/>
        </w:rPr>
      </w:pPr>
      <w:r w:rsidRPr="00F71B1F">
        <w:rPr>
          <w:rFonts w:eastAsia="MS Mincho"/>
          <w:bCs/>
          <w:sz w:val="24"/>
          <w:szCs w:val="24"/>
          <w:lang w:eastAsia="ja-JP"/>
        </w:rPr>
        <w:tab/>
      </w:r>
    </w:p>
    <w:p w14:paraId="6ED5E62E" w14:textId="77777777" w:rsidR="00623B8A" w:rsidRPr="00F71B1F" w:rsidRDefault="00623B8A" w:rsidP="004402B6">
      <w:pPr>
        <w:pStyle w:val="Titolo3"/>
        <w:numPr>
          <w:ilvl w:val="2"/>
          <w:numId w:val="34"/>
        </w:numPr>
        <w:rPr>
          <w:rFonts w:ascii="Times New Roman" w:hAnsi="Times New Roman" w:cs="Times New Roman"/>
          <w:lang w:eastAsia="ja-JP"/>
        </w:rPr>
      </w:pPr>
      <w:bookmarkStart w:id="51" w:name="_Toc442115463"/>
      <w:bookmarkStart w:id="52" w:name="_Toc123652396"/>
      <w:r w:rsidRPr="00F71B1F">
        <w:rPr>
          <w:rFonts w:ascii="Times New Roman" w:hAnsi="Times New Roman" w:cs="Times New Roman"/>
          <w:lang w:eastAsia="ja-JP"/>
        </w:rPr>
        <w:t>La responsabilità dei dipendenti</w:t>
      </w:r>
      <w:bookmarkEnd w:id="51"/>
      <w:bookmarkEnd w:id="52"/>
    </w:p>
    <w:p w14:paraId="1EEC63A1" w14:textId="77777777" w:rsidR="00623B8A" w:rsidRPr="00F71B1F" w:rsidRDefault="00623B8A" w:rsidP="00623B8A">
      <w:pPr>
        <w:rPr>
          <w:lang w:eastAsia="ja-JP"/>
        </w:rPr>
      </w:pPr>
    </w:p>
    <w:p w14:paraId="6DB6E722"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Ai sensi dell’articolo 1, commi 14 e 44, L. 190/12, l’eventuale violazione da parte dei dipendenti (ivi compreso il personale dirigenziale) delle disposizioni dei Codici di comportamento o delle misure previste dal presente piano per la prevenzione della corruzione costituisce illecito disciplinare, fermo restando le ipotesi in cui la suddetta violazione dia luogo anche a responsabilità penale, civile, amministrativa e contabile. </w:t>
      </w:r>
    </w:p>
    <w:p w14:paraId="1CCE06C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In particolare, il comma 44 novella il disposto dell’articolo 54 del D.lgs. 65 prevedendo al comma 3 che ““</w:t>
      </w:r>
      <w:r w:rsidRPr="00F71B1F">
        <w:rPr>
          <w:rFonts w:eastAsia="MS Mincho"/>
          <w:bCs/>
          <w:i/>
          <w:sz w:val="24"/>
          <w:szCs w:val="24"/>
          <w:lang w:eastAsia="ja-JP"/>
        </w:rPr>
        <w:t>La violazione dei doveri contenuti nel codice di comportamento, compresi quelli relativi all'attuazione del Piano di prevenzione della corruzione, è fonte di responsabilità disciplinare</w:t>
      </w:r>
      <w:r w:rsidRPr="00F71B1F">
        <w:rPr>
          <w:rFonts w:eastAsia="MS Mincho"/>
          <w:bCs/>
          <w:sz w:val="24"/>
          <w:szCs w:val="24"/>
          <w:lang w:eastAsia="ja-JP"/>
        </w:rPr>
        <w:t>”.</w:t>
      </w:r>
    </w:p>
    <w:p w14:paraId="26E6CAD9"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Il DPR 62/2012 recante “Regolamento recante codice di comportamento dei dipendenti pubblici, a norma dell'articolo 54 del decreto legislativo 30 marzo 2001, n.165” prevede all’articolo 8 rubricato “Prevenzione della corruzione” che “[…] il dipendente rispetta le prescrizioni contenute nel piano per la prevenzione della corruzione”. </w:t>
      </w:r>
    </w:p>
    <w:p w14:paraId="7F00B667"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596289DF" w14:textId="77777777" w:rsidR="00623B8A" w:rsidRPr="00F71B1F" w:rsidRDefault="00623B8A" w:rsidP="004402B6">
      <w:pPr>
        <w:pStyle w:val="Titolo2"/>
        <w:numPr>
          <w:ilvl w:val="1"/>
          <w:numId w:val="34"/>
        </w:numPr>
        <w:rPr>
          <w:rFonts w:ascii="Times New Roman" w:hAnsi="Times New Roman" w:cs="Times New Roman"/>
        </w:rPr>
      </w:pPr>
      <w:bookmarkStart w:id="53" w:name="_Toc442115464"/>
      <w:bookmarkStart w:id="54" w:name="_Toc123652397"/>
      <w:r w:rsidRPr="00F71B1F">
        <w:rPr>
          <w:rFonts w:ascii="Times New Roman" w:hAnsi="Times New Roman" w:cs="Times New Roman"/>
          <w:lang w:eastAsia="ja-JP"/>
        </w:rPr>
        <w:lastRenderedPageBreak/>
        <w:t xml:space="preserve">La struttura a supporto del RPC: (5) i </w:t>
      </w:r>
      <w:r w:rsidRPr="00F71B1F">
        <w:rPr>
          <w:rFonts w:ascii="Times New Roman" w:hAnsi="Times New Roman" w:cs="Times New Roman"/>
        </w:rPr>
        <w:t>collaboratori e consulenti a qualsiasi titolo dell’amministrazione</w:t>
      </w:r>
      <w:bookmarkEnd w:id="53"/>
      <w:r w:rsidRPr="00F71B1F">
        <w:rPr>
          <w:rFonts w:ascii="Times New Roman" w:hAnsi="Times New Roman" w:cs="Times New Roman"/>
        </w:rPr>
        <w:t xml:space="preserve"> scolastica</w:t>
      </w:r>
      <w:bookmarkEnd w:id="54"/>
    </w:p>
    <w:p w14:paraId="345024FA" w14:textId="77777777" w:rsidR="00623B8A" w:rsidRPr="00F71B1F" w:rsidRDefault="00623B8A" w:rsidP="00623B8A"/>
    <w:p w14:paraId="01A7530E"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Tutti i collaboratori o consulenti, con qualsiasi tipologia di contratto o incarico e a qualsiasi titolo, nonché tutti i collaboratori a qualsiasi titolo di imprese fornitrici di beni o servizi e che realizzano opere in favore del Ministero dell’Istruzione sono tenuti ad osservare le misure contenute nel presente P.T.P.C.T. e a segnalare le situazioni di illecito (articolo 8 Codice di comportamento generale).</w:t>
      </w:r>
    </w:p>
    <w:p w14:paraId="0B29F77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p>
    <w:p w14:paraId="64072642" w14:textId="77777777" w:rsidR="00623B8A" w:rsidRPr="00F71B1F" w:rsidRDefault="00623B8A" w:rsidP="004402B6">
      <w:pPr>
        <w:pStyle w:val="Titolo3"/>
        <w:numPr>
          <w:ilvl w:val="2"/>
          <w:numId w:val="34"/>
        </w:numPr>
        <w:rPr>
          <w:rFonts w:ascii="Times New Roman" w:hAnsi="Times New Roman" w:cs="Times New Roman"/>
          <w:lang w:eastAsia="ja-JP"/>
        </w:rPr>
      </w:pPr>
      <w:bookmarkStart w:id="55" w:name="_Toc442115465"/>
      <w:bookmarkStart w:id="56" w:name="_Toc123652398"/>
      <w:r w:rsidRPr="00F71B1F">
        <w:rPr>
          <w:rFonts w:ascii="Times New Roman" w:hAnsi="Times New Roman" w:cs="Times New Roman"/>
          <w:lang w:eastAsia="ja-JP"/>
        </w:rPr>
        <w:t>La responsabilità dei collaboratori e consulenti a qualsiasi titolo</w:t>
      </w:r>
      <w:bookmarkEnd w:id="55"/>
      <w:bookmarkEnd w:id="56"/>
    </w:p>
    <w:p w14:paraId="0153A6C2" w14:textId="77777777" w:rsidR="00623B8A" w:rsidRPr="00F71B1F" w:rsidRDefault="00623B8A" w:rsidP="00623B8A">
      <w:pPr>
        <w:rPr>
          <w:lang w:eastAsia="ja-JP"/>
        </w:rPr>
      </w:pPr>
    </w:p>
    <w:p w14:paraId="01310426" w14:textId="77777777" w:rsidR="00623B8A" w:rsidRPr="00F71B1F" w:rsidRDefault="00623B8A" w:rsidP="00623B8A">
      <w:pPr>
        <w:overflowPunct/>
        <w:autoSpaceDE/>
        <w:autoSpaceDN/>
        <w:adjustRightInd/>
        <w:ind w:firstLine="709"/>
        <w:jc w:val="both"/>
        <w:textAlignment w:val="auto"/>
        <w:rPr>
          <w:rFonts w:eastAsia="MS Mincho"/>
          <w:bCs/>
          <w:sz w:val="24"/>
          <w:szCs w:val="24"/>
          <w:lang w:eastAsia="ja-JP"/>
        </w:rPr>
      </w:pPr>
      <w:r w:rsidRPr="00F71B1F">
        <w:rPr>
          <w:rFonts w:eastAsia="MS Mincho"/>
          <w:bCs/>
          <w:sz w:val="24"/>
          <w:szCs w:val="24"/>
          <w:lang w:eastAsia="ja-JP"/>
        </w:rPr>
        <w:t xml:space="preserve">Ai fini dell’applicabilità delle disposizioni contenute nel Codice di comportamento generale e sono considerati dipendenti dell’amministrazione scolastica anche i collaboratori e i consulenti a qualsiasi titolo dell’amministrazione. </w:t>
      </w:r>
    </w:p>
    <w:p w14:paraId="5078C49A" w14:textId="77777777" w:rsidR="00623B8A" w:rsidRPr="00F71B1F" w:rsidRDefault="00623B8A" w:rsidP="00623B8A">
      <w:pPr>
        <w:overflowPunct/>
        <w:autoSpaceDE/>
        <w:autoSpaceDN/>
        <w:adjustRightInd/>
        <w:ind w:firstLine="709"/>
        <w:jc w:val="both"/>
        <w:textAlignment w:val="auto"/>
        <w:rPr>
          <w:sz w:val="24"/>
          <w:szCs w:val="24"/>
          <w:lang w:eastAsia="ar-SA"/>
        </w:rPr>
      </w:pPr>
      <w:r w:rsidRPr="00F71B1F">
        <w:rPr>
          <w:rFonts w:eastAsia="MS Mincho"/>
          <w:bCs/>
          <w:sz w:val="24"/>
          <w:szCs w:val="24"/>
          <w:lang w:eastAsia="ja-JP"/>
        </w:rPr>
        <w:t>I collaboratori e i consulenti a qualsiasi titolo dell’amministrazione rispondono, conseguentemente, al pari degli altri dipendenti delle istituzioni scolastiche per la mancata osservanza delle prescrizioni previste dal Piano.</w:t>
      </w:r>
    </w:p>
    <w:p w14:paraId="441B2005"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4"/>
          <w:szCs w:val="24"/>
          <w:lang w:eastAsia="ar-SA"/>
        </w:rPr>
      </w:pPr>
      <w:r w:rsidRPr="00F71B1F">
        <w:rPr>
          <w:sz w:val="24"/>
          <w:szCs w:val="24"/>
          <w:lang w:eastAsia="ar-SA"/>
        </w:rPr>
        <w:br w:type="page"/>
      </w:r>
    </w:p>
    <w:p w14:paraId="5FA849C3" w14:textId="77777777" w:rsidR="00623B8A" w:rsidRPr="00F71B1F" w:rsidRDefault="00623B8A" w:rsidP="00623B8A">
      <w:pPr>
        <w:overflowPunct/>
        <w:autoSpaceDE/>
        <w:autoSpaceDN/>
        <w:adjustRightInd/>
        <w:jc w:val="both"/>
        <w:textAlignment w:val="auto"/>
        <w:rPr>
          <w:strike/>
          <w:sz w:val="24"/>
          <w:szCs w:val="24"/>
        </w:rPr>
      </w:pPr>
    </w:p>
    <w:p w14:paraId="5622B7E6" w14:textId="77777777" w:rsidR="00623B8A" w:rsidRPr="00F71B1F" w:rsidRDefault="00623B8A" w:rsidP="004402B6">
      <w:pPr>
        <w:pStyle w:val="Titolo1"/>
        <w:numPr>
          <w:ilvl w:val="0"/>
          <w:numId w:val="34"/>
        </w:numPr>
      </w:pPr>
      <w:bookmarkStart w:id="57" w:name="_Toc66378915"/>
      <w:bookmarkStart w:id="58" w:name="_Toc123652399"/>
      <w:r w:rsidRPr="00F71B1F">
        <w:t>LA GESTIONE DEL RISCHIO</w:t>
      </w:r>
      <w:bookmarkEnd w:id="57"/>
      <w:bookmarkEnd w:id="58"/>
    </w:p>
    <w:p w14:paraId="0CF5C847" w14:textId="77777777" w:rsidR="00623B8A" w:rsidRPr="00F71B1F" w:rsidRDefault="00623B8A" w:rsidP="00623B8A">
      <w:pPr>
        <w:pStyle w:val="Corpotesto"/>
        <w:spacing w:before="120"/>
        <w:ind w:firstLine="432"/>
        <w:jc w:val="both"/>
        <w:rPr>
          <w:rFonts w:ascii="Times New Roman" w:hAnsi="Times New Roman" w:cs="Times New Roman"/>
          <w:bCs/>
          <w:iCs/>
          <w:sz w:val="24"/>
        </w:rPr>
      </w:pPr>
    </w:p>
    <w:p w14:paraId="4C10F77A"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In riferimento alla progettazione e attuazione del processo di gestione del rischio corruttivo, occorre evidenziare che l’ANAC ha ritenuto di sviluppare ed aggiornare nel PNA 2019, pur in continuità con i precedenti PNA, le indicazioni metodologiche, che sono confluite nell’Allegato 1) al suddetto Piano.</w:t>
      </w:r>
    </w:p>
    <w:p w14:paraId="41F2D930"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Tale allegato costituisce l’unico riferimento metodologico da seguire nella predisposizione del PTPCT per la parte relativa alla gestione del rischio corruttivo, in quanto aggiorna, integra e sostituisce le indicazioni metodologiche contenute nel PNA 2013 e nell’Aggiornamento PNA 2015. </w:t>
      </w:r>
    </w:p>
    <w:p w14:paraId="1C82E66C"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L’obiettivo è che il sistema miri ad una effettiva riduzione del rischio di corruzione. A tal fine, il processo di gestione del rischio non deve essere attuato in modo formalistico, secondo una logica di mero adempimento, bensì progettato e realizzato in modo sostanziale, ossia calibrato sulle specificità del contesto esterno ed interno di ciascuna amministrazione. </w:t>
      </w:r>
    </w:p>
    <w:p w14:paraId="64CE8ADC"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 xml:space="preserve">Tuttavia, nell’allegato suddetto si prevede che, qualora il PTPCT sia stato predisposto utilizzando l’allegato 5 al PNA 2013, il nuovo approccio valutativo (di tipo qualitativo) potrà essere applicato in modo graduale, in ogni caso non oltre l’adozione del PTPC 2021-2023, al fine di migliorare progressivamente e continuativamente l’entità e/o la profondità dell’analisi del contesto (in particolare nella rilevazione e analisi dei processi) nonché la valutazione e il trattamento del rischio). </w:t>
      </w:r>
    </w:p>
    <w:p w14:paraId="62B1FAA7" w14:textId="77777777" w:rsidR="00623B8A" w:rsidRPr="00F71B1F" w:rsidRDefault="00623B8A" w:rsidP="00623B8A">
      <w:pPr>
        <w:pStyle w:val="Corpotesto"/>
        <w:spacing w:before="120"/>
        <w:ind w:firstLine="432"/>
        <w:jc w:val="both"/>
        <w:rPr>
          <w:rFonts w:ascii="Times New Roman" w:hAnsi="Times New Roman" w:cs="Times New Roman"/>
          <w:bCs/>
          <w:iCs/>
          <w:sz w:val="24"/>
        </w:rPr>
      </w:pPr>
      <w:r w:rsidRPr="00F71B1F">
        <w:rPr>
          <w:rFonts w:ascii="Times New Roman" w:hAnsi="Times New Roman" w:cs="Times New Roman"/>
          <w:bCs/>
          <w:iCs/>
          <w:sz w:val="24"/>
        </w:rPr>
        <w:t>Alla luce della possibilità data dall’Autorità  di adeguarsi con gradualità al metodo dell’Allegato 1 e della complessità delle fasi di gestione del rischio, il presente Piano resta conforme al metodo di cui all’Aggiornamento PNA 2015 e al successivo PNA 2016 e, in accordo in particolare con  gli approfondimenti svolti specificatamente per le istituzioni scolastiche (delibera n. 430 del 2016), i quali vengono, tra l’altro, richiamati anche  dallo stesso PNA 2019,  con particolare riferimento alla individuazione delle principali aree di rischio ( Tabella 3– Allegato 1 ).</w:t>
      </w:r>
    </w:p>
    <w:p w14:paraId="60E9C59D" w14:textId="77777777" w:rsidR="00623B8A" w:rsidRPr="00F71B1F" w:rsidRDefault="00623B8A" w:rsidP="00623B8A">
      <w:pPr>
        <w:pStyle w:val="Corpotesto"/>
        <w:spacing w:before="120"/>
        <w:ind w:firstLine="432"/>
        <w:jc w:val="both"/>
        <w:rPr>
          <w:rFonts w:ascii="Times New Roman" w:hAnsi="Times New Roman" w:cs="Times New Roman"/>
          <w:bCs/>
          <w:iCs/>
          <w:sz w:val="24"/>
        </w:rPr>
      </w:pPr>
    </w:p>
    <w:p w14:paraId="034EF5ED"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073D2911" w14:textId="77777777" w:rsidR="00623B8A" w:rsidRPr="00F71B1F" w:rsidRDefault="00623B8A" w:rsidP="00623B8A">
      <w:pPr>
        <w:pStyle w:val="Corpotesto"/>
        <w:spacing w:before="120"/>
        <w:ind w:firstLine="284"/>
        <w:jc w:val="both"/>
        <w:rPr>
          <w:rFonts w:ascii="Times New Roman" w:hAnsi="Times New Roman" w:cs="Times New Roman"/>
          <w:sz w:val="24"/>
        </w:rPr>
      </w:pPr>
    </w:p>
    <w:p w14:paraId="505D2BD9" w14:textId="77777777" w:rsidR="00623B8A" w:rsidRPr="00F71B1F" w:rsidRDefault="00623B8A" w:rsidP="00623B8A">
      <w:pPr>
        <w:pStyle w:val="Corpotesto"/>
        <w:spacing w:before="120"/>
        <w:jc w:val="both"/>
        <w:rPr>
          <w:rFonts w:ascii="Times New Roman" w:hAnsi="Times New Roman" w:cs="Times New Roman"/>
          <w:sz w:val="24"/>
        </w:rPr>
      </w:pPr>
    </w:p>
    <w:p w14:paraId="2167F6EC"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b/>
          <w:bCs/>
          <w:smallCaps/>
          <w:color w:val="365F91"/>
          <w:spacing w:val="5"/>
          <w:u w:val="single"/>
        </w:rPr>
      </w:pPr>
      <w:r w:rsidRPr="00F71B1F">
        <w:rPr>
          <w:b/>
          <w:bCs/>
          <w:smallCaps/>
          <w:color w:val="365F91"/>
          <w:spacing w:val="5"/>
          <w:u w:val="single"/>
        </w:rPr>
        <w:t>Figura2 - Le fasi del processo di risk management nelle previsioni della Legge 190/2012</w:t>
      </w:r>
    </w:p>
    <w:p w14:paraId="2C7870C9" w14:textId="77777777" w:rsidR="00623B8A" w:rsidRPr="00F71B1F" w:rsidRDefault="00623B8A" w:rsidP="00623B8A">
      <w:pPr>
        <w:numPr>
          <w:ilvl w:val="12"/>
          <w:numId w:val="0"/>
        </w:numPr>
        <w:tabs>
          <w:tab w:val="left" w:pos="0"/>
        </w:tabs>
        <w:overflowPunct/>
        <w:autoSpaceDE/>
        <w:autoSpaceDN/>
        <w:adjustRightInd/>
        <w:spacing w:after="120"/>
        <w:ind w:left="284" w:right="47"/>
        <w:jc w:val="both"/>
        <w:textAlignment w:val="auto"/>
        <w:rPr>
          <w:rFonts w:eastAsia="MS Mincho"/>
          <w:noProof/>
        </w:rPr>
      </w:pPr>
      <w:r w:rsidRPr="00F71B1F">
        <w:rPr>
          <w:rFonts w:eastAsia="MS Mincho"/>
          <w:noProof/>
        </w:rPr>
        <w:tab/>
      </w:r>
      <w:r w:rsidRPr="00F71B1F">
        <w:rPr>
          <w:rFonts w:eastAsia="MS Mincho"/>
          <w:noProof/>
        </w:rPr>
        <w:drawing>
          <wp:inline distT="0" distB="0" distL="0" distR="0" wp14:anchorId="42B2D19C" wp14:editId="612032E6">
            <wp:extent cx="6105525" cy="4895850"/>
            <wp:effectExtent l="0" t="38100" r="0" b="19050"/>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38B9993" w14:textId="77777777" w:rsidR="00623B8A" w:rsidRPr="00F71B1F" w:rsidRDefault="00623B8A" w:rsidP="00623B8A">
      <w:pPr>
        <w:pStyle w:val="Corpotesto"/>
        <w:spacing w:before="120"/>
        <w:jc w:val="both"/>
        <w:rPr>
          <w:rFonts w:ascii="Times New Roman" w:hAnsi="Times New Roman" w:cs="Times New Roman"/>
          <w:sz w:val="24"/>
        </w:rPr>
      </w:pPr>
    </w:p>
    <w:p w14:paraId="7F8E94CC"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59" w:name="_Toc122512974"/>
      <w:bookmarkStart w:id="60" w:name="_Toc123642528"/>
      <w:bookmarkStart w:id="61" w:name="_Toc123652400"/>
      <w:bookmarkStart w:id="62" w:name="_Toc66378916"/>
      <w:bookmarkEnd w:id="59"/>
      <w:bookmarkEnd w:id="60"/>
      <w:bookmarkEnd w:id="61"/>
    </w:p>
    <w:p w14:paraId="45B2A51F"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3" w:name="_Toc122512975"/>
      <w:bookmarkStart w:id="64" w:name="_Toc123642529"/>
      <w:bookmarkStart w:id="65" w:name="_Toc123652401"/>
      <w:bookmarkEnd w:id="63"/>
      <w:bookmarkEnd w:id="64"/>
      <w:bookmarkEnd w:id="65"/>
    </w:p>
    <w:p w14:paraId="4373EEEF"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6" w:name="_Toc122512976"/>
      <w:bookmarkStart w:id="67" w:name="_Toc123642530"/>
      <w:bookmarkStart w:id="68" w:name="_Toc123652402"/>
      <w:bookmarkEnd w:id="66"/>
      <w:bookmarkEnd w:id="67"/>
      <w:bookmarkEnd w:id="68"/>
    </w:p>
    <w:p w14:paraId="533C31E5"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69" w:name="_Toc122512977"/>
      <w:bookmarkStart w:id="70" w:name="_Toc123642531"/>
      <w:bookmarkStart w:id="71" w:name="_Toc123652403"/>
      <w:bookmarkEnd w:id="69"/>
      <w:bookmarkEnd w:id="70"/>
      <w:bookmarkEnd w:id="71"/>
    </w:p>
    <w:p w14:paraId="571304C8" w14:textId="77777777" w:rsidR="005175B4" w:rsidRPr="00F71B1F" w:rsidRDefault="005175B4" w:rsidP="004402B6">
      <w:pPr>
        <w:pStyle w:val="Paragrafoelenco"/>
        <w:keepNext/>
        <w:keepLines/>
        <w:numPr>
          <w:ilvl w:val="0"/>
          <w:numId w:val="38"/>
        </w:numPr>
        <w:spacing w:before="200"/>
        <w:contextualSpacing w:val="0"/>
        <w:outlineLvl w:val="1"/>
        <w:rPr>
          <w:rFonts w:eastAsiaTheme="majorEastAsia"/>
          <w:b/>
          <w:bCs/>
          <w:vanish/>
          <w:color w:val="4472C4" w:themeColor="accent1"/>
          <w:sz w:val="26"/>
          <w:szCs w:val="26"/>
        </w:rPr>
      </w:pPr>
      <w:bookmarkStart w:id="72" w:name="_Toc122512978"/>
      <w:bookmarkStart w:id="73" w:name="_Toc123642532"/>
      <w:bookmarkStart w:id="74" w:name="_Toc123652404"/>
      <w:bookmarkEnd w:id="72"/>
      <w:bookmarkEnd w:id="73"/>
      <w:bookmarkEnd w:id="74"/>
    </w:p>
    <w:p w14:paraId="3D8F6BFA" w14:textId="1B7B889D" w:rsidR="00623B8A" w:rsidRPr="00F71B1F" w:rsidRDefault="00623B8A" w:rsidP="004402B6">
      <w:pPr>
        <w:pStyle w:val="Titolo2"/>
        <w:numPr>
          <w:ilvl w:val="1"/>
          <w:numId w:val="34"/>
        </w:numPr>
        <w:rPr>
          <w:rFonts w:ascii="Times New Roman" w:hAnsi="Times New Roman" w:cs="Times New Roman"/>
        </w:rPr>
      </w:pPr>
      <w:bookmarkStart w:id="75" w:name="_Toc123652405"/>
      <w:r w:rsidRPr="00F71B1F">
        <w:rPr>
          <w:rFonts w:ascii="Times New Roman" w:hAnsi="Times New Roman" w:cs="Times New Roman"/>
        </w:rPr>
        <w:t>La gestione del rischio: processo e approccio metodologico</w:t>
      </w:r>
      <w:bookmarkEnd w:id="62"/>
      <w:bookmarkEnd w:id="75"/>
    </w:p>
    <w:p w14:paraId="422E2BEA"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ab/>
        <w:t>Il percorso metodologico seguito sarà quello indicato nel PNA adattato alle esigenze e alla specificità delle istituzioni scolastiche. Nel suo complesso, il processo di gestione del rischio è pensato, raffigurato e comunicato, in forma di “</w:t>
      </w:r>
      <w:r w:rsidRPr="00F71B1F">
        <w:rPr>
          <w:rFonts w:ascii="Times New Roman" w:hAnsi="Times New Roman" w:cs="Times New Roman"/>
          <w:i/>
          <w:sz w:val="24"/>
        </w:rPr>
        <w:t>ciclo di gestione del rischio</w:t>
      </w:r>
      <w:r w:rsidRPr="00F71B1F">
        <w:rPr>
          <w:rFonts w:ascii="Times New Roman" w:hAnsi="Times New Roman" w:cs="Times New Roman"/>
          <w:sz w:val="24"/>
        </w:rPr>
        <w:t>”, così da evidenziare le necessarie caratteristiche evolutive del sistema che si va realizzando e, quindi, l’orientamento al suo miglioramento continuo.</w:t>
      </w:r>
    </w:p>
    <w:p w14:paraId="00577E89"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Il processo di gestione del rischio sopra teorizzato, individuato e adottato nelle istituzioni scolastiche sarà sviluppato nel prossimo triennio e articolato in tre macro-fasi:</w:t>
      </w:r>
    </w:p>
    <w:p w14:paraId="379E0F08"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t xml:space="preserve">analisi del contesto; </w:t>
      </w:r>
    </w:p>
    <w:p w14:paraId="45B387C4"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t xml:space="preserve">la valutazione del rischio; </w:t>
      </w:r>
    </w:p>
    <w:p w14:paraId="136C349C" w14:textId="77777777" w:rsidR="00623B8A" w:rsidRPr="00F71B1F" w:rsidRDefault="00623B8A" w:rsidP="009160B0">
      <w:pPr>
        <w:pStyle w:val="Corpotesto"/>
        <w:numPr>
          <w:ilvl w:val="0"/>
          <w:numId w:val="7"/>
        </w:numPr>
        <w:spacing w:before="120"/>
        <w:jc w:val="both"/>
        <w:rPr>
          <w:rFonts w:ascii="Times New Roman" w:hAnsi="Times New Roman" w:cs="Times New Roman"/>
          <w:sz w:val="24"/>
        </w:rPr>
      </w:pPr>
      <w:r w:rsidRPr="00F71B1F">
        <w:rPr>
          <w:rFonts w:ascii="Times New Roman" w:hAnsi="Times New Roman" w:cs="Times New Roman"/>
          <w:sz w:val="24"/>
        </w:rPr>
        <w:lastRenderedPageBreak/>
        <w:t>il trattamento del rischio.</w:t>
      </w:r>
    </w:p>
    <w:p w14:paraId="392B064F" w14:textId="77777777" w:rsidR="00623B8A" w:rsidRPr="00F71B1F" w:rsidRDefault="00623B8A" w:rsidP="00623B8A">
      <w:pPr>
        <w:rPr>
          <w:lang w:eastAsia="ar-SA"/>
        </w:rPr>
      </w:pPr>
      <w:r w:rsidRPr="00F71B1F">
        <w:rPr>
          <w:noProof/>
        </w:rPr>
        <w:drawing>
          <wp:inline distT="0" distB="0" distL="0" distR="0" wp14:anchorId="2B4D8A9B" wp14:editId="58CB291C">
            <wp:extent cx="6164132" cy="2205318"/>
            <wp:effectExtent l="0" t="152400" r="0" b="176530"/>
            <wp:docPr id="4" name="Diagram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29DE309"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 xml:space="preserve">L’intero processo presuppone la partecipazione attiva della comunità scolastica attraverso la previsione di Conferenze di servizio finalizzate all’analisi di contesto, all’identificazione dei rischi, all’individuazione delle misure, alla formulazione delle proposte da inserire nel PTPCT regionale in relazione alle diverse specificità del territorio di riferimento. </w:t>
      </w:r>
    </w:p>
    <w:p w14:paraId="3E1B9E0C" w14:textId="77777777" w:rsidR="00623B8A" w:rsidRPr="00F71B1F" w:rsidRDefault="00623B8A" w:rsidP="00623B8A">
      <w:pPr>
        <w:pStyle w:val="Corpotesto"/>
        <w:spacing w:before="120"/>
        <w:ind w:firstLine="576"/>
        <w:jc w:val="both"/>
        <w:rPr>
          <w:rFonts w:ascii="Times New Roman" w:hAnsi="Times New Roman" w:cs="Times New Roman"/>
          <w:sz w:val="24"/>
        </w:rPr>
      </w:pPr>
      <w:r w:rsidRPr="00F71B1F">
        <w:rPr>
          <w:rFonts w:ascii="Times New Roman" w:hAnsi="Times New Roman" w:cs="Times New Roman"/>
          <w:sz w:val="24"/>
        </w:rPr>
        <w:t>Le “Linee guida sull’applicazione alle istituzioni scolastiche delle disposizioni di cui alla legge 6 novembre 2012, n. 190 e al decreto legislativo 14 marzo 2013, n. 33” (delibera ANAC n. 430/2016) hanno fornito sull’applicazione alle istituzioni scolastiche della normativa in materia di prevenzione della corruzione e della trasparenza, successivamente il PNA 2016 (Delibera ANAC n. 831 del 3 agosto 2016) ha ribadito l’importanza di tale disciplina nelle scuole dedicando ad esse una specifica sezione.</w:t>
      </w:r>
    </w:p>
    <w:p w14:paraId="448AFAAA"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sz w:val="24"/>
        </w:rPr>
        <w:t xml:space="preserve">Ulteriori indicazioni si trovano nella delibera </w:t>
      </w:r>
      <w:r w:rsidRPr="00F71B1F">
        <w:rPr>
          <w:rFonts w:eastAsia="MS Mincho"/>
          <w:sz w:val="24"/>
          <w:szCs w:val="24"/>
          <w:lang w:eastAsia="ja-JP"/>
        </w:rPr>
        <w:t>ANAC n. 1074 del 21 novembre 2018 (Approvazione definitiva dell’Aggiornamento 2018).</w:t>
      </w:r>
    </w:p>
    <w:p w14:paraId="22BF3077" w14:textId="77777777" w:rsidR="00623B8A" w:rsidRPr="00F71B1F" w:rsidRDefault="00623B8A" w:rsidP="00623B8A">
      <w:pPr>
        <w:overflowPunct/>
        <w:autoSpaceDE/>
        <w:autoSpaceDN/>
        <w:adjustRightInd/>
        <w:ind w:firstLine="709"/>
        <w:jc w:val="both"/>
        <w:textAlignment w:val="auto"/>
        <w:rPr>
          <w:rFonts w:eastAsia="MS Mincho"/>
          <w:sz w:val="24"/>
          <w:szCs w:val="24"/>
          <w:lang w:eastAsia="ja-JP"/>
        </w:rPr>
      </w:pPr>
      <w:r w:rsidRPr="00F71B1F">
        <w:rPr>
          <w:rFonts w:eastAsia="MS Mincho"/>
          <w:sz w:val="24"/>
          <w:szCs w:val="24"/>
          <w:lang w:eastAsia="ja-JP"/>
        </w:rPr>
        <w:t>Infine, la successiva delibera n. 1064 del 13 novembre 2019 (Approvazione PNA 2019) riporta importanti indicazioni fondamentali nell’allegato 1 “Indicazioni metodologiche per la gestione dei rischi corruttivi”.</w:t>
      </w:r>
    </w:p>
    <w:p w14:paraId="1BB2FD81"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3CB40126" w14:textId="2DC782E5" w:rsidR="00623B8A" w:rsidRPr="00F71B1F" w:rsidRDefault="00623B8A" w:rsidP="004402B6">
      <w:pPr>
        <w:pStyle w:val="Titolo2"/>
        <w:numPr>
          <w:ilvl w:val="1"/>
          <w:numId w:val="40"/>
        </w:numPr>
        <w:ind w:left="993" w:hanging="567"/>
        <w:rPr>
          <w:rFonts w:ascii="Times New Roman" w:hAnsi="Times New Roman" w:cs="Times New Roman"/>
        </w:rPr>
      </w:pPr>
      <w:bookmarkStart w:id="76" w:name="_Toc66378917"/>
      <w:bookmarkStart w:id="77" w:name="_Toc123652406"/>
      <w:r w:rsidRPr="00F71B1F">
        <w:rPr>
          <w:rFonts w:ascii="Times New Roman" w:hAnsi="Times New Roman" w:cs="Times New Roman"/>
        </w:rPr>
        <w:lastRenderedPageBreak/>
        <w:t>L’Analisi e la definizione del contesto</w:t>
      </w:r>
      <w:bookmarkEnd w:id="76"/>
      <w:bookmarkEnd w:id="77"/>
    </w:p>
    <w:p w14:paraId="609CECFD" w14:textId="77777777" w:rsidR="00623B8A" w:rsidRPr="00F71B1F" w:rsidRDefault="00623B8A" w:rsidP="00623B8A">
      <w:pPr>
        <w:rPr>
          <w:lang w:eastAsia="ar-SA"/>
        </w:rPr>
      </w:pPr>
    </w:p>
    <w:p w14:paraId="7F3C8C1C" w14:textId="77777777" w:rsidR="00623B8A" w:rsidRPr="00F71B1F" w:rsidRDefault="00623B8A" w:rsidP="00623B8A">
      <w:pPr>
        <w:pStyle w:val="Corpotesto"/>
        <w:spacing w:before="120"/>
        <w:jc w:val="both"/>
        <w:rPr>
          <w:rFonts w:ascii="Times New Roman" w:hAnsi="Times New Roman" w:cs="Times New Roman"/>
          <w:sz w:val="24"/>
        </w:rPr>
      </w:pPr>
      <w:r w:rsidRPr="00F71B1F">
        <w:rPr>
          <w:rFonts w:ascii="Times New Roman" w:hAnsi="Times New Roman" w:cs="Times New Roman"/>
          <w:sz w:val="24"/>
        </w:rPr>
        <w:t>Si è detto che l’aggiornamento 2015 al PNA ha quale fine prioritario migliorare la qualità dei Piani anticorruzione delle amministrazioni pubbliche fornendo indicazioni specifiche volte ad apportare correzioni per migliorare l’efficacia complessiva dell’impianto a livello sistematico. In particolare, vengono prospettate “correzioni di rotta” su alcune fasi del processo di gestione del rischio sinteticamente rappresentate dal seguente schema:</w:t>
      </w:r>
    </w:p>
    <w:p w14:paraId="50D80515" w14:textId="77777777" w:rsidR="00623B8A" w:rsidRPr="00F71B1F" w:rsidRDefault="00623B8A" w:rsidP="00623B8A">
      <w:pPr>
        <w:pStyle w:val="Corpotesto"/>
        <w:spacing w:before="120"/>
        <w:rPr>
          <w:rFonts w:ascii="Times New Roman" w:hAnsi="Times New Roman" w:cs="Times New Roman"/>
          <w:sz w:val="24"/>
        </w:rPr>
      </w:pPr>
      <w:r w:rsidRPr="00F71B1F">
        <w:rPr>
          <w:rFonts w:ascii="Times New Roman" w:hAnsi="Times New Roman" w:cs="Times New Roman"/>
          <w:noProof/>
          <w:sz w:val="24"/>
          <w:szCs w:val="20"/>
          <w:lang w:eastAsia="it-IT"/>
        </w:rPr>
        <w:drawing>
          <wp:inline distT="0" distB="0" distL="0" distR="0" wp14:anchorId="04F4F7FC" wp14:editId="44DA25BC">
            <wp:extent cx="3962400" cy="2514600"/>
            <wp:effectExtent l="57150" t="57150" r="57150" b="57150"/>
            <wp:docPr id="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A47DAA9"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In particolare, con la determinazione n. 12 del 28 ottobre 2015 di aggiornamento del PNA, l’Autorità ha stabilito che la prima e indispensabile fase del processo di gestione del rischio è quella relativa all'analisi del contesto, attraverso la quale ottenere le informazioni necessarie a comprendere come il rischio corruttivo possa verificarsi all'interno dell'amministrazione per via delle specificità dell'ambiente in cui essa opera in termini di strutture territoriali e di dinamiche sociali, economiche e culturali, o per via delle caratteristiche organizzative interne. </w:t>
      </w:r>
    </w:p>
    <w:p w14:paraId="019C4BAE"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L’analisi del </w:t>
      </w:r>
      <w:r w:rsidRPr="00F71B1F">
        <w:rPr>
          <w:rFonts w:ascii="Times New Roman" w:hAnsi="Times New Roman" w:cs="Times New Roman"/>
          <w:b/>
          <w:sz w:val="24"/>
        </w:rPr>
        <w:t>contesto esterno</w:t>
      </w:r>
      <w:r w:rsidRPr="00F71B1F">
        <w:rPr>
          <w:rFonts w:ascii="Times New Roman" w:hAnsi="Times New Roman" w:cs="Times New Roman"/>
          <w:sz w:val="24"/>
        </w:rPr>
        <w:t xml:space="preserve"> ha come obiettivo quello di evidenziare le caratteristiche dell’ambiente nel quale l’amministrazione scolastica opera con riferimento, ad esempio, a variabili culturali, criminologiche, sociali ed economiche nel territorio possano fornire il verificarsi di fenomeni corruttivi al proprio interno. </w:t>
      </w:r>
    </w:p>
    <w:p w14:paraId="64101439" w14:textId="77777777" w:rsidR="00623B8A" w:rsidRPr="00F71B1F" w:rsidRDefault="00623B8A" w:rsidP="00623B8A">
      <w:pPr>
        <w:pStyle w:val="Corpotesto"/>
        <w:spacing w:before="120"/>
        <w:ind w:firstLine="708"/>
        <w:jc w:val="both"/>
        <w:rPr>
          <w:rFonts w:ascii="Times New Roman" w:hAnsi="Times New Roman" w:cs="Times New Roman"/>
          <w:sz w:val="24"/>
        </w:rPr>
      </w:pPr>
      <w:r w:rsidRPr="00F71B1F">
        <w:rPr>
          <w:rFonts w:ascii="Times New Roman" w:hAnsi="Times New Roman" w:cs="Times New Roman"/>
          <w:sz w:val="24"/>
        </w:rPr>
        <w:t xml:space="preserve">L'analisi del </w:t>
      </w:r>
      <w:r w:rsidRPr="00F71B1F">
        <w:rPr>
          <w:rFonts w:ascii="Times New Roman" w:hAnsi="Times New Roman" w:cs="Times New Roman"/>
          <w:b/>
          <w:sz w:val="24"/>
        </w:rPr>
        <w:t>contesto interno</w:t>
      </w:r>
      <w:r w:rsidRPr="00F71B1F">
        <w:rPr>
          <w:rFonts w:ascii="Times New Roman" w:hAnsi="Times New Roman" w:cs="Times New Roman"/>
          <w:sz w:val="24"/>
        </w:rPr>
        <w:t xml:space="preserve"> è basata sulla rilevazione ed analisi dei processi organizzativi. Essa tiene in considerazione gli aspetti legati all’organizzazione e alla gestione operativa che influenzano la sensibilità della struttura a rischio di corruzione.</w:t>
      </w:r>
    </w:p>
    <w:p w14:paraId="57E4A985"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7A483E50"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r w:rsidRPr="00F71B1F">
        <w:rPr>
          <w:lang w:eastAsia="ar-SA"/>
        </w:rPr>
        <w:br w:type="page"/>
      </w:r>
    </w:p>
    <w:p w14:paraId="408B6B96" w14:textId="002E408F" w:rsidR="00623B8A" w:rsidRPr="00F71B1F" w:rsidRDefault="00623B8A" w:rsidP="004402B6">
      <w:pPr>
        <w:pStyle w:val="Titolo1"/>
        <w:numPr>
          <w:ilvl w:val="0"/>
          <w:numId w:val="34"/>
        </w:numPr>
      </w:pPr>
      <w:bookmarkStart w:id="78" w:name="_Toc66378918"/>
      <w:bookmarkStart w:id="79" w:name="_Toc123652407"/>
      <w:r w:rsidRPr="00F71B1F">
        <w:lastRenderedPageBreak/>
        <w:t>L’USR ABRUZZO.</w:t>
      </w:r>
      <w:bookmarkEnd w:id="78"/>
      <w:bookmarkEnd w:id="79"/>
    </w:p>
    <w:p w14:paraId="3FAB4251" w14:textId="77777777" w:rsidR="00623B8A" w:rsidRPr="00F71B1F" w:rsidRDefault="00623B8A" w:rsidP="00623B8A">
      <w:pPr>
        <w:pStyle w:val="Corpotesto"/>
        <w:spacing w:before="120"/>
        <w:ind w:firstLine="432"/>
        <w:jc w:val="both"/>
        <w:rPr>
          <w:rFonts w:ascii="Times New Roman" w:hAnsi="Times New Roman" w:cs="Times New Roman"/>
          <w:color w:val="0070C0"/>
          <w:sz w:val="24"/>
        </w:rPr>
      </w:pPr>
    </w:p>
    <w:p w14:paraId="281BFBB0"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L’U.S.R. è la struttura territoriale di livello dirigenziale generale in cui si articola a livello periferico il Ministero dell’Istruzione.</w:t>
      </w:r>
    </w:p>
    <w:p w14:paraId="549355BE"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Vigila sull'attuazione degli ordinamenti scolastici e sull'efficacia dell'attività formativa; promuove la ricognizione delle esigenze formative e la relativa offerta; cura l'attuazione delle politiche nazionali per gli studenti; formula alla Direzione Generale per il bilancio e al Dipartimento per l'Istruzione le proposte per l'assegnazione di risorse finanziarie e di personale; cura i rapporti con le rispettive amministrazioni regionali; esercita la vigilanza sulle scuole e sui corsi di istruzione non statali, nonché sulle scuole straniere in Italia.</w:t>
      </w:r>
    </w:p>
    <w:p w14:paraId="334D4CD1" w14:textId="64951776"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OBIETTIVI:</w:t>
      </w:r>
    </w:p>
    <w:p w14:paraId="3788ABE4"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Gestione del personale dell'Amministrazione e dei processi connessi alla contrattazione di sede</w:t>
      </w:r>
    </w:p>
    <w:p w14:paraId="11372BFD"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Promozione della trasparenza e dell’integrità delle attività dell’USR</w:t>
      </w:r>
    </w:p>
    <w:p w14:paraId="0C9F3A71"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Utilizzazione efficiente ed efficace delle risorse finanziarie</w:t>
      </w:r>
    </w:p>
    <w:p w14:paraId="5391B700" w14:textId="3D159B14"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Ricognizione, in collaborazione con la Regione e gli enti locali, dei bisogni educativi e formativi dei rispettivi territori, individuando le effettive priorità: adozione dei provvedimenti di dimensionamento della rete scolastica; offerta formativa post secondaria; istruzione degli adulti</w:t>
      </w:r>
    </w:p>
    <w:p w14:paraId="18264C73"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Consolidare e valorizzare l'autonomia scolastica in un quadro di relazioni reticolari che vedano al centro del sistema dell’istruzione le istituzioni scolastiche e coinvolgano i livelli istituzionali interessati, le Regioni, gli enti locali, il mondo della produzione e del lavoro, ecc.</w:t>
      </w:r>
    </w:p>
    <w:p w14:paraId="104F9C44"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Utilizzazione dei fondi strutturali dell’Unione Europea</w:t>
      </w:r>
    </w:p>
    <w:p w14:paraId="592A90ED"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Garantire l’ordinato e puntuale avvio dell’anno scolastico, concludendo in tempo utile tutte le operazioni di sistemazione, utilizzazione e nomina del personale della scuola</w:t>
      </w:r>
    </w:p>
    <w:p w14:paraId="5106C517"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Sostenere il processo di riforma dell’istruzione secondaria di 2° grado</w:t>
      </w:r>
    </w:p>
    <w:p w14:paraId="0BC3D9E7"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Garantire l’ordinato e tempestivo svolgimento degli esami di stato conclusivi del 2° ciclo di istruzione</w:t>
      </w:r>
    </w:p>
    <w:p w14:paraId="738B1E86"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Rendere effettivo il Sistema Nazionale di istruzione ex legge n. 62/2000</w:t>
      </w:r>
    </w:p>
    <w:p w14:paraId="3B1EEFF1"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Valutazione degli apprendimenti e della qualità complessiva dell’offerta formativa</w:t>
      </w:r>
    </w:p>
    <w:p w14:paraId="2CE7D4BB" w14:textId="77777777" w:rsidR="00623B8A" w:rsidRPr="00F71B1F" w:rsidRDefault="00623B8A" w:rsidP="004402B6">
      <w:pPr>
        <w:pStyle w:val="Corpotesto"/>
        <w:numPr>
          <w:ilvl w:val="0"/>
          <w:numId w:val="35"/>
        </w:numPr>
        <w:spacing w:before="120"/>
        <w:jc w:val="both"/>
        <w:rPr>
          <w:rFonts w:ascii="Times New Roman" w:hAnsi="Times New Roman" w:cs="Times New Roman"/>
          <w:sz w:val="24"/>
        </w:rPr>
      </w:pPr>
      <w:r w:rsidRPr="00F71B1F">
        <w:rPr>
          <w:rFonts w:ascii="Times New Roman" w:hAnsi="Times New Roman" w:cs="Times New Roman"/>
          <w:sz w:val="24"/>
        </w:rPr>
        <w:t>Attuare le politiche nazionali relative agli studenti, nell’ottica e in coerenza con le linee programmatiche e gli interventi previsti a livello centrale</w:t>
      </w:r>
    </w:p>
    <w:p w14:paraId="54D8DE27"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L'USR si articola sul territorio nei seguenti uffici di livello dirigenziale non generale: </w:t>
      </w:r>
    </w:p>
    <w:p w14:paraId="1ECF5E4E" w14:textId="141E6B93"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III (Ambito territoriale di L’Aquila); </w:t>
      </w:r>
    </w:p>
    <w:p w14:paraId="14618B8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IV (Ambito territoriale di Chieti e di Pescara); </w:t>
      </w:r>
    </w:p>
    <w:p w14:paraId="7D32DF4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Ufficio V (Ambito territoriale di Teramo). </w:t>
      </w:r>
    </w:p>
    <w:p w14:paraId="23ABD4AC"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3CDBDAFF" w14:textId="77777777" w:rsidR="00623B8A" w:rsidRPr="00F71B1F" w:rsidRDefault="00623B8A" w:rsidP="004402B6">
      <w:pPr>
        <w:pStyle w:val="Titolo3"/>
        <w:numPr>
          <w:ilvl w:val="2"/>
          <w:numId w:val="34"/>
        </w:numPr>
        <w:rPr>
          <w:rFonts w:ascii="Times New Roman" w:hAnsi="Times New Roman" w:cs="Times New Roman"/>
          <w:lang w:eastAsia="ar-SA"/>
        </w:rPr>
      </w:pPr>
      <w:bookmarkStart w:id="80" w:name="_Toc66378919"/>
      <w:bookmarkStart w:id="81" w:name="_Toc123652408"/>
      <w:r w:rsidRPr="00F71B1F">
        <w:rPr>
          <w:rFonts w:ascii="Times New Roman" w:hAnsi="Times New Roman" w:cs="Times New Roman"/>
          <w:lang w:eastAsia="ar-SA"/>
        </w:rPr>
        <w:lastRenderedPageBreak/>
        <w:t>Analisi del contesto esterno.</w:t>
      </w:r>
      <w:bookmarkEnd w:id="80"/>
      <w:bookmarkEnd w:id="81"/>
    </w:p>
    <w:p w14:paraId="596D4D6A"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513FC11C" w14:textId="4708F29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Rispetto al territorio, (che si estende per 10.831,84 Km</w:t>
      </w:r>
      <w:r w:rsidRPr="00F71B1F">
        <w:rPr>
          <w:rFonts w:ascii="Times New Roman" w:hAnsi="Times New Roman" w:cs="Times New Roman"/>
          <w:b/>
          <w:bCs/>
          <w:sz w:val="24"/>
          <w:vertAlign w:val="superscript"/>
        </w:rPr>
        <w:t>2</w:t>
      </w:r>
      <w:r w:rsidRPr="00F71B1F">
        <w:rPr>
          <w:rFonts w:ascii="Times New Roman" w:hAnsi="Times New Roman" w:cs="Times New Roman"/>
          <w:sz w:val="24"/>
        </w:rPr>
        <w:t xml:space="preserve">), la dimensione demografica della Regione Abruzzo appare limitata e la densità di popolazione risulta modesta anche a causa della rilevante quota di territorio morfologicamente montano; il territorio regionale è infatti per il 65,3% di natura montuosa e per il 34,7% di natura collinare; la quota del territorio montano abruzzese sul totale delle zone montane dell’intero territorio nazionale, si attesta al 6,6%. </w:t>
      </w:r>
    </w:p>
    <w:p w14:paraId="15E034B4" w14:textId="62B9812F"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modello insediativo della popolazione mostra una notevole concentrazione nelle aree collinari che accolgono il 70,6% dei residenti mentre nelle aree montane vive il 29,4% della popolazione. Inoltre, la popolazione regionale mostra una significativa dispersione nei 305 Comuni: la densità abitativa media regionale è di 118,75 ab per Km</w:t>
      </w:r>
      <w:r w:rsidRPr="00F71B1F">
        <w:rPr>
          <w:rFonts w:ascii="Times New Roman" w:hAnsi="Times New Roman" w:cs="Times New Roman"/>
          <w:b/>
          <w:bCs/>
          <w:sz w:val="24"/>
          <w:vertAlign w:val="superscript"/>
        </w:rPr>
        <w:t>2</w:t>
      </w:r>
      <w:r w:rsidRPr="00F71B1F">
        <w:rPr>
          <w:rFonts w:ascii="Times New Roman" w:hAnsi="Times New Roman" w:cs="Times New Roman"/>
          <w:sz w:val="24"/>
        </w:rPr>
        <w:t>, ma va rilevato che la provincia dell’Aquila ha una densità media abitativa di 57,98 ab per Km</w:t>
      </w:r>
      <w:r w:rsidRPr="00F71B1F">
        <w:rPr>
          <w:rFonts w:ascii="Times New Roman" w:hAnsi="Times New Roman" w:cs="Times New Roman"/>
          <w:b/>
          <w:bCs/>
          <w:sz w:val="24"/>
          <w:vertAlign w:val="superscript"/>
        </w:rPr>
        <w:t xml:space="preserve">2 </w:t>
      </w:r>
      <w:r w:rsidRPr="00F71B1F">
        <w:rPr>
          <w:rFonts w:ascii="Times New Roman" w:hAnsi="Times New Roman" w:cs="Times New Roman"/>
          <w:sz w:val="24"/>
        </w:rPr>
        <w:t>e che circa il 72% dell’area montana è situata nei 108 comuni della provincia.</w:t>
      </w:r>
    </w:p>
    <w:p w14:paraId="55529596"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compagine demografica evidenzia un progressivo sbilanciamento verso le età anziane, una riduzione del peso percentuale delle fasce demografiche giovani, e, per quanto riguarda le strutture familiari, un numero medio di figli in diminuzione e un peso crescente delle famiglie composte da una sola persona anziana. Si registra pertanto una tendenza all’invecchiamento pur in presenza di una costanza della popolazione in età lavorativa connessa, anche in questo caso, all’inserimento degli immigrati in età, con conseguente diminuzione della popolazione scolastica.</w:t>
      </w:r>
    </w:p>
    <w:p w14:paraId="5C417E2C" w14:textId="1DE4BD7B"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L’Abruzzo si presenta dunque come una regione con bassa densità territoriale, con </w:t>
      </w:r>
      <w:r w:rsidRPr="00F71B1F">
        <w:rPr>
          <w:rFonts w:ascii="Times New Roman" w:hAnsi="Times New Roman" w:cs="Times New Roman"/>
          <w:b/>
          <w:sz w:val="24"/>
        </w:rPr>
        <w:t xml:space="preserve">117,58 </w:t>
      </w:r>
      <w:r w:rsidRPr="00F71B1F">
        <w:rPr>
          <w:rFonts w:ascii="Times New Roman" w:hAnsi="Times New Roman" w:cs="Times New Roman"/>
          <w:sz w:val="24"/>
        </w:rPr>
        <w:t xml:space="preserve">ab. per kmq rispetto ad una media, per l’intero territorio nazionale, di </w:t>
      </w:r>
      <w:r w:rsidRPr="00F71B1F">
        <w:rPr>
          <w:rFonts w:ascii="Times New Roman" w:hAnsi="Times New Roman" w:cs="Times New Roman"/>
          <w:b/>
          <w:sz w:val="24"/>
        </w:rPr>
        <w:t>197,4</w:t>
      </w:r>
      <w:r w:rsidRPr="00F71B1F">
        <w:rPr>
          <w:rFonts w:ascii="Times New Roman" w:hAnsi="Times New Roman" w:cs="Times New Roman"/>
          <w:sz w:val="24"/>
        </w:rPr>
        <w:t xml:space="preserve"> (dati </w:t>
      </w:r>
      <w:r w:rsidRPr="00F71B1F">
        <w:rPr>
          <w:rFonts w:ascii="Times New Roman" w:hAnsi="Times New Roman" w:cs="Times New Roman"/>
          <w:b/>
          <w:sz w:val="24"/>
        </w:rPr>
        <w:t>ISTAT al 31 dicembre 2021)</w:t>
      </w:r>
      <w:r w:rsidRPr="00F71B1F">
        <w:rPr>
          <w:rFonts w:ascii="Times New Roman" w:hAnsi="Times New Roman" w:cs="Times New Roman"/>
          <w:sz w:val="24"/>
        </w:rPr>
        <w:t xml:space="preserve">. Nel dettaglio però, esaminando la distribuzione rispetto ai </w:t>
      </w:r>
      <w:r w:rsidRPr="00F71B1F">
        <w:rPr>
          <w:rFonts w:ascii="Times New Roman" w:hAnsi="Times New Roman" w:cs="Times New Roman"/>
          <w:b/>
          <w:sz w:val="24"/>
        </w:rPr>
        <w:t>305</w:t>
      </w:r>
      <w:r w:rsidRPr="00F71B1F">
        <w:rPr>
          <w:rFonts w:ascii="Times New Roman" w:hAnsi="Times New Roman" w:cs="Times New Roman"/>
          <w:sz w:val="24"/>
        </w:rPr>
        <w:t xml:space="preserve"> comuni presenti in regione, appare evidente la presenza di forti polarizzazioni territoriali</w:t>
      </w:r>
    </w:p>
    <w:p w14:paraId="5792404A"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20B93CB6"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regione è divisa in quattro province:</w:t>
      </w:r>
    </w:p>
    <w:p w14:paraId="7D5AE62F"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noProof/>
          <w:sz w:val="24"/>
          <w:lang w:eastAsia="it-IT"/>
        </w:rPr>
        <w:drawing>
          <wp:anchor distT="0" distB="0" distL="114300" distR="114300" simplePos="0" relativeHeight="251659264" behindDoc="0" locked="0" layoutInCell="1" allowOverlap="1" wp14:anchorId="7FE6770F" wp14:editId="47726B84">
            <wp:simplePos x="0" y="0"/>
            <wp:positionH relativeFrom="margin">
              <wp:posOffset>4471035</wp:posOffset>
            </wp:positionH>
            <wp:positionV relativeFrom="margin">
              <wp:posOffset>3336290</wp:posOffset>
            </wp:positionV>
            <wp:extent cx="1468755" cy="1381125"/>
            <wp:effectExtent l="0" t="0" r="0" b="9525"/>
            <wp:wrapSquare wrapText="bothSides"/>
            <wp:docPr id="8" name="Immagine 8" descr="Mappa dell'Abruzzo con le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pa dell'Abruzzo con le provi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8755" cy="1381125"/>
                    </a:xfrm>
                    <a:prstGeom prst="rect">
                      <a:avLst/>
                    </a:prstGeom>
                    <a:noFill/>
                    <a:ln>
                      <a:noFill/>
                    </a:ln>
                  </pic:spPr>
                </pic:pic>
              </a:graphicData>
            </a:graphic>
          </wp:anchor>
        </w:drawing>
      </w:r>
      <w:r w:rsidRPr="00F71B1F">
        <w:rPr>
          <w:rFonts w:ascii="Times New Roman" w:hAnsi="Times New Roman" w:cs="Times New Roman"/>
          <w:sz w:val="24"/>
        </w:rPr>
        <w:t>L’Aquila (capoluogo di Regione)</w:t>
      </w:r>
    </w:p>
    <w:p w14:paraId="233D91A3"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Chieti</w:t>
      </w:r>
    </w:p>
    <w:p w14:paraId="0C08D7BC"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Pescara</w:t>
      </w:r>
    </w:p>
    <w:p w14:paraId="4A48FFA5" w14:textId="77777777" w:rsidR="00623B8A" w:rsidRPr="00F71B1F" w:rsidRDefault="00623B8A" w:rsidP="00034D43">
      <w:pPr>
        <w:pStyle w:val="Corpotesto"/>
        <w:numPr>
          <w:ilvl w:val="0"/>
          <w:numId w:val="13"/>
        </w:numPr>
        <w:spacing w:before="120"/>
        <w:jc w:val="both"/>
        <w:rPr>
          <w:rFonts w:ascii="Times New Roman" w:hAnsi="Times New Roman" w:cs="Times New Roman"/>
          <w:sz w:val="24"/>
        </w:rPr>
      </w:pPr>
      <w:r w:rsidRPr="00F71B1F">
        <w:rPr>
          <w:rFonts w:ascii="Times New Roman" w:hAnsi="Times New Roman" w:cs="Times New Roman"/>
          <w:sz w:val="24"/>
        </w:rPr>
        <w:t>Teramo</w:t>
      </w:r>
    </w:p>
    <w:p w14:paraId="6D842731"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1E0833B"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lang w:eastAsia="ar-SA"/>
        </w:rPr>
        <w:br w:type="page"/>
      </w:r>
    </w:p>
    <w:p w14:paraId="1D172ECD" w14:textId="77777777" w:rsidR="00623B8A" w:rsidRPr="00F71B1F" w:rsidRDefault="00623B8A" w:rsidP="004402B6">
      <w:pPr>
        <w:pStyle w:val="Titolo4"/>
        <w:numPr>
          <w:ilvl w:val="3"/>
          <w:numId w:val="34"/>
        </w:numPr>
        <w:rPr>
          <w:rFonts w:ascii="Times New Roman" w:hAnsi="Times New Roman" w:cs="Times New Roman"/>
          <w:i w:val="0"/>
          <w:iCs w:val="0"/>
          <w:lang w:eastAsia="ar-SA"/>
        </w:rPr>
      </w:pPr>
      <w:bookmarkStart w:id="82" w:name="_Toc66378920"/>
      <w:bookmarkStart w:id="83" w:name="_Toc123652409"/>
      <w:r w:rsidRPr="00F71B1F">
        <w:rPr>
          <w:rFonts w:ascii="Times New Roman" w:hAnsi="Times New Roman" w:cs="Times New Roman"/>
          <w:i w:val="0"/>
          <w:iCs w:val="0"/>
          <w:lang w:eastAsia="ar-SA"/>
        </w:rPr>
        <w:lastRenderedPageBreak/>
        <w:t>Distribuzione della popolazione per province</w:t>
      </w:r>
      <w:bookmarkEnd w:id="82"/>
      <w:bookmarkEnd w:id="83"/>
    </w:p>
    <w:p w14:paraId="1D6B2314" w14:textId="77777777" w:rsidR="00623B8A" w:rsidRPr="00F71B1F" w:rsidRDefault="00623B8A" w:rsidP="00623B8A">
      <w:pPr>
        <w:pStyle w:val="Corpotesto"/>
        <w:spacing w:before="120"/>
        <w:ind w:firstLine="432"/>
        <w:rPr>
          <w:rFonts w:ascii="Times New Roman" w:hAnsi="Times New Roman" w:cs="Times New Roman"/>
          <w:b/>
          <w:color w:val="252525"/>
          <w:szCs w:val="21"/>
          <w:shd w:val="clear" w:color="auto" w:fill="FFFFFF"/>
        </w:rPr>
      </w:pPr>
    </w:p>
    <w:p w14:paraId="322D6E03"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densità della popolazione varia in dipendenza all’orografia del territorio. </w:t>
      </w:r>
    </w:p>
    <w:p w14:paraId="13E24854" w14:textId="24A2998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provincia di L’Aquila, in cui insiste la maggiore presenza di aree montane e boschive, risulta avere una bassa densità di abitanti 58 / </w:t>
      </w:r>
      <w:r w:rsidR="00D558C5" w:rsidRPr="00F71B1F">
        <w:rPr>
          <w:rFonts w:ascii="Times New Roman" w:hAnsi="Times New Roman" w:cs="Times New Roman"/>
          <w:sz w:val="24"/>
        </w:rPr>
        <w:t>Km</w:t>
      </w:r>
      <w:r w:rsidR="00D558C5" w:rsidRPr="00F71B1F">
        <w:rPr>
          <w:rFonts w:ascii="Times New Roman" w:hAnsi="Times New Roman" w:cs="Times New Roman"/>
          <w:b/>
          <w:bCs/>
          <w:sz w:val="24"/>
          <w:vertAlign w:val="superscript"/>
        </w:rPr>
        <w:t xml:space="preserve">2 </w:t>
      </w:r>
      <w:r w:rsidRPr="00F71B1F">
        <w:rPr>
          <w:rFonts w:ascii="Times New Roman" w:hAnsi="Times New Roman" w:cs="Times New Roman"/>
          <w:sz w:val="24"/>
        </w:rPr>
        <w:t>decisamente inferiore alla media del territorio regionale.</w:t>
      </w:r>
    </w:p>
    <w:p w14:paraId="6AFD6CD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 territori delle provincie di Chieti e Teramo, orograficamente equivalenti, presentano pressoché medesima densità abitativa. </w:t>
      </w:r>
    </w:p>
    <w:p w14:paraId="174497DF"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provincia di Pescara, il cui territorio è prevalentemente collinare e costiero, con un maggior numero di insediamenti industriali e commerciali, raggiunge addirittura una densità pari a </w:t>
      </w:r>
      <w:r w:rsidRPr="00F71B1F">
        <w:rPr>
          <w:rFonts w:ascii="Times New Roman" w:hAnsi="Times New Roman" w:cs="Times New Roman"/>
          <w:b/>
          <w:sz w:val="24"/>
        </w:rPr>
        <w:t>261</w:t>
      </w:r>
      <w:r w:rsidRPr="00F71B1F">
        <w:rPr>
          <w:rFonts w:ascii="Times New Roman" w:hAnsi="Times New Roman" w:cs="Times New Roman"/>
          <w:sz w:val="24"/>
        </w:rPr>
        <w:t xml:space="preserve"> abitanti / km2 pur avendo un bassissimo numero di comuni.</w:t>
      </w:r>
    </w:p>
    <w:p w14:paraId="3D8308EC"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1080"/>
        <w:gridCol w:w="1880"/>
        <w:gridCol w:w="1920"/>
        <w:gridCol w:w="2582"/>
      </w:tblGrid>
      <w:tr w:rsidR="00623B8A" w:rsidRPr="00F71B1F" w14:paraId="5CF6AC43" w14:textId="77777777" w:rsidTr="00283D41">
        <w:trPr>
          <w:trHeight w:val="300"/>
          <w:jc w:val="center"/>
        </w:trPr>
        <w:tc>
          <w:tcPr>
            <w:tcW w:w="1180" w:type="dxa"/>
            <w:vMerge w:val="restart"/>
            <w:shd w:val="clear" w:color="000000" w:fill="EAECF0"/>
            <w:vAlign w:val="center"/>
            <w:hideMark/>
          </w:tcPr>
          <w:p w14:paraId="66FA2770"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Provincia</w:t>
            </w:r>
          </w:p>
        </w:tc>
        <w:tc>
          <w:tcPr>
            <w:tcW w:w="1080" w:type="dxa"/>
            <w:vMerge w:val="restart"/>
            <w:shd w:val="clear" w:color="000000" w:fill="EAECF0"/>
            <w:vAlign w:val="center"/>
            <w:hideMark/>
          </w:tcPr>
          <w:p w14:paraId="25C7EE7F"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Comuni</w:t>
            </w:r>
          </w:p>
        </w:tc>
        <w:tc>
          <w:tcPr>
            <w:tcW w:w="1880" w:type="dxa"/>
            <w:tcBorders>
              <w:bottom w:val="nil"/>
            </w:tcBorders>
            <w:shd w:val="clear" w:color="000000" w:fill="EAECF0"/>
            <w:vAlign w:val="center"/>
            <w:hideMark/>
          </w:tcPr>
          <w:p w14:paraId="02154CD1"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Abitanti</w:t>
            </w:r>
          </w:p>
        </w:tc>
        <w:tc>
          <w:tcPr>
            <w:tcW w:w="1920" w:type="dxa"/>
            <w:tcBorders>
              <w:bottom w:val="nil"/>
            </w:tcBorders>
            <w:shd w:val="clear" w:color="000000" w:fill="EAECF0"/>
            <w:vAlign w:val="center"/>
            <w:hideMark/>
          </w:tcPr>
          <w:p w14:paraId="063096C4"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Superficie</w:t>
            </w:r>
          </w:p>
        </w:tc>
        <w:tc>
          <w:tcPr>
            <w:tcW w:w="2582" w:type="dxa"/>
            <w:tcBorders>
              <w:bottom w:val="nil"/>
            </w:tcBorders>
            <w:shd w:val="clear" w:color="000000" w:fill="EAECF0"/>
            <w:vAlign w:val="center"/>
            <w:hideMark/>
          </w:tcPr>
          <w:p w14:paraId="11149076"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Densità</w:t>
            </w:r>
          </w:p>
        </w:tc>
      </w:tr>
      <w:tr w:rsidR="00623B8A" w:rsidRPr="00F71B1F" w14:paraId="63EB8B64" w14:textId="77777777" w:rsidTr="00283D41">
        <w:trPr>
          <w:trHeight w:val="270"/>
          <w:jc w:val="center"/>
        </w:trPr>
        <w:tc>
          <w:tcPr>
            <w:tcW w:w="1180" w:type="dxa"/>
            <w:vMerge/>
            <w:vAlign w:val="center"/>
            <w:hideMark/>
          </w:tcPr>
          <w:p w14:paraId="7E3B7A23" w14:textId="77777777" w:rsidR="00623B8A" w:rsidRPr="00F71B1F" w:rsidRDefault="00623B8A" w:rsidP="00283D41">
            <w:pPr>
              <w:overflowPunct/>
              <w:autoSpaceDE/>
              <w:autoSpaceDN/>
              <w:adjustRightInd/>
              <w:textAlignment w:val="auto"/>
              <w:rPr>
                <w:b/>
                <w:bCs/>
                <w:color w:val="202122"/>
                <w:sz w:val="18"/>
                <w:szCs w:val="18"/>
              </w:rPr>
            </w:pPr>
          </w:p>
        </w:tc>
        <w:tc>
          <w:tcPr>
            <w:tcW w:w="1080" w:type="dxa"/>
            <w:vMerge/>
            <w:vAlign w:val="center"/>
            <w:hideMark/>
          </w:tcPr>
          <w:p w14:paraId="4AC99989" w14:textId="77777777" w:rsidR="00623B8A" w:rsidRPr="00F71B1F" w:rsidRDefault="00623B8A" w:rsidP="00283D41">
            <w:pPr>
              <w:overflowPunct/>
              <w:autoSpaceDE/>
              <w:autoSpaceDN/>
              <w:adjustRightInd/>
              <w:textAlignment w:val="auto"/>
              <w:rPr>
                <w:b/>
                <w:bCs/>
                <w:color w:val="202122"/>
                <w:sz w:val="18"/>
                <w:szCs w:val="18"/>
              </w:rPr>
            </w:pPr>
          </w:p>
        </w:tc>
        <w:tc>
          <w:tcPr>
            <w:tcW w:w="1880" w:type="dxa"/>
            <w:tcBorders>
              <w:top w:val="nil"/>
            </w:tcBorders>
            <w:shd w:val="clear" w:color="000000" w:fill="EAECF0"/>
            <w:vAlign w:val="center"/>
            <w:hideMark/>
          </w:tcPr>
          <w:p w14:paraId="3313EA52"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(31-12-2021)</w:t>
            </w:r>
          </w:p>
        </w:tc>
        <w:tc>
          <w:tcPr>
            <w:tcW w:w="1920" w:type="dxa"/>
            <w:tcBorders>
              <w:top w:val="nil"/>
            </w:tcBorders>
            <w:shd w:val="clear" w:color="000000" w:fill="EAECF0"/>
            <w:vAlign w:val="center"/>
            <w:hideMark/>
          </w:tcPr>
          <w:p w14:paraId="1E11258E"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(km²)</w:t>
            </w:r>
          </w:p>
        </w:tc>
        <w:tc>
          <w:tcPr>
            <w:tcW w:w="2582" w:type="dxa"/>
            <w:tcBorders>
              <w:top w:val="nil"/>
            </w:tcBorders>
            <w:shd w:val="clear" w:color="000000" w:fill="EAECF0"/>
            <w:vAlign w:val="center"/>
            <w:hideMark/>
          </w:tcPr>
          <w:p w14:paraId="12DA834B"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(abitanti/km²)</w:t>
            </w:r>
          </w:p>
        </w:tc>
      </w:tr>
      <w:tr w:rsidR="00623B8A" w:rsidRPr="00F71B1F" w14:paraId="4A2F60E1" w14:textId="77777777" w:rsidTr="00283D41">
        <w:trPr>
          <w:trHeight w:val="300"/>
          <w:jc w:val="center"/>
        </w:trPr>
        <w:tc>
          <w:tcPr>
            <w:tcW w:w="1180" w:type="dxa"/>
            <w:shd w:val="clear" w:color="000000" w:fill="F8F9FA"/>
            <w:vAlign w:val="bottom"/>
            <w:hideMark/>
          </w:tcPr>
          <w:p w14:paraId="5E4F6F8A"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Chieti</w:t>
            </w:r>
          </w:p>
        </w:tc>
        <w:tc>
          <w:tcPr>
            <w:tcW w:w="1080" w:type="dxa"/>
            <w:shd w:val="clear" w:color="000000" w:fill="F8F9FA"/>
            <w:vAlign w:val="bottom"/>
            <w:hideMark/>
          </w:tcPr>
          <w:p w14:paraId="2876F6C6"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104</w:t>
            </w:r>
          </w:p>
        </w:tc>
        <w:tc>
          <w:tcPr>
            <w:tcW w:w="1880" w:type="dxa"/>
            <w:shd w:val="clear" w:color="000000" w:fill="F8F9FA"/>
            <w:vAlign w:val="bottom"/>
            <w:hideMark/>
          </w:tcPr>
          <w:p w14:paraId="76E5C425" w14:textId="05BCBCE3"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373.717</w:t>
            </w:r>
          </w:p>
        </w:tc>
        <w:tc>
          <w:tcPr>
            <w:tcW w:w="1920" w:type="dxa"/>
            <w:shd w:val="clear" w:color="auto" w:fill="F2F2F2" w:themeFill="background1" w:themeFillShade="F2"/>
            <w:vAlign w:val="bottom"/>
            <w:hideMark/>
          </w:tcPr>
          <w:p w14:paraId="67A2C4D0"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2.599,53</w:t>
            </w:r>
          </w:p>
        </w:tc>
        <w:tc>
          <w:tcPr>
            <w:tcW w:w="2582" w:type="dxa"/>
            <w:shd w:val="clear" w:color="000000" w:fill="F8F9FA"/>
            <w:vAlign w:val="bottom"/>
            <w:hideMark/>
          </w:tcPr>
          <w:p w14:paraId="6A6545B0"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144,89</w:t>
            </w:r>
          </w:p>
        </w:tc>
      </w:tr>
      <w:tr w:rsidR="00623B8A" w:rsidRPr="00F71B1F" w14:paraId="198532FD" w14:textId="77777777" w:rsidTr="00283D41">
        <w:trPr>
          <w:trHeight w:val="300"/>
          <w:jc w:val="center"/>
        </w:trPr>
        <w:tc>
          <w:tcPr>
            <w:tcW w:w="1180" w:type="dxa"/>
            <w:shd w:val="clear" w:color="000000" w:fill="F8F9FA"/>
            <w:vAlign w:val="bottom"/>
            <w:hideMark/>
          </w:tcPr>
          <w:p w14:paraId="16A47FD1"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Pescara</w:t>
            </w:r>
          </w:p>
        </w:tc>
        <w:tc>
          <w:tcPr>
            <w:tcW w:w="1080" w:type="dxa"/>
            <w:shd w:val="clear" w:color="000000" w:fill="F8F9FA"/>
            <w:vAlign w:val="bottom"/>
            <w:hideMark/>
          </w:tcPr>
          <w:p w14:paraId="3FC833DE"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46</w:t>
            </w:r>
          </w:p>
        </w:tc>
        <w:tc>
          <w:tcPr>
            <w:tcW w:w="1880" w:type="dxa"/>
            <w:shd w:val="clear" w:color="000000" w:fill="F8F9FA"/>
            <w:vAlign w:val="bottom"/>
            <w:hideMark/>
          </w:tcPr>
          <w:p w14:paraId="7E7A954D" w14:textId="42F2BAD5"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313.631</w:t>
            </w:r>
          </w:p>
        </w:tc>
        <w:tc>
          <w:tcPr>
            <w:tcW w:w="1920" w:type="dxa"/>
            <w:shd w:val="clear" w:color="auto" w:fill="F2F2F2" w:themeFill="background1" w:themeFillShade="F2"/>
            <w:vAlign w:val="bottom"/>
            <w:hideMark/>
          </w:tcPr>
          <w:p w14:paraId="3FBE9A04"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1.230,29</w:t>
            </w:r>
          </w:p>
        </w:tc>
        <w:tc>
          <w:tcPr>
            <w:tcW w:w="2582" w:type="dxa"/>
            <w:shd w:val="clear" w:color="000000" w:fill="F8F9FA"/>
            <w:vAlign w:val="bottom"/>
            <w:hideMark/>
          </w:tcPr>
          <w:p w14:paraId="0E276CCA"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255,03</w:t>
            </w:r>
          </w:p>
        </w:tc>
      </w:tr>
      <w:tr w:rsidR="00623B8A" w:rsidRPr="00F71B1F" w14:paraId="2612ED9D" w14:textId="77777777" w:rsidTr="00283D41">
        <w:trPr>
          <w:trHeight w:val="300"/>
          <w:jc w:val="center"/>
        </w:trPr>
        <w:tc>
          <w:tcPr>
            <w:tcW w:w="1180" w:type="dxa"/>
            <w:shd w:val="clear" w:color="000000" w:fill="F8F9FA"/>
            <w:vAlign w:val="bottom"/>
            <w:hideMark/>
          </w:tcPr>
          <w:p w14:paraId="2601D0D4"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Teramo</w:t>
            </w:r>
          </w:p>
        </w:tc>
        <w:tc>
          <w:tcPr>
            <w:tcW w:w="1080" w:type="dxa"/>
            <w:shd w:val="clear" w:color="000000" w:fill="F8F9FA"/>
            <w:vAlign w:val="bottom"/>
            <w:hideMark/>
          </w:tcPr>
          <w:p w14:paraId="2EB52258"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47</w:t>
            </w:r>
          </w:p>
        </w:tc>
        <w:tc>
          <w:tcPr>
            <w:tcW w:w="1880" w:type="dxa"/>
            <w:shd w:val="clear" w:color="000000" w:fill="F8F9FA"/>
            <w:vAlign w:val="bottom"/>
            <w:hideMark/>
          </w:tcPr>
          <w:p w14:paraId="75F34ED3" w14:textId="76DE1F23"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299.646</w:t>
            </w:r>
          </w:p>
        </w:tc>
        <w:tc>
          <w:tcPr>
            <w:tcW w:w="1920" w:type="dxa"/>
            <w:shd w:val="clear" w:color="auto" w:fill="F2F2F2" w:themeFill="background1" w:themeFillShade="F2"/>
            <w:vAlign w:val="bottom"/>
            <w:hideMark/>
          </w:tcPr>
          <w:p w14:paraId="1223F216"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1.954,34</w:t>
            </w:r>
          </w:p>
        </w:tc>
        <w:tc>
          <w:tcPr>
            <w:tcW w:w="2582" w:type="dxa"/>
            <w:shd w:val="clear" w:color="000000" w:fill="F8F9FA"/>
            <w:vAlign w:val="bottom"/>
            <w:hideMark/>
          </w:tcPr>
          <w:p w14:paraId="080AEC2B"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154,53</w:t>
            </w:r>
          </w:p>
        </w:tc>
      </w:tr>
      <w:tr w:rsidR="00623B8A" w:rsidRPr="00F71B1F" w14:paraId="6315AD7B" w14:textId="77777777" w:rsidTr="00283D41">
        <w:trPr>
          <w:trHeight w:val="300"/>
          <w:jc w:val="center"/>
        </w:trPr>
        <w:tc>
          <w:tcPr>
            <w:tcW w:w="1180" w:type="dxa"/>
            <w:shd w:val="clear" w:color="000000" w:fill="F8F9FA"/>
            <w:vAlign w:val="bottom"/>
            <w:hideMark/>
          </w:tcPr>
          <w:p w14:paraId="3F325828"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L'Aquila</w:t>
            </w:r>
          </w:p>
        </w:tc>
        <w:tc>
          <w:tcPr>
            <w:tcW w:w="1080" w:type="dxa"/>
            <w:shd w:val="clear" w:color="000000" w:fill="F8F9FA"/>
            <w:vAlign w:val="bottom"/>
            <w:hideMark/>
          </w:tcPr>
          <w:p w14:paraId="096CD23F"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108</w:t>
            </w:r>
          </w:p>
        </w:tc>
        <w:tc>
          <w:tcPr>
            <w:tcW w:w="1880" w:type="dxa"/>
            <w:shd w:val="clear" w:color="000000" w:fill="F8F9FA"/>
            <w:vAlign w:val="bottom"/>
            <w:hideMark/>
          </w:tcPr>
          <w:p w14:paraId="2ECA7AF4" w14:textId="5C993F61" w:rsidR="00623B8A" w:rsidRPr="00F71B1F" w:rsidRDefault="00080F20" w:rsidP="00283D41">
            <w:pPr>
              <w:overflowPunct/>
              <w:autoSpaceDE/>
              <w:autoSpaceDN/>
              <w:adjustRightInd/>
              <w:jc w:val="center"/>
              <w:textAlignment w:val="auto"/>
              <w:rPr>
                <w:color w:val="202122"/>
                <w:sz w:val="18"/>
                <w:szCs w:val="18"/>
              </w:rPr>
            </w:pPr>
            <w:r w:rsidRPr="00F71B1F">
              <w:rPr>
                <w:color w:val="202122"/>
                <w:sz w:val="18"/>
                <w:szCs w:val="18"/>
              </w:rPr>
              <w:t>288.956</w:t>
            </w:r>
          </w:p>
        </w:tc>
        <w:tc>
          <w:tcPr>
            <w:tcW w:w="1920" w:type="dxa"/>
            <w:shd w:val="clear" w:color="auto" w:fill="F2F2F2" w:themeFill="background1" w:themeFillShade="F2"/>
            <w:vAlign w:val="bottom"/>
            <w:hideMark/>
          </w:tcPr>
          <w:p w14:paraId="28DBA1BB"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333333"/>
                <w:sz w:val="18"/>
                <w:szCs w:val="18"/>
                <w:shd w:val="clear" w:color="auto" w:fill="FFFFFF"/>
              </w:rPr>
              <w:t>5.047,34</w:t>
            </w:r>
          </w:p>
        </w:tc>
        <w:tc>
          <w:tcPr>
            <w:tcW w:w="2582" w:type="dxa"/>
            <w:shd w:val="clear" w:color="000000" w:fill="F8F9FA"/>
            <w:vAlign w:val="bottom"/>
            <w:hideMark/>
          </w:tcPr>
          <w:p w14:paraId="0CD85A87" w14:textId="77777777" w:rsidR="00623B8A" w:rsidRPr="00F71B1F" w:rsidRDefault="00623B8A" w:rsidP="00283D41">
            <w:pPr>
              <w:overflowPunct/>
              <w:autoSpaceDE/>
              <w:autoSpaceDN/>
              <w:adjustRightInd/>
              <w:jc w:val="center"/>
              <w:textAlignment w:val="auto"/>
              <w:rPr>
                <w:color w:val="202122"/>
                <w:sz w:val="18"/>
                <w:szCs w:val="18"/>
              </w:rPr>
            </w:pPr>
            <w:r w:rsidRPr="00F71B1F">
              <w:rPr>
                <w:color w:val="202122"/>
                <w:sz w:val="18"/>
                <w:szCs w:val="18"/>
              </w:rPr>
              <w:t>57,98</w:t>
            </w:r>
          </w:p>
        </w:tc>
      </w:tr>
      <w:tr w:rsidR="00623B8A" w:rsidRPr="00F71B1F" w14:paraId="67C3E9CA" w14:textId="77777777" w:rsidTr="00283D41">
        <w:trPr>
          <w:trHeight w:val="300"/>
          <w:jc w:val="center"/>
        </w:trPr>
        <w:tc>
          <w:tcPr>
            <w:tcW w:w="1180" w:type="dxa"/>
            <w:shd w:val="clear" w:color="000000" w:fill="F8F9FA"/>
            <w:vAlign w:val="bottom"/>
            <w:hideMark/>
          </w:tcPr>
          <w:p w14:paraId="51AD299D" w14:textId="77777777" w:rsidR="00623B8A" w:rsidRPr="00F71B1F" w:rsidRDefault="00623B8A" w:rsidP="00283D41">
            <w:pPr>
              <w:overflowPunct/>
              <w:autoSpaceDE/>
              <w:autoSpaceDN/>
              <w:adjustRightInd/>
              <w:textAlignment w:val="auto"/>
              <w:rPr>
                <w:color w:val="202122"/>
                <w:sz w:val="18"/>
                <w:szCs w:val="18"/>
              </w:rPr>
            </w:pPr>
            <w:r w:rsidRPr="00F71B1F">
              <w:rPr>
                <w:color w:val="202122"/>
                <w:sz w:val="18"/>
                <w:szCs w:val="18"/>
              </w:rPr>
              <w:t>ABRUZZO</w:t>
            </w:r>
          </w:p>
        </w:tc>
        <w:tc>
          <w:tcPr>
            <w:tcW w:w="1080" w:type="dxa"/>
            <w:shd w:val="clear" w:color="000000" w:fill="F8F9FA"/>
            <w:vAlign w:val="bottom"/>
            <w:hideMark/>
          </w:tcPr>
          <w:p w14:paraId="7B225562" w14:textId="77777777" w:rsidR="00623B8A" w:rsidRPr="00F71B1F" w:rsidRDefault="00623B8A" w:rsidP="00283D41">
            <w:pPr>
              <w:overflowPunct/>
              <w:autoSpaceDE/>
              <w:autoSpaceDN/>
              <w:adjustRightInd/>
              <w:jc w:val="center"/>
              <w:textAlignment w:val="auto"/>
              <w:rPr>
                <w:color w:val="202122"/>
                <w:sz w:val="18"/>
                <w:szCs w:val="18"/>
              </w:rPr>
            </w:pPr>
            <w:r w:rsidRPr="00F71B1F">
              <w:rPr>
                <w:b/>
                <w:bCs/>
                <w:color w:val="202122"/>
                <w:sz w:val="18"/>
                <w:szCs w:val="18"/>
              </w:rPr>
              <w:t>305</w:t>
            </w:r>
          </w:p>
        </w:tc>
        <w:tc>
          <w:tcPr>
            <w:tcW w:w="1880" w:type="dxa"/>
            <w:shd w:val="clear" w:color="000000" w:fill="F8F9FA"/>
            <w:vAlign w:val="bottom"/>
            <w:hideMark/>
          </w:tcPr>
          <w:p w14:paraId="6F327946" w14:textId="55B45DD9" w:rsidR="00623B8A" w:rsidRPr="00F71B1F" w:rsidRDefault="00080F20" w:rsidP="00283D41">
            <w:pPr>
              <w:overflowPunct/>
              <w:autoSpaceDE/>
              <w:autoSpaceDN/>
              <w:adjustRightInd/>
              <w:jc w:val="center"/>
              <w:textAlignment w:val="auto"/>
              <w:rPr>
                <w:b/>
                <w:bCs/>
                <w:color w:val="202122"/>
                <w:sz w:val="18"/>
                <w:szCs w:val="18"/>
              </w:rPr>
            </w:pPr>
            <w:r w:rsidRPr="00F71B1F">
              <w:rPr>
                <w:b/>
                <w:bCs/>
                <w:color w:val="202122"/>
                <w:sz w:val="18"/>
                <w:szCs w:val="18"/>
              </w:rPr>
              <w:t>1.275.950</w:t>
            </w:r>
          </w:p>
        </w:tc>
        <w:tc>
          <w:tcPr>
            <w:tcW w:w="1920" w:type="dxa"/>
            <w:shd w:val="clear" w:color="auto" w:fill="F2F2F2" w:themeFill="background1" w:themeFillShade="F2"/>
            <w:vAlign w:val="bottom"/>
            <w:hideMark/>
          </w:tcPr>
          <w:p w14:paraId="7E636930"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333333"/>
                <w:sz w:val="18"/>
                <w:szCs w:val="18"/>
                <w:shd w:val="clear" w:color="auto" w:fill="EEEEEE"/>
              </w:rPr>
              <w:t>10.831,50</w:t>
            </w:r>
          </w:p>
        </w:tc>
        <w:tc>
          <w:tcPr>
            <w:tcW w:w="2582" w:type="dxa"/>
            <w:shd w:val="clear" w:color="000000" w:fill="F8F9FA"/>
            <w:vAlign w:val="bottom"/>
            <w:hideMark/>
          </w:tcPr>
          <w:p w14:paraId="46C752E5" w14:textId="77777777" w:rsidR="00623B8A" w:rsidRPr="00F71B1F" w:rsidRDefault="00623B8A" w:rsidP="00283D41">
            <w:pPr>
              <w:overflowPunct/>
              <w:autoSpaceDE/>
              <w:autoSpaceDN/>
              <w:adjustRightInd/>
              <w:jc w:val="center"/>
              <w:textAlignment w:val="auto"/>
              <w:rPr>
                <w:b/>
                <w:bCs/>
                <w:color w:val="202122"/>
                <w:sz w:val="18"/>
                <w:szCs w:val="18"/>
              </w:rPr>
            </w:pPr>
            <w:r w:rsidRPr="00F71B1F">
              <w:rPr>
                <w:b/>
                <w:bCs/>
                <w:color w:val="202122"/>
                <w:sz w:val="18"/>
                <w:szCs w:val="18"/>
              </w:rPr>
              <w:t>118,75</w:t>
            </w:r>
          </w:p>
        </w:tc>
      </w:tr>
    </w:tbl>
    <w:p w14:paraId="61ECD8FA" w14:textId="0F9DD919" w:rsidR="00623B8A" w:rsidRPr="00F71B1F" w:rsidRDefault="00623B8A" w:rsidP="00623B8A">
      <w:pPr>
        <w:pStyle w:val="Corpotesto"/>
        <w:spacing w:before="120"/>
        <w:ind w:firstLine="432"/>
        <w:rPr>
          <w:rFonts w:ascii="Times New Roman" w:hAnsi="Times New Roman" w:cs="Times New Roman"/>
          <w:color w:val="252525"/>
          <w:sz w:val="21"/>
          <w:szCs w:val="21"/>
          <w:shd w:val="clear" w:color="auto" w:fill="FFFFFF"/>
        </w:rPr>
      </w:pPr>
    </w:p>
    <w:p w14:paraId="564CCC8E" w14:textId="117B1ECD" w:rsidR="00623B8A" w:rsidRPr="00F71B1F" w:rsidRDefault="00623B8A" w:rsidP="00623B8A">
      <w:pPr>
        <w:overflowPunct/>
        <w:autoSpaceDE/>
        <w:autoSpaceDN/>
        <w:adjustRightInd/>
        <w:spacing w:after="200" w:line="276" w:lineRule="auto"/>
        <w:textAlignment w:val="auto"/>
        <w:rPr>
          <w:color w:val="252525"/>
          <w:sz w:val="21"/>
          <w:szCs w:val="21"/>
          <w:shd w:val="clear" w:color="auto" w:fill="FFFFFF"/>
        </w:rPr>
      </w:pPr>
    </w:p>
    <w:p w14:paraId="5B504657" w14:textId="359E4576" w:rsidR="00623B8A" w:rsidRPr="00F71B1F" w:rsidRDefault="0060357F" w:rsidP="00623B8A">
      <w:pPr>
        <w:overflowPunct/>
        <w:autoSpaceDE/>
        <w:autoSpaceDN/>
        <w:adjustRightInd/>
        <w:spacing w:after="200" w:line="276" w:lineRule="auto"/>
        <w:textAlignment w:val="auto"/>
        <w:rPr>
          <w:color w:val="252525"/>
          <w:sz w:val="21"/>
          <w:szCs w:val="21"/>
          <w:shd w:val="clear" w:color="auto" w:fill="FFFFFF"/>
        </w:rPr>
      </w:pPr>
      <w:r w:rsidRPr="00F71B1F">
        <w:rPr>
          <w:noProof/>
          <w:color w:val="252525"/>
          <w:sz w:val="21"/>
          <w:szCs w:val="21"/>
          <w:shd w:val="clear" w:color="auto" w:fill="FFFFFF"/>
        </w:rPr>
        <w:drawing>
          <wp:anchor distT="0" distB="0" distL="114300" distR="114300" simplePos="0" relativeHeight="251667456" behindDoc="1" locked="0" layoutInCell="1" allowOverlap="1" wp14:anchorId="0B93848B" wp14:editId="0A669A04">
            <wp:simplePos x="0" y="0"/>
            <wp:positionH relativeFrom="column">
              <wp:posOffset>546873</wp:posOffset>
            </wp:positionH>
            <wp:positionV relativeFrom="paragraph">
              <wp:posOffset>263193</wp:posOffset>
            </wp:positionV>
            <wp:extent cx="5086483" cy="3295934"/>
            <wp:effectExtent l="0" t="0" r="0" b="0"/>
            <wp:wrapTight wrapText="bothSides">
              <wp:wrapPolygon edited="0">
                <wp:start x="0" y="0"/>
                <wp:lineTo x="0" y="21475"/>
                <wp:lineTo x="21519" y="21475"/>
                <wp:lineTo x="21519" y="0"/>
                <wp:lineTo x="0" y="0"/>
              </wp:wrapPolygon>
            </wp:wrapTight>
            <wp:docPr id="10"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623B8A" w:rsidRPr="00F71B1F">
        <w:rPr>
          <w:color w:val="252525"/>
          <w:sz w:val="21"/>
          <w:szCs w:val="21"/>
          <w:shd w:val="clear" w:color="auto" w:fill="FFFFFF"/>
        </w:rPr>
        <w:br w:type="page"/>
      </w:r>
    </w:p>
    <w:p w14:paraId="31A760E2" w14:textId="77777777" w:rsidR="00623B8A" w:rsidRPr="00F71B1F" w:rsidRDefault="00623B8A" w:rsidP="00623B8A">
      <w:pPr>
        <w:overflowPunct/>
        <w:autoSpaceDE/>
        <w:autoSpaceDN/>
        <w:adjustRightInd/>
        <w:spacing w:after="200" w:line="276" w:lineRule="auto"/>
        <w:jc w:val="center"/>
        <w:textAlignment w:val="auto"/>
        <w:rPr>
          <w:color w:val="252525"/>
          <w:sz w:val="21"/>
          <w:szCs w:val="21"/>
          <w:shd w:val="clear" w:color="auto" w:fill="FFFFFF"/>
          <w:lang w:eastAsia="ar-SA"/>
        </w:rPr>
      </w:pPr>
    </w:p>
    <w:p w14:paraId="7D3C7971" w14:textId="77777777" w:rsidR="00623B8A" w:rsidRPr="00F71B1F" w:rsidRDefault="00623B8A" w:rsidP="004402B6">
      <w:pPr>
        <w:pStyle w:val="Titolo4"/>
        <w:numPr>
          <w:ilvl w:val="3"/>
          <w:numId w:val="34"/>
        </w:numPr>
        <w:rPr>
          <w:rFonts w:ascii="Times New Roman" w:hAnsi="Times New Roman" w:cs="Times New Roman"/>
          <w:i w:val="0"/>
          <w:iCs w:val="0"/>
          <w:lang w:eastAsia="ar-SA"/>
        </w:rPr>
      </w:pPr>
      <w:bookmarkStart w:id="84" w:name="_Toc66378921"/>
      <w:bookmarkStart w:id="85" w:name="_Toc123652410"/>
      <w:r w:rsidRPr="00F71B1F">
        <w:rPr>
          <w:rFonts w:ascii="Times New Roman" w:hAnsi="Times New Roman" w:cs="Times New Roman"/>
          <w:i w:val="0"/>
          <w:iCs w:val="0"/>
          <w:lang w:eastAsia="ar-SA"/>
        </w:rPr>
        <w:t>Popolazione scolastica</w:t>
      </w:r>
      <w:bookmarkEnd w:id="84"/>
      <w:bookmarkEnd w:id="85"/>
    </w:p>
    <w:p w14:paraId="140BDEDC"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26716CAC" w14:textId="49C07EB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Gli </w:t>
      </w:r>
      <w:bookmarkStart w:id="86" w:name="_Hlk122337425"/>
      <w:r w:rsidRPr="00F71B1F">
        <w:rPr>
          <w:rFonts w:ascii="Times New Roman" w:hAnsi="Times New Roman" w:cs="Times New Roman"/>
          <w:sz w:val="24"/>
        </w:rPr>
        <w:t>alunni frequentanti le scuole statali, sulla base dei dati di organico di fatto</w:t>
      </w:r>
      <w:r w:rsidR="00FF04A5" w:rsidRPr="00F71B1F">
        <w:rPr>
          <w:rFonts w:ascii="Times New Roman" w:hAnsi="Times New Roman" w:cs="Times New Roman"/>
          <w:sz w:val="24"/>
        </w:rPr>
        <w:t xml:space="preserve"> </w:t>
      </w:r>
      <w:r w:rsidRPr="00F71B1F">
        <w:rPr>
          <w:rFonts w:ascii="Times New Roman" w:hAnsi="Times New Roman" w:cs="Times New Roman"/>
          <w:sz w:val="24"/>
        </w:rPr>
        <w:t xml:space="preserve">2021/2022 </w:t>
      </w:r>
      <w:bookmarkEnd w:id="86"/>
      <w:r w:rsidRPr="00F71B1F">
        <w:rPr>
          <w:rFonts w:ascii="Times New Roman" w:hAnsi="Times New Roman" w:cs="Times New Roman"/>
          <w:sz w:val="24"/>
        </w:rPr>
        <w:t xml:space="preserve">sono complessivamente </w:t>
      </w:r>
      <w:r w:rsidR="009A1AA6" w:rsidRPr="00F71B1F">
        <w:rPr>
          <w:rFonts w:ascii="Times New Roman" w:hAnsi="Times New Roman" w:cs="Times New Roman"/>
          <w:b/>
          <w:bCs/>
          <w:sz w:val="24"/>
        </w:rPr>
        <w:t>165.148</w:t>
      </w:r>
      <w:r w:rsidRPr="00F71B1F">
        <w:rPr>
          <w:rFonts w:ascii="Times New Roman" w:hAnsi="Times New Roman" w:cs="Times New Roman"/>
          <w:sz w:val="24"/>
        </w:rPr>
        <w:t>, così ripartiti:</w:t>
      </w:r>
    </w:p>
    <w:p w14:paraId="6862D8A6"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tbl>
      <w:tblPr>
        <w:tblW w:w="4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1"/>
        <w:gridCol w:w="2551"/>
      </w:tblGrid>
      <w:tr w:rsidR="00623B8A" w:rsidRPr="00F71B1F" w14:paraId="770A0748" w14:textId="77777777" w:rsidTr="009A1AA6">
        <w:trPr>
          <w:trHeight w:val="615"/>
          <w:jc w:val="center"/>
        </w:trPr>
        <w:tc>
          <w:tcPr>
            <w:tcW w:w="2231" w:type="dxa"/>
            <w:shd w:val="clear" w:color="000000" w:fill="5DCEAF"/>
            <w:vAlign w:val="center"/>
            <w:hideMark/>
          </w:tcPr>
          <w:p w14:paraId="331E542A"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Provincia</w:t>
            </w:r>
          </w:p>
        </w:tc>
        <w:tc>
          <w:tcPr>
            <w:tcW w:w="2551" w:type="dxa"/>
            <w:shd w:val="clear" w:color="000000" w:fill="5DCEAF"/>
            <w:vAlign w:val="center"/>
            <w:hideMark/>
          </w:tcPr>
          <w:p w14:paraId="2D8F8C67"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Totale Alunni</w:t>
            </w:r>
          </w:p>
        </w:tc>
      </w:tr>
      <w:tr w:rsidR="00161199" w:rsidRPr="00F71B1F" w14:paraId="3CA9F486" w14:textId="77777777" w:rsidTr="009A1AA6">
        <w:trPr>
          <w:trHeight w:val="330"/>
          <w:jc w:val="center"/>
        </w:trPr>
        <w:tc>
          <w:tcPr>
            <w:tcW w:w="2231" w:type="dxa"/>
            <w:shd w:val="clear" w:color="auto" w:fill="auto"/>
            <w:vAlign w:val="center"/>
            <w:hideMark/>
          </w:tcPr>
          <w:p w14:paraId="56C65A61" w14:textId="77777777" w:rsidR="00161199" w:rsidRPr="00F71B1F" w:rsidRDefault="00161199" w:rsidP="00161199">
            <w:pPr>
              <w:overflowPunct/>
              <w:autoSpaceDE/>
              <w:autoSpaceDN/>
              <w:adjustRightInd/>
              <w:textAlignment w:val="auto"/>
              <w:rPr>
                <w:bCs/>
                <w:color w:val="000000"/>
                <w:sz w:val="22"/>
                <w:szCs w:val="22"/>
              </w:rPr>
            </w:pPr>
            <w:r w:rsidRPr="00F71B1F">
              <w:rPr>
                <w:color w:val="000000"/>
                <w:sz w:val="22"/>
                <w:szCs w:val="22"/>
              </w:rPr>
              <w:t>Chieti</w:t>
            </w:r>
          </w:p>
        </w:tc>
        <w:tc>
          <w:tcPr>
            <w:tcW w:w="2551" w:type="dxa"/>
            <w:shd w:val="clear" w:color="auto" w:fill="auto"/>
            <w:vAlign w:val="bottom"/>
            <w:hideMark/>
          </w:tcPr>
          <w:p w14:paraId="12861395" w14:textId="62EAEB25"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47.830</w:t>
            </w:r>
          </w:p>
        </w:tc>
      </w:tr>
      <w:tr w:rsidR="00161199" w:rsidRPr="00F71B1F" w14:paraId="3A35BCA6" w14:textId="77777777" w:rsidTr="009A1AA6">
        <w:trPr>
          <w:trHeight w:val="330"/>
          <w:jc w:val="center"/>
        </w:trPr>
        <w:tc>
          <w:tcPr>
            <w:tcW w:w="2231" w:type="dxa"/>
            <w:shd w:val="clear" w:color="auto" w:fill="auto"/>
            <w:vAlign w:val="center"/>
            <w:hideMark/>
          </w:tcPr>
          <w:p w14:paraId="5F1697C3" w14:textId="77777777" w:rsidR="00161199" w:rsidRPr="00F71B1F" w:rsidRDefault="00161199" w:rsidP="00161199">
            <w:pPr>
              <w:overflowPunct/>
              <w:autoSpaceDE/>
              <w:autoSpaceDN/>
              <w:adjustRightInd/>
              <w:textAlignment w:val="auto"/>
              <w:rPr>
                <w:bCs/>
                <w:color w:val="3B3B3B"/>
                <w:sz w:val="22"/>
                <w:szCs w:val="22"/>
              </w:rPr>
            </w:pPr>
            <w:r w:rsidRPr="00F71B1F">
              <w:rPr>
                <w:color w:val="000000"/>
                <w:sz w:val="22"/>
                <w:szCs w:val="22"/>
              </w:rPr>
              <w:t>L' Aquila</w:t>
            </w:r>
          </w:p>
        </w:tc>
        <w:tc>
          <w:tcPr>
            <w:tcW w:w="2551" w:type="dxa"/>
            <w:shd w:val="clear" w:color="auto" w:fill="auto"/>
            <w:vAlign w:val="bottom"/>
            <w:hideMark/>
          </w:tcPr>
          <w:p w14:paraId="00C900F1" w14:textId="1BF4E17A"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35.200</w:t>
            </w:r>
          </w:p>
        </w:tc>
      </w:tr>
      <w:tr w:rsidR="00161199" w:rsidRPr="00F71B1F" w14:paraId="21EF5DCD" w14:textId="77777777" w:rsidTr="009A1AA6">
        <w:trPr>
          <w:trHeight w:val="330"/>
          <w:jc w:val="center"/>
        </w:trPr>
        <w:tc>
          <w:tcPr>
            <w:tcW w:w="2231" w:type="dxa"/>
            <w:shd w:val="clear" w:color="auto" w:fill="auto"/>
            <w:vAlign w:val="center"/>
            <w:hideMark/>
          </w:tcPr>
          <w:p w14:paraId="3A92EE65" w14:textId="77777777" w:rsidR="00161199" w:rsidRPr="00F71B1F" w:rsidRDefault="00161199" w:rsidP="00161199">
            <w:pPr>
              <w:overflowPunct/>
              <w:autoSpaceDE/>
              <w:autoSpaceDN/>
              <w:adjustRightInd/>
              <w:textAlignment w:val="auto"/>
              <w:rPr>
                <w:bCs/>
                <w:color w:val="242424"/>
                <w:sz w:val="22"/>
                <w:szCs w:val="22"/>
              </w:rPr>
            </w:pPr>
            <w:r w:rsidRPr="00F71B1F">
              <w:rPr>
                <w:color w:val="000000"/>
                <w:sz w:val="22"/>
                <w:szCs w:val="22"/>
              </w:rPr>
              <w:t>Pescara</w:t>
            </w:r>
          </w:p>
        </w:tc>
        <w:tc>
          <w:tcPr>
            <w:tcW w:w="2551" w:type="dxa"/>
            <w:shd w:val="clear" w:color="auto" w:fill="auto"/>
            <w:vAlign w:val="bottom"/>
            <w:hideMark/>
          </w:tcPr>
          <w:p w14:paraId="31D05F93" w14:textId="2B6F1784"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43.670</w:t>
            </w:r>
          </w:p>
        </w:tc>
      </w:tr>
      <w:tr w:rsidR="00161199" w:rsidRPr="00F71B1F" w14:paraId="71A1AF72" w14:textId="77777777" w:rsidTr="009A1AA6">
        <w:trPr>
          <w:trHeight w:val="330"/>
          <w:jc w:val="center"/>
        </w:trPr>
        <w:tc>
          <w:tcPr>
            <w:tcW w:w="2231" w:type="dxa"/>
            <w:shd w:val="clear" w:color="auto" w:fill="auto"/>
            <w:vAlign w:val="center"/>
            <w:hideMark/>
          </w:tcPr>
          <w:p w14:paraId="76EE3B50" w14:textId="77777777" w:rsidR="00161199" w:rsidRPr="00F71B1F" w:rsidRDefault="00161199" w:rsidP="00161199">
            <w:pPr>
              <w:overflowPunct/>
              <w:autoSpaceDE/>
              <w:autoSpaceDN/>
              <w:adjustRightInd/>
              <w:textAlignment w:val="auto"/>
              <w:rPr>
                <w:bCs/>
                <w:color w:val="3B3B3B"/>
                <w:sz w:val="22"/>
                <w:szCs w:val="22"/>
              </w:rPr>
            </w:pPr>
            <w:r w:rsidRPr="00F71B1F">
              <w:rPr>
                <w:color w:val="000000"/>
                <w:sz w:val="22"/>
                <w:szCs w:val="22"/>
              </w:rPr>
              <w:t>Teramo</w:t>
            </w:r>
          </w:p>
        </w:tc>
        <w:tc>
          <w:tcPr>
            <w:tcW w:w="2551" w:type="dxa"/>
            <w:shd w:val="clear" w:color="auto" w:fill="auto"/>
            <w:vAlign w:val="bottom"/>
            <w:hideMark/>
          </w:tcPr>
          <w:p w14:paraId="2C6674F5" w14:textId="11EC8E47" w:rsidR="00161199" w:rsidRPr="00F71B1F" w:rsidRDefault="00161199" w:rsidP="00161199">
            <w:pPr>
              <w:widowControl w:val="0"/>
              <w:overflowPunct/>
              <w:autoSpaceDE/>
              <w:autoSpaceDN/>
              <w:adjustRightInd/>
              <w:spacing w:line="265" w:lineRule="exact"/>
              <w:ind w:right="94"/>
              <w:jc w:val="center"/>
              <w:textAlignment w:val="auto"/>
              <w:rPr>
                <w:rFonts w:eastAsia="Calibri"/>
                <w:spacing w:val="-1"/>
                <w:sz w:val="22"/>
                <w:szCs w:val="22"/>
                <w:highlight w:val="yellow"/>
                <w:lang w:eastAsia="en-US"/>
              </w:rPr>
            </w:pPr>
            <w:r w:rsidRPr="00F71B1F">
              <w:rPr>
                <w:sz w:val="22"/>
                <w:szCs w:val="22"/>
              </w:rPr>
              <w:t>38.448</w:t>
            </w:r>
          </w:p>
        </w:tc>
      </w:tr>
      <w:tr w:rsidR="009A1AA6" w:rsidRPr="00F71B1F" w14:paraId="6B6802ED" w14:textId="77777777" w:rsidTr="009A1AA6">
        <w:trPr>
          <w:trHeight w:val="330"/>
          <w:jc w:val="center"/>
        </w:trPr>
        <w:tc>
          <w:tcPr>
            <w:tcW w:w="2231" w:type="dxa"/>
            <w:shd w:val="clear" w:color="auto" w:fill="auto"/>
            <w:vAlign w:val="center"/>
          </w:tcPr>
          <w:p w14:paraId="7D912309" w14:textId="6A83483B" w:rsidR="009A1AA6" w:rsidRPr="00F71B1F" w:rsidRDefault="009A1AA6" w:rsidP="00161199">
            <w:pPr>
              <w:overflowPunct/>
              <w:autoSpaceDE/>
              <w:autoSpaceDN/>
              <w:adjustRightInd/>
              <w:textAlignment w:val="auto"/>
              <w:rPr>
                <w:b/>
                <w:bCs/>
                <w:color w:val="000000"/>
                <w:sz w:val="22"/>
                <w:szCs w:val="22"/>
              </w:rPr>
            </w:pPr>
            <w:r w:rsidRPr="00F71B1F">
              <w:rPr>
                <w:b/>
                <w:bCs/>
                <w:color w:val="000000"/>
                <w:sz w:val="22"/>
                <w:szCs w:val="22"/>
              </w:rPr>
              <w:t>Abruzzo</w:t>
            </w:r>
          </w:p>
        </w:tc>
        <w:tc>
          <w:tcPr>
            <w:tcW w:w="2551" w:type="dxa"/>
            <w:shd w:val="clear" w:color="auto" w:fill="auto"/>
            <w:vAlign w:val="bottom"/>
          </w:tcPr>
          <w:p w14:paraId="43FA10EC" w14:textId="71C489B7" w:rsidR="009A1AA6" w:rsidRPr="00F71B1F" w:rsidRDefault="009A1AA6" w:rsidP="00161199">
            <w:pPr>
              <w:widowControl w:val="0"/>
              <w:overflowPunct/>
              <w:autoSpaceDE/>
              <w:autoSpaceDN/>
              <w:adjustRightInd/>
              <w:spacing w:line="265" w:lineRule="exact"/>
              <w:ind w:right="94"/>
              <w:jc w:val="center"/>
              <w:textAlignment w:val="auto"/>
              <w:rPr>
                <w:sz w:val="22"/>
                <w:szCs w:val="22"/>
              </w:rPr>
            </w:pPr>
            <w:r w:rsidRPr="00F71B1F">
              <w:rPr>
                <w:b/>
                <w:bCs/>
                <w:sz w:val="24"/>
              </w:rPr>
              <w:t>165.148</w:t>
            </w:r>
          </w:p>
        </w:tc>
      </w:tr>
    </w:tbl>
    <w:p w14:paraId="3B6C1C41"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3D84D01E"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rapporto percentuale degli alunni nelle quattro province non corrisponde ai valori della densità abitativa in quanto subentrano ulteriori fattori collegati a fenomeni economici e un maggiore sbilanciamento della popolazione residente verso l’età adulta.</w:t>
      </w:r>
    </w:p>
    <w:p w14:paraId="2B30D4F5" w14:textId="77777777" w:rsidR="00623B8A" w:rsidRPr="00F71B1F" w:rsidRDefault="00623B8A" w:rsidP="00623B8A">
      <w:pPr>
        <w:pStyle w:val="Corpotesto"/>
        <w:spacing w:before="120"/>
        <w:ind w:firstLine="432"/>
        <w:jc w:val="both"/>
        <w:rPr>
          <w:rFonts w:ascii="Times New Roman" w:hAnsi="Times New Roman" w:cs="Times New Roman"/>
          <w:color w:val="252525"/>
          <w:sz w:val="21"/>
          <w:szCs w:val="21"/>
          <w:shd w:val="clear" w:color="auto" w:fill="FFFFFF"/>
        </w:rPr>
      </w:pPr>
    </w:p>
    <w:p w14:paraId="0B668E7A" w14:textId="77777777" w:rsidR="00623B8A" w:rsidRPr="00F71B1F" w:rsidRDefault="00623B8A" w:rsidP="00623B8A">
      <w:pPr>
        <w:pStyle w:val="Corpotesto"/>
        <w:spacing w:before="120"/>
        <w:rPr>
          <w:rFonts w:ascii="Times New Roman" w:hAnsi="Times New Roman" w:cs="Times New Roman"/>
          <w:color w:val="252525"/>
          <w:sz w:val="21"/>
          <w:szCs w:val="21"/>
          <w:shd w:val="clear" w:color="auto" w:fill="FFFFFF"/>
        </w:rPr>
      </w:pPr>
    </w:p>
    <w:p w14:paraId="78749F21" w14:textId="066D2E33" w:rsidR="00623B8A" w:rsidRPr="00F71B1F" w:rsidRDefault="009A1AA6" w:rsidP="00623B8A">
      <w:pPr>
        <w:overflowPunct/>
        <w:autoSpaceDE/>
        <w:autoSpaceDN/>
        <w:adjustRightInd/>
        <w:spacing w:after="200" w:line="276" w:lineRule="auto"/>
        <w:jc w:val="center"/>
        <w:textAlignment w:val="auto"/>
        <w:rPr>
          <w:color w:val="252525"/>
          <w:sz w:val="24"/>
          <w:szCs w:val="24"/>
          <w:shd w:val="clear" w:color="auto" w:fill="FFFFFF"/>
          <w:lang w:eastAsia="ar-SA"/>
        </w:rPr>
      </w:pPr>
      <w:r w:rsidRPr="00F71B1F">
        <w:rPr>
          <w:noProof/>
        </w:rPr>
        <w:drawing>
          <wp:inline distT="0" distB="0" distL="0" distR="0" wp14:anchorId="25920B9B" wp14:editId="4940B032">
            <wp:extent cx="5406887" cy="2767054"/>
            <wp:effectExtent l="0" t="0" r="3810" b="14605"/>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23B8A" w:rsidRPr="00F71B1F">
        <w:rPr>
          <w:color w:val="252525"/>
          <w:sz w:val="24"/>
          <w:shd w:val="clear" w:color="auto" w:fill="FFFFFF"/>
        </w:rPr>
        <w:br w:type="page"/>
      </w:r>
    </w:p>
    <w:p w14:paraId="6D2C4EDE" w14:textId="77777777" w:rsidR="0003018B" w:rsidRDefault="00623B8A" w:rsidP="0003018B">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Il calo demografico complessivo della regione è evidente dall’esame della distribuzione della popolazione scolastica per fasce di età. Si osserva infatti che il numero degli alunni che frequentano le scuole secondarie è decisamente superiore ai residenti attualmente inseriti nelle scuole dell’infanzia e degli asili nido.</w:t>
      </w:r>
    </w:p>
    <w:p w14:paraId="77645373" w14:textId="0E62538F" w:rsidR="00623B8A" w:rsidRPr="00F71B1F" w:rsidRDefault="00623B8A" w:rsidP="0003018B">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Dal confronto con i dati della popolazione scolastica dell’anno scolastico precedente, riportato nel precedente Piano Triennale (PTPCT 202</w:t>
      </w:r>
      <w:r w:rsidR="00AD3C18" w:rsidRPr="00F71B1F">
        <w:rPr>
          <w:rFonts w:ascii="Times New Roman" w:hAnsi="Times New Roman" w:cs="Times New Roman"/>
          <w:sz w:val="24"/>
        </w:rPr>
        <w:t>2</w:t>
      </w:r>
      <w:r w:rsidRPr="00F71B1F">
        <w:rPr>
          <w:rFonts w:ascii="Times New Roman" w:hAnsi="Times New Roman" w:cs="Times New Roman"/>
          <w:sz w:val="24"/>
        </w:rPr>
        <w:t>/2</w:t>
      </w:r>
      <w:r w:rsidR="00AD3C18" w:rsidRPr="00F71B1F">
        <w:rPr>
          <w:rFonts w:ascii="Times New Roman" w:hAnsi="Times New Roman" w:cs="Times New Roman"/>
          <w:sz w:val="24"/>
        </w:rPr>
        <w:t>4</w:t>
      </w:r>
      <w:r w:rsidRPr="00F71B1F">
        <w:rPr>
          <w:rFonts w:ascii="Times New Roman" w:hAnsi="Times New Roman" w:cs="Times New Roman"/>
          <w:sz w:val="24"/>
        </w:rPr>
        <w:t>)</w:t>
      </w:r>
      <w:r w:rsidR="00D558C5" w:rsidRPr="00F71B1F">
        <w:rPr>
          <w:rFonts w:ascii="Times New Roman" w:hAnsi="Times New Roman" w:cs="Times New Roman"/>
          <w:sz w:val="24"/>
        </w:rPr>
        <w:t xml:space="preserve"> </w:t>
      </w:r>
      <w:r w:rsidRPr="00F71B1F">
        <w:rPr>
          <w:rFonts w:ascii="Times New Roman" w:hAnsi="Times New Roman" w:cs="Times New Roman"/>
          <w:sz w:val="24"/>
        </w:rPr>
        <w:t>si apprezza il decremento della popolazione scolastica complessiva che segue il trend regionale e nazionale degli ultimi dieci anni.</w:t>
      </w:r>
    </w:p>
    <w:p w14:paraId="5EE25DBC" w14:textId="77777777" w:rsidR="00623B8A" w:rsidRPr="00F71B1F" w:rsidRDefault="00623B8A" w:rsidP="00623B8A">
      <w:pPr>
        <w:overflowPunct/>
        <w:autoSpaceDE/>
        <w:autoSpaceDN/>
        <w:adjustRightInd/>
        <w:spacing w:after="200" w:line="276" w:lineRule="auto"/>
        <w:textAlignment w:val="auto"/>
        <w:rPr>
          <w:color w:val="4472C4" w:themeColor="accent1"/>
          <w:sz w:val="28"/>
          <w:szCs w:val="28"/>
          <w:lang w:eastAsia="ar-SA"/>
        </w:rPr>
      </w:pPr>
      <w:r w:rsidRPr="00F71B1F">
        <w:rPr>
          <w:color w:val="4472C4" w:themeColor="accent1"/>
          <w:sz w:val="28"/>
          <w:szCs w:val="28"/>
        </w:rPr>
        <w:br w:type="page"/>
      </w:r>
    </w:p>
    <w:p w14:paraId="7F58CA30" w14:textId="77777777" w:rsidR="00D91970" w:rsidRPr="00F71B1F" w:rsidRDefault="00623B8A" w:rsidP="004402B6">
      <w:pPr>
        <w:pStyle w:val="Titolo3"/>
        <w:numPr>
          <w:ilvl w:val="2"/>
          <w:numId w:val="34"/>
        </w:numPr>
        <w:rPr>
          <w:rFonts w:ascii="Times New Roman" w:hAnsi="Times New Roman" w:cs="Times New Roman"/>
          <w:lang w:eastAsia="ar-SA"/>
        </w:rPr>
      </w:pPr>
      <w:bookmarkStart w:id="87" w:name="_Toc66378922"/>
      <w:bookmarkStart w:id="88" w:name="_Toc123652411"/>
      <w:r w:rsidRPr="00F71B1F">
        <w:rPr>
          <w:rFonts w:ascii="Times New Roman" w:hAnsi="Times New Roman" w:cs="Times New Roman"/>
          <w:lang w:eastAsia="ar-SA"/>
        </w:rPr>
        <w:lastRenderedPageBreak/>
        <w:t>Analisi del contesto interno</w:t>
      </w:r>
      <w:bookmarkStart w:id="89" w:name="_Toc66378923"/>
      <w:bookmarkStart w:id="90" w:name="_Hlk98761457"/>
      <w:bookmarkEnd w:id="87"/>
      <w:bookmarkEnd w:id="88"/>
    </w:p>
    <w:p w14:paraId="6E36BE32" w14:textId="4E25130D" w:rsidR="00623B8A" w:rsidRPr="00F71B1F" w:rsidRDefault="00623B8A" w:rsidP="00D91970">
      <w:pPr>
        <w:pStyle w:val="Titolo3"/>
        <w:numPr>
          <w:ilvl w:val="0"/>
          <w:numId w:val="0"/>
        </w:numPr>
        <w:ind w:left="1288" w:hanging="720"/>
        <w:rPr>
          <w:rFonts w:ascii="Times New Roman" w:hAnsi="Times New Roman" w:cs="Times New Roman"/>
          <w:lang w:eastAsia="ar-SA"/>
        </w:rPr>
      </w:pPr>
      <w:bookmarkStart w:id="91" w:name="_Toc123652412"/>
      <w:r w:rsidRPr="00F71B1F">
        <w:rPr>
          <w:rFonts w:ascii="Times New Roman" w:hAnsi="Times New Roman" w:cs="Times New Roman"/>
        </w:rPr>
        <w:t>ASPETTI ORGANIZZATIVI DELLE ISTITUZIONI SCOLASTICHE</w:t>
      </w:r>
      <w:bookmarkEnd w:id="89"/>
      <w:bookmarkEnd w:id="91"/>
    </w:p>
    <w:bookmarkEnd w:id="90"/>
    <w:p w14:paraId="452B86FD" w14:textId="77777777" w:rsidR="00623B8A" w:rsidRPr="00F71B1F" w:rsidRDefault="00623B8A" w:rsidP="00623B8A">
      <w:pPr>
        <w:rPr>
          <w:lang w:eastAsia="ar-SA"/>
        </w:rPr>
      </w:pPr>
    </w:p>
    <w:p w14:paraId="31E6777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Istituzioni Scolastiche che oramai hanno autonomia didattica, organizzativa e di ricerca, sperimentazione e sviluppo, ai sensi del D.P.R. n. 275/1999, predispongono il Piano triennale dell’offerta formativa (</w:t>
      </w:r>
      <w:r w:rsidRPr="00F71B1F">
        <w:rPr>
          <w:b/>
          <w:sz w:val="24"/>
          <w:szCs w:val="24"/>
          <w:lang w:eastAsia="ar-SA"/>
        </w:rPr>
        <w:t>PTOF</w:t>
      </w:r>
      <w:r w:rsidRPr="00F71B1F">
        <w:rPr>
          <w:sz w:val="24"/>
          <w:szCs w:val="24"/>
          <w:lang w:eastAsia="ar-SA"/>
        </w:rPr>
        <w:t xml:space="preserve">), un documento fondamentale, che deve essere coerente con gli obiettivi generali ed educativi dei diversi tipi e indirizzi di studio determinati a livello nazionale e, contemporaneamente, deve riflettere le esigenze del contesto culturale, sociale ed economico della realtà locale. </w:t>
      </w:r>
    </w:p>
    <w:p w14:paraId="71811A97" w14:textId="3CAA7366" w:rsidR="00623B8A" w:rsidRPr="00F71B1F" w:rsidRDefault="00623B8A" w:rsidP="00623B8A">
      <w:pPr>
        <w:pStyle w:val="NormaleWeb"/>
        <w:shd w:val="clear" w:color="auto" w:fill="FFFFFF"/>
        <w:jc w:val="both"/>
        <w:rPr>
          <w:color w:val="474747"/>
        </w:rPr>
      </w:pPr>
      <w:r w:rsidRPr="00F71B1F">
        <w:rPr>
          <w:lang w:eastAsia="ar-SA"/>
        </w:rPr>
        <w:t xml:space="preserve">Il </w:t>
      </w:r>
      <w:r w:rsidRPr="00F71B1F">
        <w:rPr>
          <w:b/>
          <w:lang w:eastAsia="ar-SA"/>
        </w:rPr>
        <w:t xml:space="preserve">PTOF </w:t>
      </w:r>
      <w:r w:rsidRPr="00F71B1F">
        <w:rPr>
          <w:lang w:eastAsia="ar-SA"/>
        </w:rPr>
        <w:t>è elaborato dal collegio dei docenti sulla base dell’atto di indirizzo del Dirigente Scolastico e deliberato  dal consiglio di circolo o di istituto .</w:t>
      </w:r>
      <w:r w:rsidRPr="00F71B1F">
        <w:t>L’art. 3 del DPR 275/99 come modificato dalla L 107/15 non prevede più che il PTOF sia consegnato alle famiglie al momento dell’iscrizione (essendo diventato peraltro un documento molto complesso), infatti il comma 17 della legge dispone “Le istituzioni scolastiche, anche al fine di permettere una valutazione comparativa da parte degli studenti e delle famiglie, assicurano la piena trasparenza e pubblicità dei piani triennali dell'offerta formativa, che sono pubblicati nel Portale unico di cui al comma 136. Sono altresì ivi pubblicate tempestivamente eventuali revisioni del piano triennale</w:t>
      </w:r>
      <w:r w:rsidR="00307472" w:rsidRPr="00F71B1F">
        <w:rPr>
          <w:color w:val="000000" w:themeColor="text1"/>
        </w:rPr>
        <w:t xml:space="preserve">”. </w:t>
      </w:r>
      <w:r w:rsidR="005D6EA4" w:rsidRPr="00F71B1F">
        <w:rPr>
          <w:color w:val="000000" w:themeColor="text1"/>
        </w:rPr>
        <w:t>Il PTOF</w:t>
      </w:r>
      <w:r w:rsidRPr="00F71B1F">
        <w:rPr>
          <w:color w:val="000000" w:themeColor="text1"/>
        </w:rPr>
        <w:t xml:space="preserve">, come indicato dalla nota MIUR 16/10/2018, può essere </w:t>
      </w:r>
      <w:r w:rsidRPr="00F71B1F">
        <w:rPr>
          <w:b/>
          <w:bCs/>
          <w:color w:val="000000" w:themeColor="text1"/>
          <w:bdr w:val="none" w:sz="0" w:space="0" w:color="auto" w:frame="1"/>
        </w:rPr>
        <w:t xml:space="preserve">compilato online, </w:t>
      </w:r>
      <w:r w:rsidRPr="00F71B1F">
        <w:rPr>
          <w:color w:val="000000" w:themeColor="text1"/>
        </w:rPr>
        <w:t xml:space="preserve">tramite un’applicazione presente in </w:t>
      </w:r>
      <w:r w:rsidRPr="00F71B1F">
        <w:rPr>
          <w:b/>
          <w:bCs/>
          <w:color w:val="000000" w:themeColor="text1"/>
          <w:bdr w:val="none" w:sz="0" w:space="0" w:color="auto" w:frame="1"/>
        </w:rPr>
        <w:t>SIDI</w:t>
      </w:r>
      <w:r w:rsidRPr="00F71B1F">
        <w:rPr>
          <w:color w:val="000000" w:themeColor="text1"/>
        </w:rPr>
        <w:t xml:space="preserve">, disponibile dal 17 ottobre. La </w:t>
      </w:r>
      <w:r w:rsidRPr="00F71B1F">
        <w:rPr>
          <w:b/>
          <w:bCs/>
          <w:color w:val="000000" w:themeColor="text1"/>
          <w:bdr w:val="none" w:sz="0" w:space="0" w:color="auto" w:frame="1"/>
        </w:rPr>
        <w:t xml:space="preserve">compilazione online </w:t>
      </w:r>
      <w:r w:rsidRPr="00F71B1F">
        <w:rPr>
          <w:color w:val="000000" w:themeColor="text1"/>
        </w:rPr>
        <w:t xml:space="preserve">è </w:t>
      </w:r>
      <w:r w:rsidRPr="00F71B1F">
        <w:rPr>
          <w:b/>
          <w:bCs/>
          <w:color w:val="000000" w:themeColor="text1"/>
          <w:bdr w:val="none" w:sz="0" w:space="0" w:color="auto" w:frame="1"/>
        </w:rPr>
        <w:t xml:space="preserve">facoltativa </w:t>
      </w:r>
      <w:r w:rsidRPr="00F71B1F">
        <w:rPr>
          <w:color w:val="000000" w:themeColor="text1"/>
        </w:rPr>
        <w:t>e si inserisce nell’</w:t>
      </w:r>
      <w:r w:rsidRPr="00F71B1F">
        <w:rPr>
          <w:b/>
          <w:bCs/>
          <w:color w:val="000000" w:themeColor="text1"/>
          <w:bdr w:val="none" w:sz="0" w:space="0" w:color="auto" w:frame="1"/>
        </w:rPr>
        <w:t xml:space="preserve">obiettivo </w:t>
      </w:r>
      <w:r w:rsidRPr="00F71B1F">
        <w:rPr>
          <w:color w:val="000000" w:themeColor="text1"/>
        </w:rPr>
        <w:t>più generale di sostenere le attività delle scuole con strumenti comuni di riferimento per l’autovalutazione (RAV), il miglioramento (</w:t>
      </w:r>
      <w:proofErr w:type="spellStart"/>
      <w:r w:rsidRPr="00F71B1F">
        <w:rPr>
          <w:color w:val="000000" w:themeColor="text1"/>
        </w:rPr>
        <w:t>PdM</w:t>
      </w:r>
      <w:proofErr w:type="spellEnd"/>
      <w:r w:rsidRPr="00F71B1F">
        <w:rPr>
          <w:color w:val="000000" w:themeColor="text1"/>
        </w:rPr>
        <w:t>), la progettualità triennale (PTOF) e la rendicontazione (RS)”.</w:t>
      </w:r>
    </w:p>
    <w:p w14:paraId="00E60C52" w14:textId="03516CB2" w:rsidR="00623B8A" w:rsidRPr="00F71B1F" w:rsidRDefault="00623B8A" w:rsidP="00623B8A">
      <w:p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Negli istituti scolastici la direzione e la gestione sono tenute da vari organi, dei cui ruoli e </w:t>
      </w:r>
      <w:r w:rsidR="00307472" w:rsidRPr="00F71B1F">
        <w:rPr>
          <w:sz w:val="24"/>
          <w:szCs w:val="24"/>
          <w:lang w:eastAsia="ar-SA"/>
        </w:rPr>
        <w:t>funzioni si</w:t>
      </w:r>
      <w:r w:rsidRPr="00F71B1F">
        <w:rPr>
          <w:sz w:val="24"/>
          <w:szCs w:val="24"/>
          <w:lang w:eastAsia="ar-SA"/>
        </w:rPr>
        <w:t xml:space="preserve"> espone di seguito brevemente.</w:t>
      </w:r>
    </w:p>
    <w:p w14:paraId="147343D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Ai senti dell’art. 25 del TU 165/2000 il dirigente scolastico assicura la gestione unitaria dell’istituzione, ne ha la rappresentanza legale, è responsabile della gestione delle risorse umane, finanziarie e strumentali, e dei risultati del servizio. </w:t>
      </w:r>
    </w:p>
    <w:p w14:paraId="24FE3C5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Direttore dei servizi generali e amministrativi (DSGA) sovrintende, con autonomia operativa, nell’ambito delle direttive impartite dal dirigente e degli obiettivi assegnati, ai servizi amministrativi e ai servizi generali dell’istruzione scolastica, coordinando il relativo personale.</w:t>
      </w:r>
    </w:p>
    <w:p w14:paraId="485E960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di circolo (nei circoli didattici delle scuole primarie) e il Consiglio di istituto (negli istituti comprensivi e nelle scuole secondarie) sono formati da rappresentanti eletti del personale insegnante e non insegnante, dei genitori e, nelle scuole secondarie di secondo grado, degli alunni. </w:t>
      </w:r>
    </w:p>
    <w:p w14:paraId="6FAEBC1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dirigente scolastico è membro di diritto. </w:t>
      </w:r>
    </w:p>
    <w:p w14:paraId="1D726DD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presidente è eletto fra i rappresentanti dei genitori. </w:t>
      </w:r>
    </w:p>
    <w:p w14:paraId="49ED710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ha potere deliberante per quanto concerne l’organizzazione dell’attività della scuola e adotta formalmente il </w:t>
      </w:r>
      <w:r w:rsidRPr="00F71B1F">
        <w:rPr>
          <w:b/>
          <w:sz w:val="24"/>
          <w:szCs w:val="24"/>
          <w:lang w:eastAsia="ar-SA"/>
        </w:rPr>
        <w:t xml:space="preserve">PTOF </w:t>
      </w:r>
      <w:r w:rsidRPr="00F71B1F">
        <w:rPr>
          <w:sz w:val="24"/>
          <w:szCs w:val="24"/>
          <w:lang w:eastAsia="ar-SA"/>
        </w:rPr>
        <w:t>stesso.</w:t>
      </w:r>
    </w:p>
    <w:p w14:paraId="351701A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collegio dei docenti è formato dagli insegnanti a tempo indeterminato e determinato di ciascun circolo didattico o istituto ed è presieduto dal dirigente scolastico.</w:t>
      </w:r>
    </w:p>
    <w:p w14:paraId="4EA715C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Consiglio di intersezione, di interclasse e di classe, rispettivamente per la scuola dell’infanzia, per la scuola primaria, per la scuola secondaria di primo e secondo grado, sono costituiti da docenti e rappresentanti dei genitori, nonché rappresentanti degli studenti nella scuola secondaria di secondo grado. </w:t>
      </w:r>
    </w:p>
    <w:p w14:paraId="7AFBFA70" w14:textId="1CBCDD95"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lastRenderedPageBreak/>
        <w:t xml:space="preserve">Tali consigli, quando si riuniscono con la presenza dei genitori e, ove previsti, degli studenti, hanno il compito di agevolare i rapporti tra le varie componenti della comunità </w:t>
      </w:r>
      <w:r w:rsidR="00307472" w:rsidRPr="00F71B1F">
        <w:rPr>
          <w:sz w:val="24"/>
          <w:szCs w:val="24"/>
          <w:lang w:eastAsia="ar-SA"/>
        </w:rPr>
        <w:t>scolastica e</w:t>
      </w:r>
      <w:r w:rsidRPr="00F71B1F">
        <w:rPr>
          <w:sz w:val="24"/>
          <w:szCs w:val="24"/>
          <w:lang w:eastAsia="ar-SA"/>
        </w:rPr>
        <w:t xml:space="preserve"> di formulare al collegio dei docenti proposte in ordine all’azione educativa e didattica. </w:t>
      </w:r>
    </w:p>
    <w:p w14:paraId="2FC397E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Quando si riuniscono con la sola presenza dei docenti svolgono compiti di programmazione didattica e di valutazione periodica e finale degli alunni. Inoltre, presso ogni istituzione scolastica è istituito il Comitato per la valutazione dei docenti, ex art. 11 del d.lgs. n. 297/1994, novellato dal comma 129 dell’art. 1 della Legge 13 luglio 2015, n. 107, che ha il compito, tra l’altro, di individuare criteri per la “valorizzazione dei docenti”.</w:t>
      </w:r>
    </w:p>
    <w:p w14:paraId="7DA6F3BF"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08E1D223" w14:textId="30318E5E" w:rsidR="00623B8A" w:rsidRPr="00F71B1F" w:rsidRDefault="00623B8A" w:rsidP="00623B8A">
      <w:pPr>
        <w:pStyle w:val="Titolo3"/>
        <w:numPr>
          <w:ilvl w:val="0"/>
          <w:numId w:val="0"/>
        </w:numPr>
        <w:ind w:left="1288" w:hanging="720"/>
        <w:rPr>
          <w:rFonts w:ascii="Times New Roman" w:hAnsi="Times New Roman" w:cs="Times New Roman"/>
          <w:lang w:eastAsia="ar-SA"/>
        </w:rPr>
      </w:pPr>
      <w:bookmarkStart w:id="92" w:name="_Toc66378924"/>
      <w:bookmarkStart w:id="93" w:name="_Toc123652413"/>
      <w:bookmarkStart w:id="94" w:name="_Hlk98761484"/>
      <w:r w:rsidRPr="00F71B1F">
        <w:rPr>
          <w:rFonts w:ascii="Times New Roman" w:hAnsi="Times New Roman" w:cs="Times New Roman"/>
          <w:lang w:eastAsia="ar-SA"/>
        </w:rPr>
        <w:t xml:space="preserve">DATI DI SINTESI DEL SISTEMA </w:t>
      </w:r>
      <w:r w:rsidR="00CE53F7" w:rsidRPr="00F71B1F">
        <w:rPr>
          <w:rFonts w:ascii="Times New Roman" w:hAnsi="Times New Roman" w:cs="Times New Roman"/>
          <w:lang w:eastAsia="ar-SA"/>
        </w:rPr>
        <w:t>SCOLASTICO REGIONALE</w:t>
      </w:r>
      <w:r w:rsidRPr="00F71B1F">
        <w:rPr>
          <w:rFonts w:ascii="Times New Roman" w:hAnsi="Times New Roman" w:cs="Times New Roman"/>
          <w:lang w:eastAsia="ar-SA"/>
        </w:rPr>
        <w:t xml:space="preserve"> ALL' 01/12/202</w:t>
      </w:r>
      <w:r w:rsidR="00BA2642" w:rsidRPr="00F71B1F">
        <w:rPr>
          <w:rFonts w:ascii="Times New Roman" w:hAnsi="Times New Roman" w:cs="Times New Roman"/>
          <w:lang w:eastAsia="ar-SA"/>
        </w:rPr>
        <w:t>2</w:t>
      </w:r>
      <w:r w:rsidRPr="00F71B1F">
        <w:rPr>
          <w:rFonts w:ascii="Times New Roman" w:hAnsi="Times New Roman" w:cs="Times New Roman"/>
          <w:lang w:eastAsia="ar-SA"/>
        </w:rPr>
        <w:t>.</w:t>
      </w:r>
      <w:bookmarkEnd w:id="92"/>
      <w:bookmarkEnd w:id="93"/>
    </w:p>
    <w:bookmarkEnd w:id="94"/>
    <w:p w14:paraId="5A4743FB" w14:textId="431494D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Istituzioni Scolastiche Autonome per tipologia e per provincia - a.s.202</w:t>
      </w:r>
      <w:r w:rsidR="00307472" w:rsidRPr="00F71B1F">
        <w:rPr>
          <w:rFonts w:ascii="Times New Roman" w:hAnsi="Times New Roman" w:cs="Times New Roman"/>
          <w:sz w:val="24"/>
        </w:rPr>
        <w:t>2</w:t>
      </w:r>
      <w:r w:rsidRPr="00F71B1F">
        <w:rPr>
          <w:rFonts w:ascii="Times New Roman" w:hAnsi="Times New Roman" w:cs="Times New Roman"/>
          <w:sz w:val="24"/>
        </w:rPr>
        <w:t>-202</w:t>
      </w:r>
      <w:r w:rsidR="00307472" w:rsidRPr="00F71B1F">
        <w:rPr>
          <w:rFonts w:ascii="Times New Roman" w:hAnsi="Times New Roman" w:cs="Times New Roman"/>
          <w:sz w:val="24"/>
        </w:rPr>
        <w:t>3</w:t>
      </w:r>
    </w:p>
    <w:p w14:paraId="7B07E805"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795D00F9"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95" w:name="_Toc66378925"/>
      <w:bookmarkStart w:id="96" w:name="_Toc123652414"/>
      <w:r w:rsidRPr="00F71B1F">
        <w:rPr>
          <w:rFonts w:ascii="Times New Roman" w:hAnsi="Times New Roman" w:cs="Times New Roman"/>
          <w:lang w:eastAsia="ar-SA"/>
        </w:rPr>
        <w:t>Istituzioni Scolastiche</w:t>
      </w:r>
      <w:bookmarkEnd w:id="95"/>
      <w:bookmarkEnd w:id="96"/>
    </w:p>
    <w:p w14:paraId="7FFB45B7" w14:textId="373E7E3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Nella regione Abruzzo sono funzionanti n.</w:t>
      </w:r>
      <w:r w:rsidR="00CE53F7" w:rsidRPr="00F71B1F">
        <w:rPr>
          <w:rFonts w:ascii="Times New Roman" w:hAnsi="Times New Roman" w:cs="Times New Roman"/>
          <w:sz w:val="24"/>
        </w:rPr>
        <w:t xml:space="preserve"> </w:t>
      </w:r>
      <w:r w:rsidRPr="00F71B1F">
        <w:rPr>
          <w:rFonts w:ascii="Times New Roman" w:hAnsi="Times New Roman" w:cs="Times New Roman"/>
          <w:b/>
          <w:sz w:val="24"/>
        </w:rPr>
        <w:t>19</w:t>
      </w:r>
      <w:r w:rsidR="00BA2642" w:rsidRPr="00F71B1F">
        <w:rPr>
          <w:rFonts w:ascii="Times New Roman" w:hAnsi="Times New Roman" w:cs="Times New Roman"/>
          <w:b/>
          <w:sz w:val="24"/>
        </w:rPr>
        <w:t>2</w:t>
      </w:r>
      <w:r w:rsidRPr="00F71B1F">
        <w:rPr>
          <w:rFonts w:ascii="Times New Roman" w:hAnsi="Times New Roman" w:cs="Times New Roman"/>
          <w:b/>
          <w:sz w:val="24"/>
        </w:rPr>
        <w:t xml:space="preserve"> </w:t>
      </w:r>
      <w:r w:rsidRPr="00F71B1F">
        <w:rPr>
          <w:rFonts w:ascii="Times New Roman" w:hAnsi="Times New Roman" w:cs="Times New Roman"/>
          <w:sz w:val="24"/>
        </w:rPr>
        <w:t>Istituzioni Scolastiche autonome. Di queste n.</w:t>
      </w:r>
      <w:r w:rsidR="00F1125C" w:rsidRPr="00F71B1F">
        <w:rPr>
          <w:rFonts w:ascii="Times New Roman" w:hAnsi="Times New Roman" w:cs="Times New Roman"/>
          <w:sz w:val="24"/>
        </w:rPr>
        <w:t xml:space="preserve"> </w:t>
      </w:r>
      <w:r w:rsidR="00F1125C" w:rsidRPr="00F71B1F">
        <w:rPr>
          <w:rFonts w:ascii="Times New Roman" w:hAnsi="Times New Roman" w:cs="Times New Roman"/>
          <w:b/>
          <w:bCs/>
          <w:sz w:val="24"/>
        </w:rPr>
        <w:t>8</w:t>
      </w:r>
      <w:r w:rsidRPr="00F71B1F">
        <w:rPr>
          <w:rFonts w:ascii="Times New Roman" w:hAnsi="Times New Roman" w:cs="Times New Roman"/>
          <w:b/>
          <w:sz w:val="24"/>
        </w:rPr>
        <w:t xml:space="preserve"> </w:t>
      </w:r>
      <w:r w:rsidRPr="00F71B1F">
        <w:rPr>
          <w:rFonts w:ascii="Times New Roman" w:hAnsi="Times New Roman" w:cs="Times New Roman"/>
          <w:sz w:val="24"/>
        </w:rPr>
        <w:t>sono in situazione di sottodimensionamento e pertanto prive di dirigente titolare ed affidate in reggenza</w:t>
      </w:r>
      <w:r w:rsidRPr="00F71B1F">
        <w:rPr>
          <w:rFonts w:ascii="Times New Roman" w:hAnsi="Times New Roman" w:cs="Times New Roman"/>
          <w:b/>
          <w:bCs/>
          <w:sz w:val="24"/>
        </w:rPr>
        <w:t>. 8</w:t>
      </w:r>
      <w:r w:rsidRPr="00F71B1F">
        <w:rPr>
          <w:rFonts w:ascii="Times New Roman" w:hAnsi="Times New Roman" w:cs="Times New Roman"/>
          <w:sz w:val="24"/>
        </w:rPr>
        <w:t xml:space="preserve"> sono le reggenze per istituzioni scolastiche dimensionate ai sensi dell’art.1 – comma 978, della Legge 178/2020.</w:t>
      </w:r>
    </w:p>
    <w:p w14:paraId="65AE8805"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Le Istituzioni Scolastiche della Regione sono così distribuite:</w:t>
      </w:r>
    </w:p>
    <w:p w14:paraId="73A52279" w14:textId="77777777" w:rsidR="00623B8A" w:rsidRPr="00F71B1F" w:rsidRDefault="00623B8A" w:rsidP="00623B8A">
      <w:pPr>
        <w:pStyle w:val="Corpotesto"/>
        <w:spacing w:before="120"/>
        <w:jc w:val="both"/>
        <w:rPr>
          <w:rFonts w:ascii="Times New Roman" w:hAnsi="Times New Roman" w:cs="Times New Roman"/>
          <w:sz w:val="19"/>
          <w:szCs w:val="19"/>
        </w:rPr>
      </w:pPr>
    </w:p>
    <w:tbl>
      <w:tblPr>
        <w:tblW w:w="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2835"/>
      </w:tblGrid>
      <w:tr w:rsidR="00623B8A" w:rsidRPr="00F71B1F" w14:paraId="63BABCB1" w14:textId="77777777" w:rsidTr="00283D41">
        <w:trPr>
          <w:trHeight w:val="315"/>
          <w:jc w:val="center"/>
        </w:trPr>
        <w:tc>
          <w:tcPr>
            <w:tcW w:w="2324" w:type="dxa"/>
            <w:shd w:val="clear" w:color="000000" w:fill="5DCEAF"/>
            <w:vAlign w:val="center"/>
            <w:hideMark/>
          </w:tcPr>
          <w:p w14:paraId="21286310" w14:textId="77777777" w:rsidR="00623B8A" w:rsidRPr="00F71B1F" w:rsidRDefault="00623B8A" w:rsidP="00283D41">
            <w:pPr>
              <w:overflowPunct/>
              <w:autoSpaceDE/>
              <w:autoSpaceDN/>
              <w:adjustRightInd/>
              <w:jc w:val="center"/>
              <w:textAlignment w:val="auto"/>
              <w:rPr>
                <w:b/>
                <w:bCs/>
                <w:color w:val="242424"/>
                <w:sz w:val="22"/>
                <w:szCs w:val="22"/>
              </w:rPr>
            </w:pPr>
            <w:bookmarkStart w:id="97" w:name="_Hlk98848184"/>
            <w:r w:rsidRPr="00F71B1F">
              <w:rPr>
                <w:b/>
                <w:bCs/>
                <w:color w:val="242424"/>
                <w:sz w:val="22"/>
                <w:szCs w:val="22"/>
              </w:rPr>
              <w:t>Provincia</w:t>
            </w:r>
          </w:p>
        </w:tc>
        <w:tc>
          <w:tcPr>
            <w:tcW w:w="2835" w:type="dxa"/>
            <w:shd w:val="clear" w:color="000000" w:fill="5DCEAF"/>
            <w:vAlign w:val="center"/>
            <w:hideMark/>
          </w:tcPr>
          <w:p w14:paraId="256D0DE4"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Istituzioni Scolastiche</w:t>
            </w:r>
          </w:p>
        </w:tc>
      </w:tr>
      <w:tr w:rsidR="00623B8A" w:rsidRPr="00F71B1F" w14:paraId="5A11754E" w14:textId="77777777" w:rsidTr="00283D41">
        <w:trPr>
          <w:trHeight w:val="330"/>
          <w:jc w:val="center"/>
        </w:trPr>
        <w:tc>
          <w:tcPr>
            <w:tcW w:w="2324" w:type="dxa"/>
            <w:shd w:val="clear" w:color="auto" w:fill="auto"/>
            <w:vAlign w:val="center"/>
            <w:hideMark/>
          </w:tcPr>
          <w:p w14:paraId="0DE5BC7A" w14:textId="77777777" w:rsidR="00623B8A" w:rsidRPr="00F71B1F" w:rsidRDefault="00623B8A" w:rsidP="00283D41">
            <w:pPr>
              <w:overflowPunct/>
              <w:autoSpaceDE/>
              <w:autoSpaceDN/>
              <w:adjustRightInd/>
              <w:textAlignment w:val="auto"/>
              <w:rPr>
                <w:b/>
                <w:bCs/>
                <w:color w:val="000000"/>
                <w:sz w:val="22"/>
                <w:szCs w:val="22"/>
              </w:rPr>
            </w:pPr>
            <w:r w:rsidRPr="00F71B1F">
              <w:rPr>
                <w:b/>
                <w:bCs/>
                <w:color w:val="3B3B3B"/>
                <w:sz w:val="22"/>
                <w:szCs w:val="22"/>
              </w:rPr>
              <w:t>Chieti</w:t>
            </w:r>
          </w:p>
        </w:tc>
        <w:tc>
          <w:tcPr>
            <w:tcW w:w="2835" w:type="dxa"/>
            <w:shd w:val="clear" w:color="auto" w:fill="auto"/>
            <w:vAlign w:val="center"/>
            <w:hideMark/>
          </w:tcPr>
          <w:p w14:paraId="417C568F"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57</w:t>
            </w:r>
          </w:p>
        </w:tc>
      </w:tr>
      <w:tr w:rsidR="00623B8A" w:rsidRPr="00F71B1F" w14:paraId="30F3BC03" w14:textId="77777777" w:rsidTr="00283D41">
        <w:trPr>
          <w:trHeight w:val="330"/>
          <w:jc w:val="center"/>
        </w:trPr>
        <w:tc>
          <w:tcPr>
            <w:tcW w:w="2324" w:type="dxa"/>
            <w:shd w:val="clear" w:color="auto" w:fill="auto"/>
            <w:vAlign w:val="center"/>
            <w:hideMark/>
          </w:tcPr>
          <w:p w14:paraId="6ACE0481" w14:textId="77777777" w:rsidR="00623B8A" w:rsidRPr="00F71B1F" w:rsidRDefault="00623B8A" w:rsidP="00283D41">
            <w:pPr>
              <w:overflowPunct/>
              <w:autoSpaceDE/>
              <w:autoSpaceDN/>
              <w:adjustRightInd/>
              <w:textAlignment w:val="auto"/>
              <w:rPr>
                <w:b/>
                <w:bCs/>
                <w:color w:val="3B3B3B"/>
                <w:sz w:val="22"/>
                <w:szCs w:val="22"/>
              </w:rPr>
            </w:pPr>
            <w:r w:rsidRPr="00F71B1F">
              <w:rPr>
                <w:b/>
                <w:bCs/>
                <w:color w:val="000000"/>
                <w:sz w:val="22"/>
                <w:szCs w:val="22"/>
              </w:rPr>
              <w:t>L'Aquila</w:t>
            </w:r>
          </w:p>
        </w:tc>
        <w:tc>
          <w:tcPr>
            <w:tcW w:w="2835" w:type="dxa"/>
            <w:shd w:val="clear" w:color="auto" w:fill="auto"/>
            <w:vAlign w:val="center"/>
            <w:hideMark/>
          </w:tcPr>
          <w:p w14:paraId="7C8FBA87"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47</w:t>
            </w:r>
          </w:p>
        </w:tc>
      </w:tr>
      <w:tr w:rsidR="00623B8A" w:rsidRPr="00F71B1F" w14:paraId="59ECD115" w14:textId="77777777" w:rsidTr="00283D41">
        <w:trPr>
          <w:trHeight w:val="330"/>
          <w:jc w:val="center"/>
        </w:trPr>
        <w:tc>
          <w:tcPr>
            <w:tcW w:w="2324" w:type="dxa"/>
            <w:shd w:val="clear" w:color="auto" w:fill="auto"/>
            <w:vAlign w:val="center"/>
            <w:hideMark/>
          </w:tcPr>
          <w:p w14:paraId="11809962" w14:textId="77777777" w:rsidR="00623B8A" w:rsidRPr="00F71B1F" w:rsidRDefault="00623B8A" w:rsidP="00283D41">
            <w:pPr>
              <w:overflowPunct/>
              <w:autoSpaceDE/>
              <w:autoSpaceDN/>
              <w:adjustRightInd/>
              <w:textAlignment w:val="auto"/>
              <w:rPr>
                <w:b/>
                <w:bCs/>
                <w:color w:val="242424"/>
                <w:sz w:val="22"/>
                <w:szCs w:val="22"/>
              </w:rPr>
            </w:pPr>
            <w:r w:rsidRPr="00F71B1F">
              <w:rPr>
                <w:b/>
                <w:bCs/>
                <w:color w:val="242424"/>
                <w:sz w:val="22"/>
                <w:szCs w:val="22"/>
              </w:rPr>
              <w:t>Pescara</w:t>
            </w:r>
          </w:p>
        </w:tc>
        <w:tc>
          <w:tcPr>
            <w:tcW w:w="2835" w:type="dxa"/>
            <w:shd w:val="clear" w:color="auto" w:fill="auto"/>
            <w:vAlign w:val="center"/>
            <w:hideMark/>
          </w:tcPr>
          <w:p w14:paraId="0D88F35C" w14:textId="052319ED"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w:t>
            </w:r>
            <w:r w:rsidR="00BA2642" w:rsidRPr="00F71B1F">
              <w:rPr>
                <w:rFonts w:eastAsia="Calibri"/>
                <w:spacing w:val="-1"/>
                <w:sz w:val="22"/>
                <w:szCs w:val="22"/>
                <w:lang w:eastAsia="en-US"/>
              </w:rPr>
              <w:t>6</w:t>
            </w:r>
          </w:p>
        </w:tc>
      </w:tr>
      <w:tr w:rsidR="00623B8A" w:rsidRPr="00F71B1F" w14:paraId="13E1E2DB" w14:textId="77777777" w:rsidTr="00283D41">
        <w:trPr>
          <w:trHeight w:val="330"/>
          <w:jc w:val="center"/>
        </w:trPr>
        <w:tc>
          <w:tcPr>
            <w:tcW w:w="2324" w:type="dxa"/>
            <w:shd w:val="clear" w:color="auto" w:fill="auto"/>
            <w:vAlign w:val="center"/>
            <w:hideMark/>
          </w:tcPr>
          <w:p w14:paraId="6D1E0976" w14:textId="77777777" w:rsidR="00623B8A" w:rsidRPr="00F71B1F" w:rsidRDefault="00623B8A" w:rsidP="00283D41">
            <w:pPr>
              <w:overflowPunct/>
              <w:autoSpaceDE/>
              <w:autoSpaceDN/>
              <w:adjustRightInd/>
              <w:textAlignment w:val="auto"/>
              <w:rPr>
                <w:b/>
                <w:bCs/>
                <w:color w:val="3B3B3B"/>
                <w:sz w:val="22"/>
                <w:szCs w:val="22"/>
              </w:rPr>
            </w:pPr>
            <w:r w:rsidRPr="00F71B1F">
              <w:rPr>
                <w:b/>
                <w:bCs/>
                <w:color w:val="3B3B3B"/>
                <w:sz w:val="22"/>
                <w:szCs w:val="22"/>
              </w:rPr>
              <w:t>Teramo</w:t>
            </w:r>
          </w:p>
        </w:tc>
        <w:tc>
          <w:tcPr>
            <w:tcW w:w="2835" w:type="dxa"/>
            <w:shd w:val="clear" w:color="auto" w:fill="auto"/>
            <w:vAlign w:val="center"/>
            <w:hideMark/>
          </w:tcPr>
          <w:p w14:paraId="345DF738" w14:textId="77777777" w:rsidR="00623B8A" w:rsidRPr="00F71B1F" w:rsidRDefault="00623B8A" w:rsidP="00283D41">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lang w:eastAsia="en-US"/>
              </w:rPr>
              <w:t>42</w:t>
            </w:r>
          </w:p>
        </w:tc>
      </w:tr>
      <w:tr w:rsidR="00623B8A" w:rsidRPr="00F71B1F" w14:paraId="032B7519" w14:textId="77777777" w:rsidTr="00283D41">
        <w:trPr>
          <w:trHeight w:val="330"/>
          <w:jc w:val="center"/>
        </w:trPr>
        <w:tc>
          <w:tcPr>
            <w:tcW w:w="2324" w:type="dxa"/>
            <w:shd w:val="clear" w:color="auto" w:fill="auto"/>
            <w:vAlign w:val="center"/>
            <w:hideMark/>
          </w:tcPr>
          <w:p w14:paraId="5BC8B849" w14:textId="77777777" w:rsidR="00623B8A" w:rsidRPr="00F71B1F" w:rsidRDefault="00623B8A" w:rsidP="00283D41">
            <w:pPr>
              <w:overflowPunct/>
              <w:autoSpaceDE/>
              <w:autoSpaceDN/>
              <w:adjustRightInd/>
              <w:textAlignment w:val="auto"/>
              <w:rPr>
                <w:b/>
                <w:bCs/>
                <w:color w:val="242424"/>
                <w:sz w:val="22"/>
                <w:szCs w:val="22"/>
              </w:rPr>
            </w:pPr>
            <w:r w:rsidRPr="00F71B1F">
              <w:rPr>
                <w:b/>
                <w:bCs/>
                <w:color w:val="242424"/>
                <w:sz w:val="22"/>
                <w:szCs w:val="22"/>
              </w:rPr>
              <w:t>Regione</w:t>
            </w:r>
          </w:p>
        </w:tc>
        <w:tc>
          <w:tcPr>
            <w:tcW w:w="2835" w:type="dxa"/>
            <w:shd w:val="clear" w:color="auto" w:fill="auto"/>
            <w:vAlign w:val="center"/>
            <w:hideMark/>
          </w:tcPr>
          <w:p w14:paraId="3E52A25C" w14:textId="10D00309" w:rsidR="00623B8A" w:rsidRPr="00F71B1F" w:rsidRDefault="00623B8A" w:rsidP="00283D41">
            <w:pPr>
              <w:widowControl w:val="0"/>
              <w:overflowPunct/>
              <w:autoSpaceDE/>
              <w:autoSpaceDN/>
              <w:adjustRightInd/>
              <w:spacing w:line="265" w:lineRule="exact"/>
              <w:ind w:right="94"/>
              <w:jc w:val="right"/>
              <w:textAlignment w:val="auto"/>
              <w:rPr>
                <w:rFonts w:eastAsia="Calibri"/>
                <w:b/>
                <w:spacing w:val="-1"/>
                <w:sz w:val="22"/>
                <w:szCs w:val="22"/>
                <w:lang w:eastAsia="en-US"/>
              </w:rPr>
            </w:pPr>
            <w:r w:rsidRPr="00F71B1F">
              <w:rPr>
                <w:rFonts w:eastAsia="Calibri"/>
                <w:b/>
                <w:spacing w:val="-1"/>
                <w:sz w:val="22"/>
                <w:szCs w:val="22"/>
                <w:lang w:eastAsia="en-US"/>
              </w:rPr>
              <w:t>19</w:t>
            </w:r>
            <w:r w:rsidR="0060357F" w:rsidRPr="00F71B1F">
              <w:rPr>
                <w:rFonts w:eastAsia="Calibri"/>
                <w:b/>
                <w:spacing w:val="-1"/>
                <w:sz w:val="22"/>
                <w:szCs w:val="22"/>
                <w:lang w:eastAsia="en-US"/>
              </w:rPr>
              <w:t>2</w:t>
            </w:r>
          </w:p>
        </w:tc>
      </w:tr>
      <w:bookmarkEnd w:id="97"/>
    </w:tbl>
    <w:p w14:paraId="3537F31C" w14:textId="77777777" w:rsidR="00623B8A" w:rsidRPr="00F71B1F" w:rsidRDefault="00623B8A" w:rsidP="00623B8A">
      <w:pPr>
        <w:pStyle w:val="Corpotesto"/>
        <w:spacing w:before="120"/>
        <w:jc w:val="left"/>
        <w:rPr>
          <w:rFonts w:ascii="Times New Roman" w:hAnsi="Times New Roman" w:cs="Times New Roman"/>
          <w:sz w:val="19"/>
          <w:szCs w:val="19"/>
        </w:rPr>
      </w:pPr>
    </w:p>
    <w:p w14:paraId="3E764766" w14:textId="6AF09EAA" w:rsidR="00623B8A" w:rsidRPr="00F71B1F" w:rsidRDefault="00623B8A" w:rsidP="00623B8A">
      <w:pPr>
        <w:pStyle w:val="Corpotesto"/>
        <w:spacing w:before="120"/>
        <w:ind w:firstLine="432"/>
        <w:jc w:val="left"/>
        <w:rPr>
          <w:rFonts w:ascii="Times New Roman" w:hAnsi="Times New Roman" w:cs="Times New Roman"/>
          <w:sz w:val="24"/>
        </w:rPr>
      </w:pPr>
      <w:r w:rsidRPr="00F71B1F">
        <w:rPr>
          <w:rFonts w:ascii="Times New Roman" w:hAnsi="Times New Roman" w:cs="Times New Roman"/>
          <w:sz w:val="24"/>
        </w:rPr>
        <w:t xml:space="preserve">Le </w:t>
      </w:r>
      <w:r w:rsidR="00F1125C" w:rsidRPr="00F71B1F">
        <w:rPr>
          <w:rFonts w:ascii="Times New Roman" w:hAnsi="Times New Roman" w:cs="Times New Roman"/>
          <w:b/>
          <w:sz w:val="24"/>
        </w:rPr>
        <w:t>8</w:t>
      </w:r>
      <w:r w:rsidR="005D6EA4" w:rsidRPr="00F71B1F">
        <w:rPr>
          <w:rFonts w:ascii="Times New Roman" w:hAnsi="Times New Roman" w:cs="Times New Roman"/>
          <w:b/>
          <w:sz w:val="24"/>
        </w:rPr>
        <w:t xml:space="preserve"> Istituzioni</w:t>
      </w:r>
      <w:r w:rsidRPr="00F71B1F">
        <w:rPr>
          <w:rFonts w:ascii="Times New Roman" w:hAnsi="Times New Roman" w:cs="Times New Roman"/>
          <w:sz w:val="24"/>
        </w:rPr>
        <w:t xml:space="preserve"> Scolastiche sottodimensionate della Regione sono così distribuite:</w:t>
      </w:r>
    </w:p>
    <w:p w14:paraId="5A9DF6CF" w14:textId="77777777" w:rsidR="00623B8A" w:rsidRPr="00F71B1F" w:rsidRDefault="00623B8A" w:rsidP="00623B8A">
      <w:pPr>
        <w:pStyle w:val="Corpotesto"/>
        <w:spacing w:before="120"/>
        <w:jc w:val="both"/>
        <w:rPr>
          <w:rFonts w:ascii="Times New Roman" w:hAnsi="Times New Roman" w:cs="Times New Roman"/>
          <w:sz w:val="19"/>
          <w:szCs w:val="19"/>
        </w:rPr>
      </w:pPr>
    </w:p>
    <w:tbl>
      <w:tblPr>
        <w:tblW w:w="5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4"/>
        <w:gridCol w:w="2835"/>
      </w:tblGrid>
      <w:tr w:rsidR="00623B8A" w:rsidRPr="00F71B1F" w14:paraId="55561133" w14:textId="77777777" w:rsidTr="00283D41">
        <w:trPr>
          <w:trHeight w:val="315"/>
          <w:jc w:val="center"/>
        </w:trPr>
        <w:tc>
          <w:tcPr>
            <w:tcW w:w="2324" w:type="dxa"/>
            <w:shd w:val="clear" w:color="000000" w:fill="5DCEAF"/>
            <w:vAlign w:val="center"/>
            <w:hideMark/>
          </w:tcPr>
          <w:p w14:paraId="79124C78"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242424"/>
                <w:sz w:val="22"/>
                <w:szCs w:val="22"/>
              </w:rPr>
              <w:t>Provincia</w:t>
            </w:r>
          </w:p>
        </w:tc>
        <w:tc>
          <w:tcPr>
            <w:tcW w:w="2835" w:type="dxa"/>
            <w:shd w:val="clear" w:color="000000" w:fill="5DCEAF"/>
            <w:vAlign w:val="center"/>
            <w:hideMark/>
          </w:tcPr>
          <w:p w14:paraId="4E0C9FAA" w14:textId="77777777" w:rsidR="00623B8A" w:rsidRPr="00F71B1F" w:rsidRDefault="00623B8A" w:rsidP="00283D41">
            <w:pPr>
              <w:overflowPunct/>
              <w:autoSpaceDE/>
              <w:autoSpaceDN/>
              <w:adjustRightInd/>
              <w:jc w:val="center"/>
              <w:textAlignment w:val="auto"/>
              <w:rPr>
                <w:b/>
                <w:bCs/>
                <w:color w:val="242424"/>
                <w:sz w:val="22"/>
                <w:szCs w:val="22"/>
              </w:rPr>
            </w:pPr>
            <w:r w:rsidRPr="00F71B1F">
              <w:rPr>
                <w:b/>
                <w:bCs/>
                <w:color w:val="000000"/>
                <w:sz w:val="22"/>
                <w:szCs w:val="22"/>
              </w:rPr>
              <w:t>Istituzioni Scolastiche sottodimensionate</w:t>
            </w:r>
          </w:p>
        </w:tc>
      </w:tr>
      <w:tr w:rsidR="00F1125C" w:rsidRPr="00F71B1F" w14:paraId="2127A5FE" w14:textId="77777777" w:rsidTr="00283D41">
        <w:trPr>
          <w:trHeight w:val="330"/>
          <w:jc w:val="center"/>
        </w:trPr>
        <w:tc>
          <w:tcPr>
            <w:tcW w:w="2324" w:type="dxa"/>
            <w:shd w:val="clear" w:color="auto" w:fill="auto"/>
            <w:vAlign w:val="center"/>
            <w:hideMark/>
          </w:tcPr>
          <w:p w14:paraId="61DEC690" w14:textId="77777777" w:rsidR="00F1125C" w:rsidRPr="00F71B1F" w:rsidRDefault="00F1125C" w:rsidP="00F1125C">
            <w:pPr>
              <w:overflowPunct/>
              <w:autoSpaceDE/>
              <w:autoSpaceDN/>
              <w:adjustRightInd/>
              <w:textAlignment w:val="auto"/>
              <w:rPr>
                <w:b/>
                <w:bCs/>
                <w:color w:val="000000"/>
                <w:sz w:val="22"/>
                <w:szCs w:val="22"/>
              </w:rPr>
            </w:pPr>
            <w:r w:rsidRPr="00F71B1F">
              <w:rPr>
                <w:b/>
                <w:bCs/>
                <w:color w:val="3B3B3B"/>
                <w:sz w:val="22"/>
                <w:szCs w:val="22"/>
              </w:rPr>
              <w:t>Chieti</w:t>
            </w:r>
          </w:p>
        </w:tc>
        <w:tc>
          <w:tcPr>
            <w:tcW w:w="2835" w:type="dxa"/>
            <w:shd w:val="clear" w:color="auto" w:fill="auto"/>
            <w:vAlign w:val="center"/>
            <w:hideMark/>
          </w:tcPr>
          <w:p w14:paraId="3A7477E0" w14:textId="2001CB11"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3</w:t>
            </w:r>
          </w:p>
        </w:tc>
      </w:tr>
      <w:tr w:rsidR="00F1125C" w:rsidRPr="00F71B1F" w14:paraId="7F3E8210" w14:textId="77777777" w:rsidTr="00283D41">
        <w:trPr>
          <w:trHeight w:val="330"/>
          <w:jc w:val="center"/>
        </w:trPr>
        <w:tc>
          <w:tcPr>
            <w:tcW w:w="2324" w:type="dxa"/>
            <w:shd w:val="clear" w:color="auto" w:fill="auto"/>
            <w:vAlign w:val="center"/>
            <w:hideMark/>
          </w:tcPr>
          <w:p w14:paraId="0917BE0B" w14:textId="77777777" w:rsidR="00F1125C" w:rsidRPr="00F71B1F" w:rsidRDefault="00F1125C" w:rsidP="00F1125C">
            <w:pPr>
              <w:overflowPunct/>
              <w:autoSpaceDE/>
              <w:autoSpaceDN/>
              <w:adjustRightInd/>
              <w:textAlignment w:val="auto"/>
              <w:rPr>
                <w:b/>
                <w:bCs/>
                <w:color w:val="3B3B3B"/>
                <w:sz w:val="22"/>
                <w:szCs w:val="22"/>
              </w:rPr>
            </w:pPr>
            <w:r w:rsidRPr="00F71B1F">
              <w:rPr>
                <w:b/>
                <w:bCs/>
                <w:color w:val="000000"/>
                <w:sz w:val="22"/>
                <w:szCs w:val="22"/>
              </w:rPr>
              <w:t>L'Aquila</w:t>
            </w:r>
          </w:p>
        </w:tc>
        <w:tc>
          <w:tcPr>
            <w:tcW w:w="2835" w:type="dxa"/>
            <w:shd w:val="clear" w:color="auto" w:fill="auto"/>
            <w:vAlign w:val="center"/>
            <w:hideMark/>
          </w:tcPr>
          <w:p w14:paraId="6EE26B62" w14:textId="1C84DC04"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w:t>
            </w:r>
          </w:p>
        </w:tc>
      </w:tr>
      <w:tr w:rsidR="00F1125C" w:rsidRPr="00F71B1F" w14:paraId="4B5CFCEA" w14:textId="77777777" w:rsidTr="00283D41">
        <w:trPr>
          <w:trHeight w:val="330"/>
          <w:jc w:val="center"/>
        </w:trPr>
        <w:tc>
          <w:tcPr>
            <w:tcW w:w="2324" w:type="dxa"/>
            <w:shd w:val="clear" w:color="auto" w:fill="auto"/>
            <w:vAlign w:val="center"/>
            <w:hideMark/>
          </w:tcPr>
          <w:p w14:paraId="1C109C92" w14:textId="77777777" w:rsidR="00F1125C" w:rsidRPr="00F71B1F" w:rsidRDefault="00F1125C" w:rsidP="00F1125C">
            <w:pPr>
              <w:overflowPunct/>
              <w:autoSpaceDE/>
              <w:autoSpaceDN/>
              <w:adjustRightInd/>
              <w:textAlignment w:val="auto"/>
              <w:rPr>
                <w:b/>
                <w:bCs/>
                <w:color w:val="242424"/>
                <w:sz w:val="22"/>
                <w:szCs w:val="22"/>
              </w:rPr>
            </w:pPr>
            <w:r w:rsidRPr="00F71B1F">
              <w:rPr>
                <w:b/>
                <w:bCs/>
                <w:color w:val="242424"/>
                <w:sz w:val="22"/>
                <w:szCs w:val="22"/>
              </w:rPr>
              <w:t>Pescara</w:t>
            </w:r>
          </w:p>
        </w:tc>
        <w:tc>
          <w:tcPr>
            <w:tcW w:w="2835" w:type="dxa"/>
            <w:shd w:val="clear" w:color="auto" w:fill="auto"/>
            <w:vAlign w:val="center"/>
            <w:hideMark/>
          </w:tcPr>
          <w:p w14:paraId="44535126" w14:textId="075A5084"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1</w:t>
            </w:r>
          </w:p>
        </w:tc>
      </w:tr>
      <w:tr w:rsidR="00F1125C" w:rsidRPr="00F71B1F" w14:paraId="593BDA61" w14:textId="77777777" w:rsidTr="00283D41">
        <w:trPr>
          <w:trHeight w:val="330"/>
          <w:jc w:val="center"/>
        </w:trPr>
        <w:tc>
          <w:tcPr>
            <w:tcW w:w="2324" w:type="dxa"/>
            <w:shd w:val="clear" w:color="auto" w:fill="auto"/>
            <w:vAlign w:val="center"/>
            <w:hideMark/>
          </w:tcPr>
          <w:p w14:paraId="495F7C3E" w14:textId="77777777" w:rsidR="00F1125C" w:rsidRPr="00F71B1F" w:rsidRDefault="00F1125C" w:rsidP="00F1125C">
            <w:pPr>
              <w:overflowPunct/>
              <w:autoSpaceDE/>
              <w:autoSpaceDN/>
              <w:adjustRightInd/>
              <w:textAlignment w:val="auto"/>
              <w:rPr>
                <w:b/>
                <w:bCs/>
                <w:color w:val="3B3B3B"/>
                <w:sz w:val="22"/>
                <w:szCs w:val="22"/>
              </w:rPr>
            </w:pPr>
            <w:r w:rsidRPr="00F71B1F">
              <w:rPr>
                <w:b/>
                <w:bCs/>
                <w:color w:val="3B3B3B"/>
                <w:sz w:val="22"/>
                <w:szCs w:val="22"/>
              </w:rPr>
              <w:t>Teramo</w:t>
            </w:r>
          </w:p>
        </w:tc>
        <w:tc>
          <w:tcPr>
            <w:tcW w:w="2835" w:type="dxa"/>
            <w:shd w:val="clear" w:color="auto" w:fill="auto"/>
            <w:vAlign w:val="center"/>
            <w:hideMark/>
          </w:tcPr>
          <w:p w14:paraId="6F2E2B31" w14:textId="6B080DEC"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w:t>
            </w:r>
          </w:p>
        </w:tc>
      </w:tr>
      <w:tr w:rsidR="00F1125C" w:rsidRPr="00F71B1F" w14:paraId="118B930F" w14:textId="77777777" w:rsidTr="00283D41">
        <w:trPr>
          <w:trHeight w:val="330"/>
          <w:jc w:val="center"/>
        </w:trPr>
        <w:tc>
          <w:tcPr>
            <w:tcW w:w="2324" w:type="dxa"/>
            <w:shd w:val="clear" w:color="auto" w:fill="auto"/>
            <w:vAlign w:val="center"/>
            <w:hideMark/>
          </w:tcPr>
          <w:p w14:paraId="6835A483" w14:textId="77777777" w:rsidR="00F1125C" w:rsidRPr="00F71B1F" w:rsidRDefault="00F1125C" w:rsidP="00F1125C">
            <w:pPr>
              <w:overflowPunct/>
              <w:autoSpaceDE/>
              <w:autoSpaceDN/>
              <w:adjustRightInd/>
              <w:textAlignment w:val="auto"/>
              <w:rPr>
                <w:b/>
                <w:bCs/>
                <w:color w:val="242424"/>
                <w:sz w:val="22"/>
                <w:szCs w:val="22"/>
              </w:rPr>
            </w:pPr>
            <w:r w:rsidRPr="00F71B1F">
              <w:rPr>
                <w:b/>
                <w:bCs/>
                <w:color w:val="242424"/>
                <w:sz w:val="22"/>
                <w:szCs w:val="22"/>
              </w:rPr>
              <w:t>Regione</w:t>
            </w:r>
          </w:p>
        </w:tc>
        <w:tc>
          <w:tcPr>
            <w:tcW w:w="2835" w:type="dxa"/>
            <w:shd w:val="clear" w:color="auto" w:fill="auto"/>
            <w:vAlign w:val="center"/>
            <w:hideMark/>
          </w:tcPr>
          <w:p w14:paraId="6CF5174B" w14:textId="57D7C2CB" w:rsidR="00F1125C" w:rsidRPr="00F71B1F" w:rsidRDefault="00F1125C" w:rsidP="00F1125C">
            <w:pPr>
              <w:widowControl w:val="0"/>
              <w:overflowPunct/>
              <w:autoSpaceDE/>
              <w:autoSpaceDN/>
              <w:adjustRightInd/>
              <w:spacing w:line="265" w:lineRule="exact"/>
              <w:ind w:right="94"/>
              <w:jc w:val="right"/>
              <w:textAlignment w:val="auto"/>
              <w:rPr>
                <w:rFonts w:eastAsia="Calibri"/>
                <w:b/>
                <w:bCs/>
                <w:spacing w:val="-1"/>
                <w:sz w:val="22"/>
                <w:szCs w:val="22"/>
                <w:lang w:eastAsia="en-US"/>
              </w:rPr>
            </w:pPr>
            <w:r w:rsidRPr="00F71B1F">
              <w:rPr>
                <w:rFonts w:eastAsia="Calibri"/>
                <w:b/>
                <w:bCs/>
                <w:spacing w:val="-1"/>
              </w:rPr>
              <w:t>8</w:t>
            </w:r>
          </w:p>
        </w:tc>
      </w:tr>
    </w:tbl>
    <w:p w14:paraId="32954ED6"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24FE3DE9" w14:textId="77777777" w:rsidR="00623B8A" w:rsidRPr="00F71B1F" w:rsidRDefault="00623B8A" w:rsidP="00623B8A">
      <w:pPr>
        <w:pStyle w:val="Corpotesto"/>
        <w:spacing w:before="120"/>
        <w:ind w:firstLine="432"/>
        <w:jc w:val="both"/>
        <w:rPr>
          <w:rFonts w:ascii="Times New Roman" w:hAnsi="Times New Roman" w:cs="Times New Roman"/>
          <w:color w:val="252525"/>
          <w:sz w:val="24"/>
          <w:shd w:val="clear" w:color="auto" w:fill="FFFFFF"/>
        </w:rPr>
      </w:pPr>
    </w:p>
    <w:p w14:paraId="4899E923" w14:textId="77777777" w:rsidR="00623B8A" w:rsidRPr="00F71B1F" w:rsidRDefault="00623B8A" w:rsidP="00623B8A">
      <w:pPr>
        <w:pStyle w:val="Corpotesto"/>
        <w:spacing w:before="120"/>
        <w:ind w:firstLine="432"/>
        <w:rPr>
          <w:rFonts w:ascii="Times New Roman" w:hAnsi="Times New Roman" w:cs="Times New Roman"/>
          <w:color w:val="252525"/>
          <w:sz w:val="24"/>
          <w:shd w:val="clear" w:color="auto" w:fill="FFFFFF"/>
        </w:rPr>
      </w:pPr>
    </w:p>
    <w:p w14:paraId="5391C738" w14:textId="77777777" w:rsidR="00623B8A" w:rsidRPr="00F71B1F" w:rsidRDefault="00623B8A" w:rsidP="00623B8A">
      <w:pPr>
        <w:pStyle w:val="Corpotesto"/>
        <w:spacing w:before="120"/>
        <w:rPr>
          <w:rFonts w:ascii="Times New Roman" w:hAnsi="Times New Roman" w:cs="Times New Roman"/>
          <w:color w:val="252525"/>
          <w:sz w:val="24"/>
          <w:shd w:val="clear" w:color="auto" w:fill="FFFFFF"/>
        </w:rPr>
      </w:pPr>
    </w:p>
    <w:p w14:paraId="1A949194" w14:textId="77777777" w:rsidR="00623B8A" w:rsidRPr="00F71B1F" w:rsidRDefault="00623B8A" w:rsidP="00623B8A">
      <w:pPr>
        <w:overflowPunct/>
        <w:autoSpaceDE/>
        <w:autoSpaceDN/>
        <w:adjustRightInd/>
        <w:spacing w:after="200" w:line="276" w:lineRule="auto"/>
        <w:ind w:firstLine="708"/>
        <w:jc w:val="both"/>
        <w:textAlignment w:val="auto"/>
        <w:rPr>
          <w:sz w:val="24"/>
        </w:rPr>
      </w:pPr>
      <w:r w:rsidRPr="00F71B1F">
        <w:rPr>
          <w:sz w:val="24"/>
        </w:rPr>
        <w:lastRenderedPageBreak/>
        <w:t xml:space="preserve">Con riferimento all’attribuzione della retribuzione di parte variabile e di risultato ai dirigenti titolari, tali Istituzioni Scolastiche, ivi comprese quelle sottodimensionate, sono collocate in </w:t>
      </w:r>
      <w:bookmarkStart w:id="98" w:name="_Hlk122337656"/>
      <w:r w:rsidRPr="00F71B1F">
        <w:rPr>
          <w:sz w:val="24"/>
        </w:rPr>
        <w:t>tre fasce di complessità.</w:t>
      </w:r>
    </w:p>
    <w:bookmarkEnd w:id="98"/>
    <w:p w14:paraId="50A19343" w14:textId="77777777" w:rsidR="00623B8A" w:rsidRPr="00F71B1F" w:rsidRDefault="00623B8A" w:rsidP="00623B8A">
      <w:pPr>
        <w:spacing w:before="62"/>
        <w:ind w:left="152"/>
        <w:rPr>
          <w:sz w:val="19"/>
          <w:szCs w:val="19"/>
        </w:rPr>
      </w:pPr>
    </w:p>
    <w:tbl>
      <w:tblPr>
        <w:tblW w:w="5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2900"/>
      </w:tblGrid>
      <w:tr w:rsidR="00623B8A" w:rsidRPr="00F71B1F" w14:paraId="22887066" w14:textId="77777777" w:rsidTr="00283D41">
        <w:trPr>
          <w:trHeight w:val="315"/>
          <w:jc w:val="center"/>
        </w:trPr>
        <w:tc>
          <w:tcPr>
            <w:tcW w:w="2900" w:type="dxa"/>
            <w:shd w:val="clear" w:color="000000" w:fill="FF8021"/>
            <w:vAlign w:val="center"/>
            <w:hideMark/>
          </w:tcPr>
          <w:p w14:paraId="619B4987"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2900" w:type="dxa"/>
            <w:shd w:val="clear" w:color="000000" w:fill="FF8021"/>
            <w:vAlign w:val="center"/>
            <w:hideMark/>
          </w:tcPr>
          <w:p w14:paraId="1D60B83B"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r>
      <w:tr w:rsidR="00F1125C" w:rsidRPr="00F71B1F" w14:paraId="53D096A6" w14:textId="77777777" w:rsidTr="00283D41">
        <w:trPr>
          <w:trHeight w:val="315"/>
          <w:jc w:val="center"/>
        </w:trPr>
        <w:tc>
          <w:tcPr>
            <w:tcW w:w="2900" w:type="dxa"/>
            <w:shd w:val="clear" w:color="000000" w:fill="FFDFC8"/>
            <w:vAlign w:val="center"/>
            <w:hideMark/>
          </w:tcPr>
          <w:p w14:paraId="674CBF0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2900" w:type="dxa"/>
            <w:shd w:val="clear" w:color="000000" w:fill="FFDFC8"/>
            <w:vAlign w:val="center"/>
            <w:hideMark/>
          </w:tcPr>
          <w:p w14:paraId="0649AF23" w14:textId="611F3C1F"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48</w:t>
            </w:r>
          </w:p>
        </w:tc>
      </w:tr>
      <w:tr w:rsidR="00F1125C" w:rsidRPr="00F71B1F" w14:paraId="75261CCC" w14:textId="77777777" w:rsidTr="00283D41">
        <w:trPr>
          <w:trHeight w:val="315"/>
          <w:jc w:val="center"/>
        </w:trPr>
        <w:tc>
          <w:tcPr>
            <w:tcW w:w="2900" w:type="dxa"/>
            <w:shd w:val="clear" w:color="auto" w:fill="auto"/>
            <w:vAlign w:val="center"/>
            <w:hideMark/>
          </w:tcPr>
          <w:p w14:paraId="04303C58"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2900" w:type="dxa"/>
            <w:shd w:val="clear" w:color="auto" w:fill="auto"/>
            <w:vAlign w:val="center"/>
            <w:hideMark/>
          </w:tcPr>
          <w:p w14:paraId="4987ADDF" w14:textId="233C7AE3"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116</w:t>
            </w:r>
          </w:p>
        </w:tc>
      </w:tr>
      <w:tr w:rsidR="00F1125C" w:rsidRPr="00F71B1F" w14:paraId="0BBFBE06" w14:textId="77777777" w:rsidTr="00283D41">
        <w:trPr>
          <w:trHeight w:val="315"/>
          <w:jc w:val="center"/>
        </w:trPr>
        <w:tc>
          <w:tcPr>
            <w:tcW w:w="2900" w:type="dxa"/>
            <w:shd w:val="clear" w:color="000000" w:fill="FFDFC8"/>
            <w:vAlign w:val="center"/>
            <w:hideMark/>
          </w:tcPr>
          <w:p w14:paraId="522BC7AD"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2900" w:type="dxa"/>
            <w:shd w:val="clear" w:color="000000" w:fill="FFDFC8"/>
            <w:vAlign w:val="center"/>
            <w:hideMark/>
          </w:tcPr>
          <w:p w14:paraId="74982491" w14:textId="456A7FFA" w:rsidR="00F1125C" w:rsidRPr="00F71B1F" w:rsidRDefault="00F1125C" w:rsidP="00F1125C">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rPr>
              <w:t>28</w:t>
            </w:r>
          </w:p>
        </w:tc>
      </w:tr>
    </w:tbl>
    <w:p w14:paraId="55E99CA8" w14:textId="77777777" w:rsidR="00623B8A" w:rsidRPr="00F71B1F" w:rsidRDefault="00623B8A" w:rsidP="00623B8A">
      <w:pPr>
        <w:spacing w:before="62"/>
        <w:ind w:left="152"/>
        <w:rPr>
          <w:sz w:val="19"/>
          <w:szCs w:val="19"/>
        </w:rPr>
      </w:pPr>
    </w:p>
    <w:p w14:paraId="7E2BC6DF" w14:textId="77777777" w:rsidR="00623B8A" w:rsidRPr="00F71B1F" w:rsidRDefault="00623B8A" w:rsidP="00623B8A">
      <w:pPr>
        <w:spacing w:before="62"/>
        <w:ind w:left="152"/>
        <w:jc w:val="center"/>
        <w:rPr>
          <w:sz w:val="19"/>
          <w:szCs w:val="19"/>
        </w:rPr>
      </w:pPr>
    </w:p>
    <w:p w14:paraId="70796427" w14:textId="77777777" w:rsidR="00623B8A" w:rsidRPr="00F71B1F" w:rsidRDefault="00623B8A" w:rsidP="00623B8A">
      <w:pPr>
        <w:spacing w:before="62"/>
        <w:ind w:left="152"/>
        <w:rPr>
          <w:sz w:val="19"/>
          <w:szCs w:val="19"/>
        </w:rPr>
      </w:pPr>
    </w:p>
    <w:p w14:paraId="7C0411D8" w14:textId="77777777" w:rsidR="00623B8A" w:rsidRPr="00F71B1F" w:rsidRDefault="00623B8A" w:rsidP="00623B8A">
      <w:pPr>
        <w:overflowPunct/>
        <w:autoSpaceDE/>
        <w:autoSpaceDN/>
        <w:adjustRightInd/>
        <w:spacing w:after="200" w:line="276" w:lineRule="auto"/>
        <w:textAlignment w:val="auto"/>
        <w:rPr>
          <w:sz w:val="24"/>
        </w:rPr>
      </w:pPr>
      <w:r w:rsidRPr="00F71B1F">
        <w:rPr>
          <w:sz w:val="24"/>
        </w:rPr>
        <w:t>La distribuzione delle Istituzioni Scolastiche per fasce di complessità è la seguente:</w:t>
      </w:r>
    </w:p>
    <w:p w14:paraId="432D780A" w14:textId="77777777" w:rsidR="00623B8A" w:rsidRPr="00F71B1F" w:rsidRDefault="00623B8A" w:rsidP="00623B8A">
      <w:pPr>
        <w:spacing w:before="62"/>
        <w:ind w:left="152"/>
        <w:rPr>
          <w:color w:val="252525"/>
          <w:sz w:val="24"/>
          <w:szCs w:val="24"/>
          <w:shd w:val="clear" w:color="auto" w:fill="FFFFFF"/>
          <w:lang w:eastAsia="ar-SA"/>
        </w:rPr>
      </w:pPr>
    </w:p>
    <w:tbl>
      <w:tblPr>
        <w:tblW w:w="8760" w:type="dxa"/>
        <w:jc w:val="center"/>
        <w:tblCellMar>
          <w:left w:w="70" w:type="dxa"/>
          <w:right w:w="70" w:type="dxa"/>
        </w:tblCellMar>
        <w:tblLook w:val="04A0" w:firstRow="1" w:lastRow="0" w:firstColumn="1" w:lastColumn="0" w:noHBand="0" w:noVBand="1"/>
      </w:tblPr>
      <w:tblGrid>
        <w:gridCol w:w="2269"/>
        <w:gridCol w:w="1299"/>
        <w:gridCol w:w="1298"/>
        <w:gridCol w:w="1298"/>
        <w:gridCol w:w="1298"/>
        <w:gridCol w:w="1298"/>
      </w:tblGrid>
      <w:tr w:rsidR="00623B8A" w:rsidRPr="00F71B1F" w14:paraId="52603078" w14:textId="77777777" w:rsidTr="00283D41">
        <w:trPr>
          <w:trHeight w:val="615"/>
          <w:jc w:val="center"/>
        </w:trPr>
        <w:tc>
          <w:tcPr>
            <w:tcW w:w="2269" w:type="dxa"/>
            <w:tcBorders>
              <w:top w:val="nil"/>
              <w:left w:val="nil"/>
              <w:bottom w:val="single" w:sz="8" w:space="0" w:color="auto"/>
              <w:right w:val="single" w:sz="8" w:space="0" w:color="auto"/>
            </w:tcBorders>
            <w:shd w:val="clear" w:color="auto" w:fill="auto"/>
            <w:noWrap/>
            <w:hideMark/>
          </w:tcPr>
          <w:p w14:paraId="4262F91D"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 </w:t>
            </w:r>
          </w:p>
        </w:tc>
        <w:tc>
          <w:tcPr>
            <w:tcW w:w="1299" w:type="dxa"/>
            <w:tcBorders>
              <w:top w:val="single" w:sz="8" w:space="0" w:color="auto"/>
              <w:left w:val="nil"/>
              <w:bottom w:val="nil"/>
              <w:right w:val="single" w:sz="8" w:space="0" w:color="auto"/>
            </w:tcBorders>
            <w:shd w:val="clear" w:color="000000" w:fill="FF8021"/>
            <w:vAlign w:val="bottom"/>
            <w:hideMark/>
          </w:tcPr>
          <w:p w14:paraId="69FBB36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781FAAB9"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71E56FA5"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8021"/>
            <w:vAlign w:val="bottom"/>
            <w:hideMark/>
          </w:tcPr>
          <w:p w14:paraId="09F8F146"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c>
          <w:tcPr>
            <w:tcW w:w="1298" w:type="dxa"/>
            <w:tcBorders>
              <w:top w:val="single" w:sz="8" w:space="0" w:color="auto"/>
              <w:left w:val="nil"/>
              <w:bottom w:val="nil"/>
              <w:right w:val="single" w:sz="8" w:space="0" w:color="auto"/>
            </w:tcBorders>
            <w:shd w:val="clear" w:color="000000" w:fill="FFFFFF"/>
            <w:vAlign w:val="bottom"/>
            <w:hideMark/>
          </w:tcPr>
          <w:p w14:paraId="2E4CC64C"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Istituzioni Scolastiche</w:t>
            </w:r>
          </w:p>
        </w:tc>
      </w:tr>
      <w:tr w:rsidR="00623B8A" w:rsidRPr="00F71B1F" w14:paraId="12D67CB1"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F8021"/>
            <w:vAlign w:val="bottom"/>
            <w:hideMark/>
          </w:tcPr>
          <w:p w14:paraId="4F3043C9"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1299" w:type="dxa"/>
            <w:tcBorders>
              <w:top w:val="nil"/>
              <w:left w:val="nil"/>
              <w:bottom w:val="nil"/>
              <w:right w:val="single" w:sz="8" w:space="0" w:color="auto"/>
            </w:tcBorders>
            <w:shd w:val="clear" w:color="000000" w:fill="FF8021"/>
            <w:vAlign w:val="bottom"/>
            <w:hideMark/>
          </w:tcPr>
          <w:p w14:paraId="09A547D8"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L'AQUILA</w:t>
            </w:r>
          </w:p>
        </w:tc>
        <w:tc>
          <w:tcPr>
            <w:tcW w:w="1298" w:type="dxa"/>
            <w:tcBorders>
              <w:top w:val="nil"/>
              <w:left w:val="nil"/>
              <w:bottom w:val="nil"/>
              <w:right w:val="single" w:sz="8" w:space="0" w:color="auto"/>
            </w:tcBorders>
            <w:shd w:val="clear" w:color="000000" w:fill="FF8021"/>
            <w:vAlign w:val="bottom"/>
            <w:hideMark/>
          </w:tcPr>
          <w:p w14:paraId="24C1EA6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CHIETI</w:t>
            </w:r>
          </w:p>
        </w:tc>
        <w:tc>
          <w:tcPr>
            <w:tcW w:w="1298" w:type="dxa"/>
            <w:tcBorders>
              <w:top w:val="nil"/>
              <w:left w:val="nil"/>
              <w:bottom w:val="nil"/>
              <w:right w:val="single" w:sz="8" w:space="0" w:color="auto"/>
            </w:tcBorders>
            <w:shd w:val="clear" w:color="000000" w:fill="FF8021"/>
            <w:vAlign w:val="bottom"/>
            <w:hideMark/>
          </w:tcPr>
          <w:p w14:paraId="3E4B6A4F"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PESCARA</w:t>
            </w:r>
          </w:p>
        </w:tc>
        <w:tc>
          <w:tcPr>
            <w:tcW w:w="1298" w:type="dxa"/>
            <w:tcBorders>
              <w:top w:val="nil"/>
              <w:left w:val="nil"/>
              <w:bottom w:val="nil"/>
              <w:right w:val="single" w:sz="8" w:space="0" w:color="auto"/>
            </w:tcBorders>
            <w:shd w:val="clear" w:color="000000" w:fill="FF8021"/>
            <w:vAlign w:val="bottom"/>
            <w:hideMark/>
          </w:tcPr>
          <w:p w14:paraId="6E3A253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TERAMO</w:t>
            </w:r>
          </w:p>
        </w:tc>
        <w:tc>
          <w:tcPr>
            <w:tcW w:w="1298" w:type="dxa"/>
            <w:tcBorders>
              <w:top w:val="nil"/>
              <w:left w:val="nil"/>
              <w:bottom w:val="single" w:sz="8" w:space="0" w:color="auto"/>
              <w:right w:val="single" w:sz="8" w:space="0" w:color="auto"/>
            </w:tcBorders>
            <w:shd w:val="clear" w:color="000000" w:fill="FFFFFF"/>
            <w:vAlign w:val="bottom"/>
            <w:hideMark/>
          </w:tcPr>
          <w:p w14:paraId="47B200D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ABRUZZO</w:t>
            </w:r>
          </w:p>
        </w:tc>
      </w:tr>
      <w:tr w:rsidR="00F1125C" w:rsidRPr="00F71B1F" w14:paraId="6D24C56F"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BD4B4"/>
            <w:vAlign w:val="bottom"/>
            <w:hideMark/>
          </w:tcPr>
          <w:p w14:paraId="497A4434"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1299" w:type="dxa"/>
            <w:tcBorders>
              <w:top w:val="single" w:sz="8" w:space="0" w:color="auto"/>
              <w:left w:val="nil"/>
              <w:bottom w:val="single" w:sz="8" w:space="0" w:color="auto"/>
              <w:right w:val="single" w:sz="8" w:space="0" w:color="auto"/>
            </w:tcBorders>
            <w:shd w:val="clear" w:color="000000" w:fill="FBD4B4"/>
            <w:vAlign w:val="bottom"/>
            <w:hideMark/>
          </w:tcPr>
          <w:p w14:paraId="729757AE" w14:textId="70419DD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9</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330B916B" w14:textId="4B901001"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13</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5DD67C3A" w14:textId="7B3BDDC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9</w:t>
            </w:r>
          </w:p>
        </w:tc>
        <w:tc>
          <w:tcPr>
            <w:tcW w:w="1298" w:type="dxa"/>
            <w:tcBorders>
              <w:top w:val="single" w:sz="8" w:space="0" w:color="auto"/>
              <w:left w:val="nil"/>
              <w:bottom w:val="single" w:sz="8" w:space="0" w:color="auto"/>
              <w:right w:val="single" w:sz="8" w:space="0" w:color="auto"/>
            </w:tcBorders>
            <w:shd w:val="clear" w:color="000000" w:fill="FBD4B4"/>
            <w:vAlign w:val="bottom"/>
            <w:hideMark/>
          </w:tcPr>
          <w:p w14:paraId="0868AC6B" w14:textId="10DD2199"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17</w:t>
            </w:r>
          </w:p>
        </w:tc>
        <w:tc>
          <w:tcPr>
            <w:tcW w:w="1298" w:type="dxa"/>
            <w:tcBorders>
              <w:top w:val="nil"/>
              <w:left w:val="nil"/>
              <w:bottom w:val="single" w:sz="8" w:space="0" w:color="auto"/>
              <w:right w:val="single" w:sz="8" w:space="0" w:color="auto"/>
            </w:tcBorders>
            <w:shd w:val="clear" w:color="000000" w:fill="FBD4B4"/>
            <w:vAlign w:val="bottom"/>
            <w:hideMark/>
          </w:tcPr>
          <w:p w14:paraId="32AB3533" w14:textId="5E66DCAE"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48</w:t>
            </w:r>
          </w:p>
        </w:tc>
      </w:tr>
      <w:tr w:rsidR="00F1125C" w:rsidRPr="00F71B1F" w14:paraId="6A5DDBCB"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auto" w:fill="auto"/>
            <w:vAlign w:val="bottom"/>
            <w:hideMark/>
          </w:tcPr>
          <w:p w14:paraId="36B7205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1299" w:type="dxa"/>
            <w:tcBorders>
              <w:top w:val="nil"/>
              <w:left w:val="nil"/>
              <w:bottom w:val="single" w:sz="8" w:space="0" w:color="auto"/>
              <w:right w:val="single" w:sz="8" w:space="0" w:color="auto"/>
            </w:tcBorders>
            <w:shd w:val="clear" w:color="auto" w:fill="auto"/>
            <w:vAlign w:val="bottom"/>
            <w:hideMark/>
          </w:tcPr>
          <w:p w14:paraId="2A60B4E6" w14:textId="760D912C"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28</w:t>
            </w:r>
          </w:p>
        </w:tc>
        <w:tc>
          <w:tcPr>
            <w:tcW w:w="1298" w:type="dxa"/>
            <w:tcBorders>
              <w:top w:val="nil"/>
              <w:left w:val="nil"/>
              <w:bottom w:val="single" w:sz="8" w:space="0" w:color="auto"/>
              <w:right w:val="single" w:sz="8" w:space="0" w:color="auto"/>
            </w:tcBorders>
            <w:shd w:val="clear" w:color="auto" w:fill="auto"/>
            <w:vAlign w:val="bottom"/>
            <w:hideMark/>
          </w:tcPr>
          <w:p w14:paraId="5B08A8BB" w14:textId="3B0C0FEA"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37</w:t>
            </w:r>
          </w:p>
        </w:tc>
        <w:tc>
          <w:tcPr>
            <w:tcW w:w="1298" w:type="dxa"/>
            <w:tcBorders>
              <w:top w:val="nil"/>
              <w:left w:val="nil"/>
              <w:bottom w:val="single" w:sz="8" w:space="0" w:color="auto"/>
              <w:right w:val="single" w:sz="8" w:space="0" w:color="auto"/>
            </w:tcBorders>
            <w:shd w:val="clear" w:color="auto" w:fill="auto"/>
            <w:vAlign w:val="bottom"/>
            <w:hideMark/>
          </w:tcPr>
          <w:p w14:paraId="763DEB37" w14:textId="0D57C569"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31</w:t>
            </w:r>
          </w:p>
        </w:tc>
        <w:tc>
          <w:tcPr>
            <w:tcW w:w="1298" w:type="dxa"/>
            <w:tcBorders>
              <w:top w:val="nil"/>
              <w:left w:val="nil"/>
              <w:bottom w:val="single" w:sz="8" w:space="0" w:color="auto"/>
              <w:right w:val="single" w:sz="8" w:space="0" w:color="auto"/>
            </w:tcBorders>
            <w:shd w:val="clear" w:color="auto" w:fill="auto"/>
            <w:vAlign w:val="bottom"/>
            <w:hideMark/>
          </w:tcPr>
          <w:p w14:paraId="4075A2A7" w14:textId="6F395AD4"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20</w:t>
            </w:r>
          </w:p>
        </w:tc>
        <w:tc>
          <w:tcPr>
            <w:tcW w:w="1298" w:type="dxa"/>
            <w:tcBorders>
              <w:top w:val="nil"/>
              <w:left w:val="nil"/>
              <w:bottom w:val="single" w:sz="8" w:space="0" w:color="auto"/>
              <w:right w:val="single" w:sz="8" w:space="0" w:color="auto"/>
            </w:tcBorders>
            <w:shd w:val="clear" w:color="auto" w:fill="auto"/>
            <w:vAlign w:val="bottom"/>
            <w:hideMark/>
          </w:tcPr>
          <w:p w14:paraId="7BEDBC4D" w14:textId="6C592768"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116</w:t>
            </w:r>
          </w:p>
        </w:tc>
      </w:tr>
      <w:tr w:rsidR="00F1125C" w:rsidRPr="00F71B1F" w14:paraId="47FBCBA4" w14:textId="77777777" w:rsidTr="00283D41">
        <w:trPr>
          <w:trHeight w:val="315"/>
          <w:jc w:val="center"/>
        </w:trPr>
        <w:tc>
          <w:tcPr>
            <w:tcW w:w="2269" w:type="dxa"/>
            <w:tcBorders>
              <w:top w:val="nil"/>
              <w:left w:val="single" w:sz="8" w:space="0" w:color="auto"/>
              <w:bottom w:val="single" w:sz="8" w:space="0" w:color="auto"/>
              <w:right w:val="single" w:sz="8" w:space="0" w:color="auto"/>
            </w:tcBorders>
            <w:shd w:val="clear" w:color="000000" w:fill="FBD4B4"/>
            <w:vAlign w:val="bottom"/>
            <w:hideMark/>
          </w:tcPr>
          <w:p w14:paraId="2DC5E479"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1299" w:type="dxa"/>
            <w:tcBorders>
              <w:top w:val="nil"/>
              <w:left w:val="nil"/>
              <w:bottom w:val="single" w:sz="8" w:space="0" w:color="auto"/>
              <w:right w:val="single" w:sz="8" w:space="0" w:color="auto"/>
            </w:tcBorders>
            <w:shd w:val="clear" w:color="000000" w:fill="FBD4B4"/>
            <w:vAlign w:val="bottom"/>
            <w:hideMark/>
          </w:tcPr>
          <w:p w14:paraId="1BDAB4C0" w14:textId="2B64249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10</w:t>
            </w:r>
          </w:p>
        </w:tc>
        <w:tc>
          <w:tcPr>
            <w:tcW w:w="1298" w:type="dxa"/>
            <w:tcBorders>
              <w:top w:val="nil"/>
              <w:left w:val="nil"/>
              <w:bottom w:val="single" w:sz="8" w:space="0" w:color="auto"/>
              <w:right w:val="single" w:sz="8" w:space="0" w:color="auto"/>
            </w:tcBorders>
            <w:shd w:val="clear" w:color="000000" w:fill="FBD4B4"/>
            <w:vAlign w:val="bottom"/>
            <w:hideMark/>
          </w:tcPr>
          <w:p w14:paraId="3054E578" w14:textId="7DD55A4A"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7</w:t>
            </w:r>
          </w:p>
        </w:tc>
        <w:tc>
          <w:tcPr>
            <w:tcW w:w="1298" w:type="dxa"/>
            <w:tcBorders>
              <w:top w:val="nil"/>
              <w:left w:val="nil"/>
              <w:bottom w:val="single" w:sz="8" w:space="0" w:color="auto"/>
              <w:right w:val="single" w:sz="8" w:space="0" w:color="auto"/>
            </w:tcBorders>
            <w:shd w:val="clear" w:color="000000" w:fill="FBD4B4"/>
            <w:vAlign w:val="bottom"/>
            <w:hideMark/>
          </w:tcPr>
          <w:p w14:paraId="43F3FD84" w14:textId="7D18F82F"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6</w:t>
            </w:r>
          </w:p>
        </w:tc>
        <w:tc>
          <w:tcPr>
            <w:tcW w:w="1298" w:type="dxa"/>
            <w:tcBorders>
              <w:top w:val="nil"/>
              <w:left w:val="nil"/>
              <w:bottom w:val="single" w:sz="8" w:space="0" w:color="auto"/>
              <w:right w:val="single" w:sz="8" w:space="0" w:color="auto"/>
            </w:tcBorders>
            <w:shd w:val="clear" w:color="000000" w:fill="FBD4B4"/>
            <w:vAlign w:val="bottom"/>
            <w:hideMark/>
          </w:tcPr>
          <w:p w14:paraId="02519164" w14:textId="1C5D9967"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5</w:t>
            </w:r>
          </w:p>
        </w:tc>
        <w:tc>
          <w:tcPr>
            <w:tcW w:w="1298" w:type="dxa"/>
            <w:tcBorders>
              <w:top w:val="nil"/>
              <w:left w:val="nil"/>
              <w:bottom w:val="single" w:sz="8" w:space="0" w:color="auto"/>
              <w:right w:val="single" w:sz="8" w:space="0" w:color="auto"/>
            </w:tcBorders>
            <w:shd w:val="clear" w:color="000000" w:fill="FBD4B4"/>
            <w:vAlign w:val="bottom"/>
            <w:hideMark/>
          </w:tcPr>
          <w:p w14:paraId="0E43540A" w14:textId="29752BE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28</w:t>
            </w:r>
          </w:p>
        </w:tc>
      </w:tr>
      <w:tr w:rsidR="00F1125C" w:rsidRPr="00F71B1F" w14:paraId="69C15B0D" w14:textId="77777777" w:rsidTr="00283D41">
        <w:trPr>
          <w:trHeight w:val="315"/>
          <w:jc w:val="center"/>
        </w:trPr>
        <w:tc>
          <w:tcPr>
            <w:tcW w:w="2269" w:type="dxa"/>
            <w:tcBorders>
              <w:top w:val="nil"/>
              <w:left w:val="single" w:sz="8" w:space="0" w:color="auto"/>
              <w:bottom w:val="single" w:sz="8" w:space="0" w:color="auto"/>
              <w:right w:val="nil"/>
            </w:tcBorders>
            <w:shd w:val="clear" w:color="auto" w:fill="auto"/>
            <w:noWrap/>
            <w:vAlign w:val="bottom"/>
            <w:hideMark/>
          </w:tcPr>
          <w:p w14:paraId="21C0326A" w14:textId="77777777" w:rsidR="00F1125C" w:rsidRPr="00F71B1F" w:rsidRDefault="00F1125C" w:rsidP="00F1125C">
            <w:pPr>
              <w:overflowPunct/>
              <w:autoSpaceDE/>
              <w:autoSpaceDN/>
              <w:adjustRightInd/>
              <w:jc w:val="center"/>
              <w:textAlignment w:val="auto"/>
              <w:rPr>
                <w:b/>
                <w:bCs/>
                <w:color w:val="000000"/>
                <w:sz w:val="22"/>
                <w:szCs w:val="22"/>
              </w:rPr>
            </w:pPr>
            <w:r w:rsidRPr="00F71B1F">
              <w:rPr>
                <w:b/>
                <w:bCs/>
                <w:color w:val="000000"/>
                <w:sz w:val="22"/>
                <w:szCs w:val="22"/>
              </w:rPr>
              <w:t>Tutte</w:t>
            </w:r>
          </w:p>
        </w:tc>
        <w:tc>
          <w:tcPr>
            <w:tcW w:w="1299" w:type="dxa"/>
            <w:tcBorders>
              <w:top w:val="nil"/>
              <w:left w:val="single" w:sz="4" w:space="0" w:color="auto"/>
              <w:bottom w:val="single" w:sz="8" w:space="0" w:color="auto"/>
              <w:right w:val="single" w:sz="4" w:space="0" w:color="auto"/>
            </w:tcBorders>
            <w:shd w:val="clear" w:color="auto" w:fill="auto"/>
            <w:noWrap/>
            <w:vAlign w:val="bottom"/>
            <w:hideMark/>
          </w:tcPr>
          <w:p w14:paraId="655ACC32" w14:textId="1324474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47</w:t>
            </w:r>
          </w:p>
        </w:tc>
        <w:tc>
          <w:tcPr>
            <w:tcW w:w="1298" w:type="dxa"/>
            <w:tcBorders>
              <w:top w:val="nil"/>
              <w:left w:val="nil"/>
              <w:bottom w:val="single" w:sz="8" w:space="0" w:color="auto"/>
              <w:right w:val="single" w:sz="4" w:space="0" w:color="auto"/>
            </w:tcBorders>
            <w:shd w:val="clear" w:color="auto" w:fill="auto"/>
            <w:noWrap/>
            <w:vAlign w:val="bottom"/>
            <w:hideMark/>
          </w:tcPr>
          <w:p w14:paraId="67588323" w14:textId="1AA8B402"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57</w:t>
            </w:r>
          </w:p>
        </w:tc>
        <w:tc>
          <w:tcPr>
            <w:tcW w:w="1298" w:type="dxa"/>
            <w:tcBorders>
              <w:top w:val="nil"/>
              <w:left w:val="nil"/>
              <w:bottom w:val="single" w:sz="8" w:space="0" w:color="auto"/>
              <w:right w:val="single" w:sz="4" w:space="0" w:color="auto"/>
            </w:tcBorders>
            <w:shd w:val="clear" w:color="auto" w:fill="auto"/>
            <w:noWrap/>
            <w:vAlign w:val="bottom"/>
            <w:hideMark/>
          </w:tcPr>
          <w:p w14:paraId="49ABC1E9" w14:textId="23FEB260"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46</w:t>
            </w:r>
          </w:p>
        </w:tc>
        <w:tc>
          <w:tcPr>
            <w:tcW w:w="1298" w:type="dxa"/>
            <w:tcBorders>
              <w:top w:val="nil"/>
              <w:left w:val="nil"/>
              <w:bottom w:val="single" w:sz="8" w:space="0" w:color="auto"/>
              <w:right w:val="single" w:sz="4" w:space="0" w:color="auto"/>
            </w:tcBorders>
            <w:shd w:val="clear" w:color="auto" w:fill="auto"/>
            <w:noWrap/>
            <w:vAlign w:val="bottom"/>
            <w:hideMark/>
          </w:tcPr>
          <w:p w14:paraId="5D3AEC92" w14:textId="166D6DC8"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42</w:t>
            </w:r>
          </w:p>
        </w:tc>
        <w:tc>
          <w:tcPr>
            <w:tcW w:w="1298" w:type="dxa"/>
            <w:tcBorders>
              <w:top w:val="nil"/>
              <w:left w:val="nil"/>
              <w:bottom w:val="single" w:sz="8" w:space="0" w:color="auto"/>
              <w:right w:val="single" w:sz="8" w:space="0" w:color="auto"/>
            </w:tcBorders>
            <w:shd w:val="clear" w:color="auto" w:fill="auto"/>
            <w:noWrap/>
            <w:vAlign w:val="bottom"/>
            <w:hideMark/>
          </w:tcPr>
          <w:p w14:paraId="38929094" w14:textId="070B0033" w:rsidR="00F1125C" w:rsidRPr="00F71B1F" w:rsidRDefault="00F1125C" w:rsidP="00F1125C">
            <w:pPr>
              <w:overflowPunct/>
              <w:autoSpaceDE/>
              <w:autoSpaceDN/>
              <w:adjustRightInd/>
              <w:jc w:val="right"/>
              <w:textAlignment w:val="auto"/>
              <w:rPr>
                <w:b/>
                <w:bCs/>
                <w:color w:val="000000"/>
                <w:sz w:val="22"/>
                <w:szCs w:val="22"/>
              </w:rPr>
            </w:pPr>
            <w:r w:rsidRPr="00F71B1F">
              <w:rPr>
                <w:b/>
                <w:bCs/>
                <w:color w:val="000000"/>
              </w:rPr>
              <w:t>192</w:t>
            </w:r>
          </w:p>
        </w:tc>
      </w:tr>
    </w:tbl>
    <w:p w14:paraId="39CEE108" w14:textId="77777777" w:rsidR="00623B8A" w:rsidRPr="00F71B1F" w:rsidRDefault="00623B8A" w:rsidP="00623B8A">
      <w:pPr>
        <w:spacing w:before="62"/>
        <w:ind w:left="152"/>
        <w:rPr>
          <w:color w:val="252525"/>
          <w:sz w:val="24"/>
          <w:szCs w:val="24"/>
          <w:shd w:val="clear" w:color="auto" w:fill="FFFFFF"/>
          <w:lang w:eastAsia="ar-SA"/>
        </w:rPr>
      </w:pPr>
    </w:p>
    <w:p w14:paraId="509BCB8B" w14:textId="77777777" w:rsidR="00623B8A" w:rsidRPr="00F71B1F" w:rsidRDefault="00623B8A" w:rsidP="00623B8A">
      <w:pPr>
        <w:spacing w:before="62"/>
        <w:ind w:left="152"/>
        <w:jc w:val="center"/>
        <w:rPr>
          <w:color w:val="252525"/>
          <w:sz w:val="24"/>
          <w:szCs w:val="24"/>
          <w:shd w:val="clear" w:color="auto" w:fill="FFFFFF"/>
          <w:lang w:eastAsia="ar-SA"/>
        </w:rPr>
      </w:pPr>
    </w:p>
    <w:p w14:paraId="03DC72F5" w14:textId="77777777" w:rsidR="00623B8A" w:rsidRPr="00F71B1F" w:rsidRDefault="00623B8A" w:rsidP="00623B8A">
      <w:pPr>
        <w:spacing w:before="62"/>
        <w:ind w:left="152"/>
        <w:jc w:val="center"/>
        <w:rPr>
          <w:color w:val="252525"/>
          <w:sz w:val="24"/>
          <w:szCs w:val="24"/>
          <w:shd w:val="clear" w:color="auto" w:fill="FFFFFF"/>
          <w:lang w:eastAsia="ar-SA"/>
        </w:rPr>
      </w:pPr>
    </w:p>
    <w:p w14:paraId="3B32E437"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lang w:eastAsia="ar-SA"/>
        </w:rPr>
        <w:br w:type="page"/>
      </w:r>
    </w:p>
    <w:p w14:paraId="2A69E933" w14:textId="77777777" w:rsidR="00623B8A" w:rsidRPr="00F71B1F" w:rsidRDefault="00623B8A" w:rsidP="00623B8A">
      <w:pPr>
        <w:pStyle w:val="Titolo4"/>
        <w:numPr>
          <w:ilvl w:val="0"/>
          <w:numId w:val="0"/>
        </w:numPr>
        <w:ind w:left="864"/>
        <w:rPr>
          <w:rFonts w:ascii="Times New Roman" w:hAnsi="Times New Roman" w:cs="Times New Roman"/>
          <w:i w:val="0"/>
          <w:iCs w:val="0"/>
          <w:lang w:eastAsia="ar-SA"/>
        </w:rPr>
      </w:pPr>
      <w:bookmarkStart w:id="99" w:name="_Toc66378926"/>
      <w:bookmarkStart w:id="100" w:name="_Toc123652415"/>
      <w:bookmarkStart w:id="101" w:name="_Hlk98762188"/>
      <w:r w:rsidRPr="00F71B1F">
        <w:rPr>
          <w:rFonts w:ascii="Times New Roman" w:hAnsi="Times New Roman" w:cs="Times New Roman"/>
          <w:i w:val="0"/>
          <w:iCs w:val="0"/>
          <w:lang w:eastAsia="ar-SA"/>
        </w:rPr>
        <w:lastRenderedPageBreak/>
        <w:t>Dirigenti Scolastici</w:t>
      </w:r>
      <w:bookmarkStart w:id="102" w:name="_Hlk98762166"/>
      <w:bookmarkEnd w:id="99"/>
      <w:bookmarkEnd w:id="100"/>
    </w:p>
    <w:bookmarkEnd w:id="102"/>
    <w:p w14:paraId="3C240D7D" w14:textId="77777777" w:rsidR="00623B8A" w:rsidRPr="00F71B1F" w:rsidRDefault="00623B8A" w:rsidP="00623B8A">
      <w:pPr>
        <w:rPr>
          <w:lang w:eastAsia="ar-SA"/>
        </w:rPr>
      </w:pPr>
    </w:p>
    <w:bookmarkEnd w:id="101"/>
    <w:p w14:paraId="3BEEF5EA" w14:textId="77777777" w:rsidR="00F1125C" w:rsidRPr="00F71B1F" w:rsidRDefault="00F1125C" w:rsidP="00F1125C">
      <w:pPr>
        <w:suppressAutoHyphens/>
        <w:spacing w:before="120"/>
        <w:ind w:firstLine="432"/>
        <w:jc w:val="both"/>
        <w:rPr>
          <w:sz w:val="24"/>
          <w:szCs w:val="24"/>
          <w:lang w:eastAsia="ar-SA"/>
        </w:rPr>
      </w:pPr>
      <w:r w:rsidRPr="00F71B1F">
        <w:rPr>
          <w:sz w:val="24"/>
          <w:szCs w:val="24"/>
          <w:lang w:eastAsia="ar-SA"/>
        </w:rPr>
        <w:t>I dirigenti scolastici in servizio sono n.</w:t>
      </w:r>
      <w:r w:rsidRPr="00F71B1F">
        <w:rPr>
          <w:b/>
          <w:sz w:val="24"/>
          <w:szCs w:val="24"/>
          <w:lang w:eastAsia="ar-SA"/>
        </w:rPr>
        <w:t>169</w:t>
      </w:r>
      <w:r w:rsidRPr="00F71B1F">
        <w:rPr>
          <w:sz w:val="24"/>
          <w:szCs w:val="24"/>
          <w:lang w:eastAsia="ar-SA"/>
        </w:rPr>
        <w:t>. Le scuole affidate in reggenza annuale sono n.</w:t>
      </w:r>
      <w:r w:rsidRPr="00F71B1F">
        <w:rPr>
          <w:b/>
          <w:sz w:val="24"/>
          <w:szCs w:val="24"/>
          <w:lang w:eastAsia="ar-SA"/>
        </w:rPr>
        <w:t>23.</w:t>
      </w:r>
    </w:p>
    <w:p w14:paraId="595CE600" w14:textId="77777777" w:rsidR="00F1125C" w:rsidRPr="00F71B1F" w:rsidRDefault="00F1125C" w:rsidP="00F1125C">
      <w:pPr>
        <w:suppressAutoHyphens/>
        <w:spacing w:before="120"/>
        <w:ind w:firstLine="432"/>
        <w:jc w:val="both"/>
        <w:rPr>
          <w:sz w:val="24"/>
          <w:szCs w:val="24"/>
          <w:lang w:eastAsia="ar-SA"/>
        </w:rPr>
      </w:pPr>
    </w:p>
    <w:tbl>
      <w:tblPr>
        <w:tblW w:w="10201" w:type="dxa"/>
        <w:jc w:val="center"/>
        <w:tblCellMar>
          <w:left w:w="70" w:type="dxa"/>
          <w:right w:w="70" w:type="dxa"/>
        </w:tblCellMar>
        <w:tblLook w:val="04A0" w:firstRow="1" w:lastRow="0" w:firstColumn="1" w:lastColumn="0" w:noHBand="0" w:noVBand="1"/>
      </w:tblPr>
      <w:tblGrid>
        <w:gridCol w:w="1228"/>
        <w:gridCol w:w="861"/>
        <w:gridCol w:w="788"/>
        <w:gridCol w:w="1668"/>
        <w:gridCol w:w="788"/>
        <w:gridCol w:w="2286"/>
        <w:gridCol w:w="975"/>
        <w:gridCol w:w="1950"/>
      </w:tblGrid>
      <w:tr w:rsidR="00F1125C" w:rsidRPr="00F71B1F" w14:paraId="65A1088D" w14:textId="77777777" w:rsidTr="00F1125C">
        <w:trPr>
          <w:trHeight w:val="1800"/>
          <w:jc w:val="center"/>
        </w:trPr>
        <w:tc>
          <w:tcPr>
            <w:tcW w:w="1024" w:type="dxa"/>
            <w:tcBorders>
              <w:top w:val="single" w:sz="4" w:space="0" w:color="auto"/>
              <w:left w:val="single" w:sz="4" w:space="0" w:color="auto"/>
              <w:bottom w:val="single" w:sz="4" w:space="0" w:color="auto"/>
              <w:right w:val="single" w:sz="4" w:space="0" w:color="auto"/>
            </w:tcBorders>
            <w:shd w:val="clear" w:color="auto" w:fill="FABF8F"/>
            <w:noWrap/>
            <w:vAlign w:val="center"/>
            <w:hideMark/>
          </w:tcPr>
          <w:p w14:paraId="5BF07F97" w14:textId="77777777" w:rsidR="00F1125C" w:rsidRPr="00F71B1F" w:rsidRDefault="00F1125C">
            <w:pPr>
              <w:jc w:val="center"/>
              <w:rPr>
                <w:b/>
                <w:bCs/>
                <w:color w:val="000000"/>
                <w:sz w:val="22"/>
                <w:szCs w:val="22"/>
              </w:rPr>
            </w:pPr>
            <w:r w:rsidRPr="00F71B1F">
              <w:rPr>
                <w:b/>
                <w:bCs/>
                <w:color w:val="000000"/>
                <w:sz w:val="22"/>
                <w:szCs w:val="22"/>
              </w:rPr>
              <w:t>Regione</w:t>
            </w:r>
          </w:p>
        </w:tc>
        <w:tc>
          <w:tcPr>
            <w:tcW w:w="835" w:type="dxa"/>
            <w:tcBorders>
              <w:top w:val="single" w:sz="4" w:space="0" w:color="auto"/>
              <w:left w:val="nil"/>
              <w:bottom w:val="single" w:sz="4" w:space="0" w:color="auto"/>
              <w:right w:val="single" w:sz="4" w:space="0" w:color="auto"/>
            </w:tcBorders>
            <w:shd w:val="clear" w:color="auto" w:fill="FABF8F"/>
            <w:vAlign w:val="center"/>
            <w:hideMark/>
          </w:tcPr>
          <w:p w14:paraId="345BABC8" w14:textId="77777777" w:rsidR="00F1125C" w:rsidRPr="00F71B1F" w:rsidRDefault="00F1125C">
            <w:pPr>
              <w:jc w:val="center"/>
              <w:rPr>
                <w:b/>
                <w:bCs/>
                <w:color w:val="000000"/>
                <w:sz w:val="22"/>
                <w:szCs w:val="22"/>
              </w:rPr>
            </w:pPr>
            <w:r w:rsidRPr="00F71B1F">
              <w:rPr>
                <w:b/>
                <w:bCs/>
                <w:color w:val="000000"/>
                <w:sz w:val="22"/>
                <w:szCs w:val="22"/>
              </w:rPr>
              <w:t>DS titolari in servizio</w:t>
            </w:r>
          </w:p>
        </w:tc>
        <w:tc>
          <w:tcPr>
            <w:tcW w:w="771" w:type="dxa"/>
            <w:tcBorders>
              <w:top w:val="single" w:sz="4" w:space="0" w:color="auto"/>
              <w:left w:val="nil"/>
              <w:bottom w:val="single" w:sz="4" w:space="0" w:color="auto"/>
              <w:right w:val="single" w:sz="4" w:space="0" w:color="auto"/>
            </w:tcBorders>
            <w:shd w:val="clear" w:color="auto" w:fill="FABF8F"/>
            <w:vAlign w:val="center"/>
            <w:hideMark/>
          </w:tcPr>
          <w:p w14:paraId="3BD9EF06" w14:textId="77777777" w:rsidR="00F1125C" w:rsidRPr="00F71B1F" w:rsidRDefault="00F1125C">
            <w:pPr>
              <w:jc w:val="center"/>
              <w:rPr>
                <w:b/>
                <w:bCs/>
                <w:color w:val="000000"/>
                <w:sz w:val="22"/>
                <w:szCs w:val="22"/>
              </w:rPr>
            </w:pPr>
            <w:r w:rsidRPr="00F71B1F">
              <w:rPr>
                <w:b/>
                <w:bCs/>
                <w:color w:val="000000"/>
                <w:sz w:val="22"/>
                <w:szCs w:val="22"/>
              </w:rPr>
              <w:t>DS titolari fuori ruolo</w:t>
            </w:r>
          </w:p>
        </w:tc>
        <w:tc>
          <w:tcPr>
            <w:tcW w:w="1600" w:type="dxa"/>
            <w:tcBorders>
              <w:top w:val="single" w:sz="4" w:space="0" w:color="auto"/>
              <w:left w:val="nil"/>
              <w:bottom w:val="single" w:sz="4" w:space="0" w:color="auto"/>
              <w:right w:val="single" w:sz="4" w:space="0" w:color="auto"/>
            </w:tcBorders>
            <w:shd w:val="clear" w:color="auto" w:fill="FABF8F"/>
            <w:vAlign w:val="center"/>
            <w:hideMark/>
          </w:tcPr>
          <w:p w14:paraId="32B38B14" w14:textId="77777777" w:rsidR="00F1125C" w:rsidRPr="00F71B1F" w:rsidRDefault="00F1125C">
            <w:pPr>
              <w:jc w:val="center"/>
              <w:rPr>
                <w:b/>
                <w:bCs/>
                <w:color w:val="000000"/>
                <w:sz w:val="22"/>
                <w:szCs w:val="22"/>
              </w:rPr>
            </w:pPr>
            <w:r w:rsidRPr="00F71B1F">
              <w:rPr>
                <w:b/>
                <w:bCs/>
                <w:color w:val="000000"/>
                <w:sz w:val="22"/>
                <w:szCs w:val="22"/>
              </w:rPr>
              <w:t>DS sovrannumerari</w:t>
            </w:r>
          </w:p>
        </w:tc>
        <w:tc>
          <w:tcPr>
            <w:tcW w:w="760" w:type="dxa"/>
            <w:tcBorders>
              <w:top w:val="single" w:sz="4" w:space="0" w:color="auto"/>
              <w:left w:val="nil"/>
              <w:bottom w:val="single" w:sz="4" w:space="0" w:color="auto"/>
              <w:right w:val="single" w:sz="4" w:space="0" w:color="auto"/>
            </w:tcBorders>
            <w:shd w:val="clear" w:color="auto" w:fill="FABF8F"/>
            <w:vAlign w:val="center"/>
            <w:hideMark/>
          </w:tcPr>
          <w:p w14:paraId="2CEB4633" w14:textId="77777777" w:rsidR="00F1125C" w:rsidRPr="00F71B1F" w:rsidRDefault="00F1125C">
            <w:pPr>
              <w:jc w:val="center"/>
              <w:rPr>
                <w:b/>
                <w:bCs/>
                <w:color w:val="000000"/>
                <w:sz w:val="22"/>
                <w:szCs w:val="22"/>
              </w:rPr>
            </w:pPr>
            <w:r w:rsidRPr="00F71B1F">
              <w:rPr>
                <w:b/>
                <w:bCs/>
                <w:color w:val="000000"/>
                <w:sz w:val="22"/>
                <w:szCs w:val="22"/>
              </w:rPr>
              <w:t>totale DS titolari</w:t>
            </w:r>
          </w:p>
        </w:tc>
        <w:tc>
          <w:tcPr>
            <w:tcW w:w="2286" w:type="dxa"/>
            <w:tcBorders>
              <w:top w:val="single" w:sz="4" w:space="0" w:color="auto"/>
              <w:left w:val="nil"/>
              <w:bottom w:val="single" w:sz="4" w:space="0" w:color="auto"/>
              <w:right w:val="single" w:sz="4" w:space="0" w:color="auto"/>
            </w:tcBorders>
            <w:shd w:val="clear" w:color="auto" w:fill="F6F694"/>
            <w:vAlign w:val="center"/>
            <w:hideMark/>
          </w:tcPr>
          <w:p w14:paraId="58F0D463" w14:textId="77777777" w:rsidR="00F1125C" w:rsidRPr="00F71B1F" w:rsidRDefault="00F1125C">
            <w:pPr>
              <w:jc w:val="center"/>
              <w:rPr>
                <w:b/>
                <w:bCs/>
                <w:color w:val="000000"/>
                <w:sz w:val="22"/>
                <w:szCs w:val="22"/>
              </w:rPr>
            </w:pPr>
            <w:r w:rsidRPr="00F71B1F">
              <w:rPr>
                <w:b/>
                <w:bCs/>
                <w:color w:val="000000"/>
                <w:sz w:val="22"/>
                <w:szCs w:val="22"/>
              </w:rPr>
              <w:t>reggenze annuali per sottodimensionamento</w:t>
            </w:r>
          </w:p>
        </w:tc>
        <w:tc>
          <w:tcPr>
            <w:tcW w:w="975" w:type="dxa"/>
            <w:tcBorders>
              <w:top w:val="single" w:sz="4" w:space="0" w:color="auto"/>
              <w:left w:val="nil"/>
              <w:bottom w:val="single" w:sz="4" w:space="0" w:color="auto"/>
              <w:right w:val="single" w:sz="4" w:space="0" w:color="auto"/>
            </w:tcBorders>
            <w:shd w:val="clear" w:color="auto" w:fill="F6F694"/>
            <w:vAlign w:val="center"/>
            <w:hideMark/>
          </w:tcPr>
          <w:p w14:paraId="2A10CD35" w14:textId="77777777" w:rsidR="00F1125C" w:rsidRPr="00F71B1F" w:rsidRDefault="00F1125C">
            <w:pPr>
              <w:jc w:val="center"/>
              <w:rPr>
                <w:b/>
                <w:bCs/>
                <w:color w:val="000000"/>
                <w:sz w:val="22"/>
                <w:szCs w:val="22"/>
              </w:rPr>
            </w:pPr>
            <w:r w:rsidRPr="00F71B1F">
              <w:rPr>
                <w:b/>
                <w:bCs/>
                <w:color w:val="000000"/>
                <w:sz w:val="22"/>
                <w:szCs w:val="22"/>
              </w:rPr>
              <w:t>reggenze annuali per DDSS fuori ruolo</w:t>
            </w:r>
          </w:p>
        </w:tc>
        <w:tc>
          <w:tcPr>
            <w:tcW w:w="1950" w:type="dxa"/>
            <w:tcBorders>
              <w:top w:val="single" w:sz="4" w:space="0" w:color="auto"/>
              <w:left w:val="nil"/>
              <w:bottom w:val="single" w:sz="4" w:space="0" w:color="auto"/>
              <w:right w:val="single" w:sz="4" w:space="0" w:color="auto"/>
            </w:tcBorders>
            <w:shd w:val="clear" w:color="auto" w:fill="F6F694"/>
            <w:vAlign w:val="center"/>
            <w:hideMark/>
          </w:tcPr>
          <w:p w14:paraId="619D2BAA" w14:textId="77777777" w:rsidR="00F1125C" w:rsidRPr="00F71B1F" w:rsidRDefault="00F1125C">
            <w:pPr>
              <w:jc w:val="center"/>
              <w:rPr>
                <w:b/>
                <w:bCs/>
                <w:color w:val="000000"/>
                <w:sz w:val="22"/>
                <w:szCs w:val="22"/>
              </w:rPr>
            </w:pPr>
            <w:r w:rsidRPr="00F71B1F">
              <w:rPr>
                <w:b/>
                <w:bCs/>
                <w:color w:val="000000"/>
                <w:sz w:val="22"/>
                <w:szCs w:val="22"/>
              </w:rPr>
              <w:t>totale reggenze annuali</w:t>
            </w:r>
          </w:p>
        </w:tc>
      </w:tr>
      <w:tr w:rsidR="00F1125C" w:rsidRPr="00F71B1F" w14:paraId="5C0ED7B9" w14:textId="77777777" w:rsidTr="00F1125C">
        <w:trPr>
          <w:trHeight w:val="300"/>
          <w:jc w:val="center"/>
        </w:trPr>
        <w:tc>
          <w:tcPr>
            <w:tcW w:w="1024" w:type="dxa"/>
            <w:tcBorders>
              <w:top w:val="nil"/>
              <w:left w:val="single" w:sz="4" w:space="0" w:color="auto"/>
              <w:bottom w:val="single" w:sz="4" w:space="0" w:color="auto"/>
              <w:right w:val="single" w:sz="4" w:space="0" w:color="auto"/>
            </w:tcBorders>
            <w:noWrap/>
            <w:vAlign w:val="bottom"/>
            <w:hideMark/>
          </w:tcPr>
          <w:p w14:paraId="6DD1E35C" w14:textId="77777777" w:rsidR="00F1125C" w:rsidRPr="00F71B1F" w:rsidRDefault="00F1125C">
            <w:pPr>
              <w:jc w:val="center"/>
              <w:rPr>
                <w:b/>
                <w:bCs/>
                <w:color w:val="000000"/>
                <w:sz w:val="22"/>
                <w:szCs w:val="22"/>
              </w:rPr>
            </w:pPr>
            <w:r w:rsidRPr="00F71B1F">
              <w:rPr>
                <w:b/>
                <w:bCs/>
                <w:color w:val="000000"/>
                <w:sz w:val="22"/>
                <w:szCs w:val="22"/>
              </w:rPr>
              <w:t>ABRUZZO</w:t>
            </w:r>
          </w:p>
        </w:tc>
        <w:tc>
          <w:tcPr>
            <w:tcW w:w="835" w:type="dxa"/>
            <w:tcBorders>
              <w:top w:val="nil"/>
              <w:left w:val="nil"/>
              <w:bottom w:val="single" w:sz="4" w:space="0" w:color="auto"/>
              <w:right w:val="single" w:sz="4" w:space="0" w:color="auto"/>
            </w:tcBorders>
            <w:noWrap/>
            <w:vAlign w:val="bottom"/>
            <w:hideMark/>
          </w:tcPr>
          <w:p w14:paraId="280C2DF8" w14:textId="77777777" w:rsidR="00F1125C" w:rsidRPr="00F71B1F" w:rsidRDefault="00F1125C">
            <w:pPr>
              <w:jc w:val="right"/>
              <w:rPr>
                <w:b/>
                <w:bCs/>
                <w:color w:val="000000"/>
                <w:sz w:val="22"/>
                <w:szCs w:val="22"/>
              </w:rPr>
            </w:pPr>
            <w:r w:rsidRPr="00F71B1F">
              <w:rPr>
                <w:b/>
                <w:bCs/>
                <w:color w:val="000000"/>
                <w:sz w:val="22"/>
                <w:szCs w:val="22"/>
              </w:rPr>
              <w:t>169</w:t>
            </w:r>
          </w:p>
        </w:tc>
        <w:tc>
          <w:tcPr>
            <w:tcW w:w="771" w:type="dxa"/>
            <w:tcBorders>
              <w:top w:val="nil"/>
              <w:left w:val="nil"/>
              <w:bottom w:val="single" w:sz="4" w:space="0" w:color="auto"/>
              <w:right w:val="single" w:sz="4" w:space="0" w:color="auto"/>
            </w:tcBorders>
            <w:noWrap/>
            <w:vAlign w:val="bottom"/>
            <w:hideMark/>
          </w:tcPr>
          <w:p w14:paraId="764C4C25" w14:textId="77777777" w:rsidR="00F1125C" w:rsidRPr="00F71B1F" w:rsidRDefault="00F1125C">
            <w:pPr>
              <w:jc w:val="right"/>
              <w:rPr>
                <w:b/>
                <w:bCs/>
                <w:color w:val="000000"/>
                <w:sz w:val="22"/>
                <w:szCs w:val="22"/>
              </w:rPr>
            </w:pPr>
            <w:r w:rsidRPr="00F71B1F">
              <w:rPr>
                <w:b/>
                <w:bCs/>
                <w:color w:val="000000"/>
                <w:sz w:val="22"/>
                <w:szCs w:val="22"/>
              </w:rPr>
              <w:t>9</w:t>
            </w:r>
          </w:p>
        </w:tc>
        <w:tc>
          <w:tcPr>
            <w:tcW w:w="1600" w:type="dxa"/>
            <w:tcBorders>
              <w:top w:val="nil"/>
              <w:left w:val="nil"/>
              <w:bottom w:val="single" w:sz="4" w:space="0" w:color="auto"/>
              <w:right w:val="single" w:sz="4" w:space="0" w:color="auto"/>
            </w:tcBorders>
            <w:noWrap/>
            <w:vAlign w:val="bottom"/>
            <w:hideMark/>
          </w:tcPr>
          <w:p w14:paraId="68122B77" w14:textId="77777777" w:rsidR="00F1125C" w:rsidRPr="00F71B1F" w:rsidRDefault="00F1125C">
            <w:pPr>
              <w:jc w:val="right"/>
              <w:rPr>
                <w:b/>
                <w:bCs/>
                <w:color w:val="000000"/>
                <w:sz w:val="22"/>
                <w:szCs w:val="22"/>
              </w:rPr>
            </w:pPr>
            <w:r w:rsidRPr="00F71B1F">
              <w:rPr>
                <w:b/>
                <w:bCs/>
                <w:color w:val="000000"/>
                <w:sz w:val="22"/>
                <w:szCs w:val="22"/>
              </w:rPr>
              <w:t>0</w:t>
            </w:r>
          </w:p>
        </w:tc>
        <w:tc>
          <w:tcPr>
            <w:tcW w:w="760" w:type="dxa"/>
            <w:tcBorders>
              <w:top w:val="nil"/>
              <w:left w:val="nil"/>
              <w:bottom w:val="single" w:sz="4" w:space="0" w:color="auto"/>
              <w:right w:val="single" w:sz="4" w:space="0" w:color="auto"/>
            </w:tcBorders>
            <w:noWrap/>
            <w:vAlign w:val="bottom"/>
            <w:hideMark/>
          </w:tcPr>
          <w:p w14:paraId="1C1A502C" w14:textId="77777777" w:rsidR="00F1125C" w:rsidRPr="00F71B1F" w:rsidRDefault="00F1125C">
            <w:pPr>
              <w:jc w:val="right"/>
              <w:rPr>
                <w:b/>
                <w:bCs/>
                <w:color w:val="000000"/>
                <w:sz w:val="22"/>
                <w:szCs w:val="22"/>
              </w:rPr>
            </w:pPr>
            <w:r w:rsidRPr="00F71B1F">
              <w:rPr>
                <w:b/>
                <w:bCs/>
                <w:color w:val="000000"/>
                <w:sz w:val="22"/>
                <w:szCs w:val="22"/>
              </w:rPr>
              <w:t>178</w:t>
            </w:r>
          </w:p>
        </w:tc>
        <w:tc>
          <w:tcPr>
            <w:tcW w:w="2286" w:type="dxa"/>
            <w:tcBorders>
              <w:top w:val="nil"/>
              <w:left w:val="nil"/>
              <w:bottom w:val="single" w:sz="4" w:space="0" w:color="auto"/>
              <w:right w:val="single" w:sz="4" w:space="0" w:color="auto"/>
            </w:tcBorders>
            <w:noWrap/>
            <w:vAlign w:val="bottom"/>
            <w:hideMark/>
          </w:tcPr>
          <w:p w14:paraId="38825697" w14:textId="77777777" w:rsidR="00F1125C" w:rsidRPr="00F71B1F" w:rsidRDefault="00F1125C">
            <w:pPr>
              <w:jc w:val="right"/>
              <w:rPr>
                <w:b/>
                <w:bCs/>
                <w:color w:val="000000"/>
                <w:sz w:val="22"/>
                <w:szCs w:val="22"/>
              </w:rPr>
            </w:pPr>
            <w:r w:rsidRPr="00F71B1F">
              <w:rPr>
                <w:b/>
                <w:bCs/>
                <w:color w:val="000000"/>
                <w:sz w:val="22"/>
                <w:szCs w:val="22"/>
              </w:rPr>
              <w:t>8</w:t>
            </w:r>
          </w:p>
        </w:tc>
        <w:tc>
          <w:tcPr>
            <w:tcW w:w="975" w:type="dxa"/>
            <w:tcBorders>
              <w:top w:val="nil"/>
              <w:left w:val="nil"/>
              <w:bottom w:val="single" w:sz="4" w:space="0" w:color="auto"/>
              <w:right w:val="single" w:sz="4" w:space="0" w:color="auto"/>
            </w:tcBorders>
            <w:noWrap/>
            <w:vAlign w:val="bottom"/>
            <w:hideMark/>
          </w:tcPr>
          <w:p w14:paraId="7B40B7F1" w14:textId="77777777" w:rsidR="00F1125C" w:rsidRPr="00F71B1F" w:rsidRDefault="00F1125C">
            <w:pPr>
              <w:jc w:val="right"/>
              <w:rPr>
                <w:b/>
                <w:bCs/>
                <w:color w:val="000000"/>
                <w:sz w:val="22"/>
                <w:szCs w:val="22"/>
              </w:rPr>
            </w:pPr>
            <w:r w:rsidRPr="00F71B1F">
              <w:rPr>
                <w:b/>
                <w:bCs/>
                <w:color w:val="000000"/>
                <w:sz w:val="22"/>
                <w:szCs w:val="22"/>
              </w:rPr>
              <w:t>9</w:t>
            </w:r>
          </w:p>
        </w:tc>
        <w:tc>
          <w:tcPr>
            <w:tcW w:w="1950" w:type="dxa"/>
            <w:tcBorders>
              <w:top w:val="nil"/>
              <w:left w:val="nil"/>
              <w:bottom w:val="single" w:sz="4" w:space="0" w:color="auto"/>
              <w:right w:val="single" w:sz="4" w:space="0" w:color="auto"/>
            </w:tcBorders>
            <w:noWrap/>
            <w:vAlign w:val="bottom"/>
            <w:hideMark/>
          </w:tcPr>
          <w:p w14:paraId="7CDD97A0" w14:textId="77777777" w:rsidR="00F1125C" w:rsidRPr="00F71B1F" w:rsidRDefault="00F1125C">
            <w:pPr>
              <w:jc w:val="right"/>
              <w:rPr>
                <w:b/>
                <w:bCs/>
                <w:color w:val="000000"/>
                <w:sz w:val="22"/>
                <w:szCs w:val="22"/>
              </w:rPr>
            </w:pPr>
            <w:r w:rsidRPr="00F71B1F">
              <w:rPr>
                <w:b/>
                <w:bCs/>
                <w:color w:val="000000"/>
                <w:sz w:val="22"/>
                <w:szCs w:val="22"/>
              </w:rPr>
              <w:t>23</w:t>
            </w:r>
          </w:p>
        </w:tc>
      </w:tr>
    </w:tbl>
    <w:p w14:paraId="4751B574"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24AB03B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distribuzione dei dirigenti scolastici in servizio rispetto alla complessità per fasce delle Istituzioni da loro dirette è la seguente:</w:t>
      </w:r>
    </w:p>
    <w:p w14:paraId="4FBAAF37"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2408"/>
        <w:gridCol w:w="2533"/>
      </w:tblGrid>
      <w:tr w:rsidR="00623B8A" w:rsidRPr="00F71B1F" w14:paraId="02FE02F6" w14:textId="77777777" w:rsidTr="00283D41">
        <w:trPr>
          <w:trHeight w:val="315"/>
          <w:jc w:val="center"/>
        </w:trPr>
        <w:tc>
          <w:tcPr>
            <w:tcW w:w="2120" w:type="dxa"/>
            <w:shd w:val="clear" w:color="auto" w:fill="9CC2E5" w:themeFill="accent5" w:themeFillTint="99"/>
            <w:vAlign w:val="center"/>
            <w:hideMark/>
          </w:tcPr>
          <w:p w14:paraId="47E0B71C"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Fascia di complessità</w:t>
            </w:r>
          </w:p>
        </w:tc>
        <w:tc>
          <w:tcPr>
            <w:tcW w:w="2408" w:type="dxa"/>
            <w:shd w:val="clear" w:color="auto" w:fill="9CC2E5" w:themeFill="accent5" w:themeFillTint="99"/>
            <w:vAlign w:val="center"/>
            <w:hideMark/>
          </w:tcPr>
          <w:p w14:paraId="12DD76C1"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DS in servizio</w:t>
            </w:r>
          </w:p>
        </w:tc>
        <w:tc>
          <w:tcPr>
            <w:tcW w:w="2533" w:type="dxa"/>
            <w:shd w:val="clear" w:color="auto" w:fill="9CC2E5" w:themeFill="accent5" w:themeFillTint="99"/>
            <w:vAlign w:val="center"/>
            <w:hideMark/>
          </w:tcPr>
          <w:p w14:paraId="55218BD3" w14:textId="77777777" w:rsidR="00623B8A" w:rsidRPr="00F71B1F" w:rsidRDefault="00623B8A" w:rsidP="00283D41">
            <w:pPr>
              <w:overflowPunct/>
              <w:autoSpaceDE/>
              <w:autoSpaceDN/>
              <w:adjustRightInd/>
              <w:jc w:val="center"/>
              <w:textAlignment w:val="auto"/>
              <w:rPr>
                <w:b/>
                <w:bCs/>
                <w:color w:val="000000"/>
                <w:sz w:val="22"/>
                <w:szCs w:val="22"/>
              </w:rPr>
            </w:pPr>
            <w:r w:rsidRPr="00F71B1F">
              <w:rPr>
                <w:b/>
                <w:bCs/>
                <w:color w:val="000000"/>
                <w:sz w:val="22"/>
                <w:szCs w:val="22"/>
              </w:rPr>
              <w:t>reggenze annuali</w:t>
            </w:r>
          </w:p>
        </w:tc>
      </w:tr>
      <w:tr w:rsidR="0006043E" w:rsidRPr="00F71B1F" w14:paraId="38923E52" w14:textId="77777777" w:rsidTr="00283D41">
        <w:trPr>
          <w:trHeight w:val="315"/>
          <w:jc w:val="center"/>
        </w:trPr>
        <w:tc>
          <w:tcPr>
            <w:tcW w:w="2120" w:type="dxa"/>
            <w:shd w:val="clear" w:color="000000" w:fill="FFDFC8"/>
            <w:vAlign w:val="center"/>
            <w:hideMark/>
          </w:tcPr>
          <w:p w14:paraId="65C43AA8"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1^ fascia</w:t>
            </w:r>
          </w:p>
        </w:tc>
        <w:tc>
          <w:tcPr>
            <w:tcW w:w="2408" w:type="dxa"/>
            <w:shd w:val="clear" w:color="000000" w:fill="FFDFC8"/>
            <w:vAlign w:val="center"/>
            <w:hideMark/>
          </w:tcPr>
          <w:p w14:paraId="340B2E14" w14:textId="29C460EC"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48</w:t>
            </w:r>
          </w:p>
        </w:tc>
        <w:tc>
          <w:tcPr>
            <w:tcW w:w="2533" w:type="dxa"/>
            <w:shd w:val="clear" w:color="000000" w:fill="FFDFC8"/>
            <w:vAlign w:val="center"/>
            <w:hideMark/>
          </w:tcPr>
          <w:p w14:paraId="2BF38717" w14:textId="07BB2CC7"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0</w:t>
            </w:r>
          </w:p>
        </w:tc>
      </w:tr>
      <w:tr w:rsidR="0006043E" w:rsidRPr="00F71B1F" w14:paraId="478B4E03" w14:textId="77777777" w:rsidTr="00283D41">
        <w:trPr>
          <w:trHeight w:val="315"/>
          <w:jc w:val="center"/>
        </w:trPr>
        <w:tc>
          <w:tcPr>
            <w:tcW w:w="2120" w:type="dxa"/>
            <w:shd w:val="clear" w:color="auto" w:fill="auto"/>
            <w:vAlign w:val="center"/>
            <w:hideMark/>
          </w:tcPr>
          <w:p w14:paraId="5D6D95C5"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2^ fascia</w:t>
            </w:r>
          </w:p>
        </w:tc>
        <w:tc>
          <w:tcPr>
            <w:tcW w:w="2408" w:type="dxa"/>
            <w:shd w:val="clear" w:color="auto" w:fill="auto"/>
            <w:vAlign w:val="center"/>
            <w:hideMark/>
          </w:tcPr>
          <w:p w14:paraId="5017996E" w14:textId="61B7929D"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106</w:t>
            </w:r>
          </w:p>
        </w:tc>
        <w:tc>
          <w:tcPr>
            <w:tcW w:w="2533" w:type="dxa"/>
            <w:shd w:val="clear" w:color="auto" w:fill="auto"/>
            <w:vAlign w:val="center"/>
            <w:hideMark/>
          </w:tcPr>
          <w:p w14:paraId="3465FC42" w14:textId="0BE7212C"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10</w:t>
            </w:r>
          </w:p>
        </w:tc>
      </w:tr>
      <w:tr w:rsidR="0006043E" w:rsidRPr="00F71B1F" w14:paraId="418DC5FE" w14:textId="77777777" w:rsidTr="00283D41">
        <w:trPr>
          <w:trHeight w:val="315"/>
          <w:jc w:val="center"/>
        </w:trPr>
        <w:tc>
          <w:tcPr>
            <w:tcW w:w="2120" w:type="dxa"/>
            <w:shd w:val="clear" w:color="000000" w:fill="FFDFC8"/>
            <w:vAlign w:val="center"/>
            <w:hideMark/>
          </w:tcPr>
          <w:p w14:paraId="463CA15B" w14:textId="77777777" w:rsidR="0006043E" w:rsidRPr="00F71B1F" w:rsidRDefault="0006043E" w:rsidP="0006043E">
            <w:pPr>
              <w:overflowPunct/>
              <w:autoSpaceDE/>
              <w:autoSpaceDN/>
              <w:adjustRightInd/>
              <w:jc w:val="center"/>
              <w:textAlignment w:val="auto"/>
              <w:rPr>
                <w:b/>
                <w:bCs/>
                <w:color w:val="000000"/>
                <w:sz w:val="22"/>
                <w:szCs w:val="22"/>
              </w:rPr>
            </w:pPr>
            <w:r w:rsidRPr="00F71B1F">
              <w:rPr>
                <w:b/>
                <w:bCs/>
                <w:color w:val="000000"/>
                <w:sz w:val="22"/>
                <w:szCs w:val="22"/>
              </w:rPr>
              <w:t>3^ fascia</w:t>
            </w:r>
          </w:p>
        </w:tc>
        <w:tc>
          <w:tcPr>
            <w:tcW w:w="2408" w:type="dxa"/>
            <w:shd w:val="clear" w:color="000000" w:fill="FFDFC8"/>
            <w:vAlign w:val="center"/>
            <w:hideMark/>
          </w:tcPr>
          <w:p w14:paraId="1F06F8DA" w14:textId="67BFB80E"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17</w:t>
            </w:r>
          </w:p>
        </w:tc>
        <w:tc>
          <w:tcPr>
            <w:tcW w:w="2533" w:type="dxa"/>
            <w:shd w:val="clear" w:color="000000" w:fill="FFDFC8"/>
            <w:vAlign w:val="center"/>
            <w:hideMark/>
          </w:tcPr>
          <w:p w14:paraId="69858009" w14:textId="74F73D92" w:rsidR="0006043E" w:rsidRPr="00F71B1F" w:rsidRDefault="0006043E" w:rsidP="0006043E">
            <w:pPr>
              <w:widowControl w:val="0"/>
              <w:overflowPunct/>
              <w:autoSpaceDE/>
              <w:autoSpaceDN/>
              <w:adjustRightInd/>
              <w:spacing w:line="265" w:lineRule="exact"/>
              <w:ind w:right="94"/>
              <w:jc w:val="right"/>
              <w:textAlignment w:val="auto"/>
              <w:rPr>
                <w:rFonts w:eastAsia="Calibri"/>
                <w:spacing w:val="-1"/>
                <w:sz w:val="22"/>
                <w:szCs w:val="22"/>
                <w:lang w:eastAsia="en-US"/>
              </w:rPr>
            </w:pPr>
            <w:r w:rsidRPr="00F71B1F">
              <w:rPr>
                <w:rFonts w:eastAsia="Calibri"/>
                <w:spacing w:val="-1"/>
                <w:sz w:val="22"/>
                <w:szCs w:val="22"/>
              </w:rPr>
              <w:t>11</w:t>
            </w:r>
          </w:p>
        </w:tc>
      </w:tr>
    </w:tbl>
    <w:p w14:paraId="76F16A40"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p w14:paraId="2686164F" w14:textId="77777777" w:rsidR="00623B8A" w:rsidRPr="00F71B1F" w:rsidRDefault="00623B8A" w:rsidP="00623B8A">
      <w:pPr>
        <w:overflowPunct/>
        <w:autoSpaceDE/>
        <w:autoSpaceDN/>
        <w:adjustRightInd/>
        <w:spacing w:after="200" w:line="276" w:lineRule="auto"/>
        <w:textAlignment w:val="auto"/>
        <w:rPr>
          <w:rFonts w:eastAsiaTheme="majorEastAsia"/>
          <w:b/>
          <w:bCs/>
          <w:i/>
          <w:iCs/>
          <w:color w:val="4472C4" w:themeColor="accent1"/>
          <w:lang w:eastAsia="ar-SA"/>
        </w:rPr>
      </w:pPr>
    </w:p>
    <w:p w14:paraId="01128E53" w14:textId="77777777" w:rsidR="00623B8A" w:rsidRPr="00F71B1F" w:rsidRDefault="00623B8A" w:rsidP="00623B8A">
      <w:pPr>
        <w:pStyle w:val="Titolo4"/>
        <w:numPr>
          <w:ilvl w:val="0"/>
          <w:numId w:val="0"/>
        </w:numPr>
        <w:ind w:left="864"/>
        <w:rPr>
          <w:rFonts w:ascii="Times New Roman" w:hAnsi="Times New Roman" w:cs="Times New Roman"/>
          <w:i w:val="0"/>
          <w:iCs w:val="0"/>
          <w:lang w:eastAsia="ar-SA"/>
        </w:rPr>
      </w:pPr>
      <w:bookmarkStart w:id="103" w:name="_Toc66378927"/>
      <w:bookmarkStart w:id="104" w:name="_Toc123652416"/>
      <w:bookmarkStart w:id="105" w:name="_Hlk122338658"/>
      <w:r w:rsidRPr="00F71B1F">
        <w:rPr>
          <w:rFonts w:ascii="Times New Roman" w:hAnsi="Times New Roman" w:cs="Times New Roman"/>
          <w:i w:val="0"/>
          <w:iCs w:val="0"/>
          <w:lang w:eastAsia="ar-SA"/>
        </w:rPr>
        <w:t>Distribuzione regionale per tipologia di I.S.</w:t>
      </w:r>
      <w:bookmarkEnd w:id="103"/>
      <w:bookmarkEnd w:id="104"/>
    </w:p>
    <w:p w14:paraId="3FEAAD6A" w14:textId="77777777" w:rsidR="00623B8A" w:rsidRPr="00F71B1F" w:rsidRDefault="00623B8A" w:rsidP="00623B8A">
      <w:pPr>
        <w:rPr>
          <w:lang w:eastAsia="ar-SA"/>
        </w:rPr>
      </w:pPr>
    </w:p>
    <w:bookmarkEnd w:id="105"/>
    <w:p w14:paraId="290B9C3E" w14:textId="54A300AE"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A seguito di una notevole opera di dimensionamento delle Istituzioni Scolastiche nella regione Abruzzo sono stati istituiti ben </w:t>
      </w:r>
      <w:r w:rsidRPr="00F71B1F">
        <w:rPr>
          <w:rFonts w:ascii="Times New Roman" w:hAnsi="Times New Roman" w:cs="Times New Roman"/>
          <w:b/>
          <w:sz w:val="24"/>
        </w:rPr>
        <w:t>11</w:t>
      </w:r>
      <w:r w:rsidR="00CE53F7" w:rsidRPr="00F71B1F">
        <w:rPr>
          <w:rFonts w:ascii="Times New Roman" w:hAnsi="Times New Roman" w:cs="Times New Roman"/>
          <w:b/>
          <w:sz w:val="24"/>
        </w:rPr>
        <w:t>6</w:t>
      </w:r>
      <w:r w:rsidRPr="00F71B1F">
        <w:rPr>
          <w:rFonts w:ascii="Times New Roman" w:hAnsi="Times New Roman" w:cs="Times New Roman"/>
          <w:b/>
          <w:sz w:val="24"/>
        </w:rPr>
        <w:t xml:space="preserve"> </w:t>
      </w:r>
      <w:bookmarkStart w:id="106" w:name="_Hlk122338691"/>
      <w:r w:rsidRPr="00F71B1F">
        <w:rPr>
          <w:rFonts w:ascii="Times New Roman" w:hAnsi="Times New Roman" w:cs="Times New Roman"/>
          <w:sz w:val="24"/>
        </w:rPr>
        <w:t xml:space="preserve">Istituti Comprensivi lasciando </w:t>
      </w:r>
      <w:r w:rsidRPr="00F71B1F">
        <w:rPr>
          <w:rFonts w:ascii="Times New Roman" w:hAnsi="Times New Roman" w:cs="Times New Roman"/>
          <w:b/>
          <w:bCs/>
          <w:sz w:val="24"/>
        </w:rPr>
        <w:t>4</w:t>
      </w:r>
      <w:r w:rsidRPr="00F71B1F">
        <w:rPr>
          <w:rFonts w:ascii="Times New Roman" w:hAnsi="Times New Roman" w:cs="Times New Roman"/>
          <w:sz w:val="24"/>
        </w:rPr>
        <w:t xml:space="preserve"> Direzioni Didattiche soltanto in via residuale laddove non è stato possibile un diverso accorpamento. Le scuole secondarie sono complessivamente </w:t>
      </w:r>
      <w:r w:rsidR="00CE53F7" w:rsidRPr="00F71B1F">
        <w:rPr>
          <w:rFonts w:ascii="Times New Roman" w:hAnsi="Times New Roman" w:cs="Times New Roman"/>
          <w:b/>
          <w:sz w:val="24"/>
        </w:rPr>
        <w:t>72</w:t>
      </w:r>
      <w:r w:rsidRPr="00F71B1F">
        <w:rPr>
          <w:rFonts w:ascii="Times New Roman" w:hAnsi="Times New Roman" w:cs="Times New Roman"/>
          <w:b/>
          <w:sz w:val="24"/>
        </w:rPr>
        <w:t xml:space="preserve"> (</w:t>
      </w:r>
      <w:r w:rsidR="00CE53F7" w:rsidRPr="00F71B1F">
        <w:rPr>
          <w:rFonts w:ascii="Times New Roman" w:hAnsi="Times New Roman" w:cs="Times New Roman"/>
          <w:b/>
          <w:sz w:val="24"/>
        </w:rPr>
        <w:t>10</w:t>
      </w:r>
      <w:r w:rsidRPr="00F71B1F">
        <w:rPr>
          <w:rFonts w:ascii="Times New Roman" w:hAnsi="Times New Roman" w:cs="Times New Roman"/>
          <w:b/>
          <w:sz w:val="24"/>
        </w:rPr>
        <w:t xml:space="preserve"> negli Omnicomprensivi e </w:t>
      </w:r>
      <w:r w:rsidR="00CE53F7" w:rsidRPr="00F71B1F">
        <w:rPr>
          <w:rFonts w:ascii="Times New Roman" w:hAnsi="Times New Roman" w:cs="Times New Roman"/>
          <w:b/>
          <w:sz w:val="24"/>
        </w:rPr>
        <w:t>62</w:t>
      </w:r>
      <w:r w:rsidRPr="00F71B1F">
        <w:rPr>
          <w:rFonts w:ascii="Times New Roman" w:hAnsi="Times New Roman" w:cs="Times New Roman"/>
          <w:b/>
          <w:sz w:val="24"/>
        </w:rPr>
        <w:t xml:space="preserve"> in Istituzioni di Istruzione Superiore</w:t>
      </w:r>
      <w:bookmarkEnd w:id="106"/>
      <w:r w:rsidRPr="00F71B1F">
        <w:rPr>
          <w:rFonts w:ascii="Times New Roman" w:hAnsi="Times New Roman" w:cs="Times New Roman"/>
          <w:b/>
          <w:sz w:val="24"/>
        </w:rPr>
        <w:t xml:space="preserve">) </w:t>
      </w:r>
      <w:r w:rsidRPr="00F71B1F">
        <w:rPr>
          <w:rFonts w:ascii="Times New Roman" w:hAnsi="Times New Roman" w:cs="Times New Roman"/>
          <w:sz w:val="24"/>
        </w:rPr>
        <w:t>e abbracciano un gran numero di tipologie e di indirizzi.</w:t>
      </w:r>
    </w:p>
    <w:p w14:paraId="3D75C892" w14:textId="77777777" w:rsidR="00623B8A" w:rsidRPr="00F71B1F" w:rsidRDefault="00623B8A" w:rsidP="00623B8A">
      <w:pPr>
        <w:rPr>
          <w:lang w:eastAsia="ar-SA"/>
        </w:rPr>
      </w:pPr>
    </w:p>
    <w:p w14:paraId="6A9C5EE8" w14:textId="77777777" w:rsidR="00623B8A" w:rsidRPr="00F71B1F" w:rsidRDefault="00623B8A" w:rsidP="00623B8A"/>
    <w:tbl>
      <w:tblPr>
        <w:tblW w:w="11181" w:type="dxa"/>
        <w:tblInd w:w="-786" w:type="dxa"/>
        <w:tblCellMar>
          <w:left w:w="70" w:type="dxa"/>
          <w:right w:w="70" w:type="dxa"/>
        </w:tblCellMar>
        <w:tblLook w:val="04A0" w:firstRow="1" w:lastRow="0" w:firstColumn="1" w:lastColumn="0" w:noHBand="0" w:noVBand="1"/>
      </w:tblPr>
      <w:tblGrid>
        <w:gridCol w:w="973"/>
        <w:gridCol w:w="1441"/>
        <w:gridCol w:w="1301"/>
        <w:gridCol w:w="1341"/>
        <w:gridCol w:w="1441"/>
        <w:gridCol w:w="1341"/>
        <w:gridCol w:w="1181"/>
        <w:gridCol w:w="1271"/>
        <w:gridCol w:w="891"/>
      </w:tblGrid>
      <w:tr w:rsidR="00623B8A" w:rsidRPr="00F71B1F" w14:paraId="0866849D" w14:textId="77777777" w:rsidTr="00D554D2">
        <w:trPr>
          <w:trHeight w:val="1515"/>
        </w:trPr>
        <w:tc>
          <w:tcPr>
            <w:tcW w:w="973" w:type="dxa"/>
            <w:tcBorders>
              <w:top w:val="single" w:sz="8" w:space="0" w:color="auto"/>
              <w:left w:val="single" w:sz="8" w:space="0" w:color="auto"/>
              <w:bottom w:val="single" w:sz="8" w:space="0" w:color="auto"/>
              <w:right w:val="single" w:sz="8" w:space="0" w:color="auto"/>
            </w:tcBorders>
            <w:shd w:val="clear" w:color="000000" w:fill="FF8021"/>
            <w:vAlign w:val="center"/>
            <w:hideMark/>
          </w:tcPr>
          <w:p w14:paraId="0BF1CA45"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Provincia</w:t>
            </w:r>
          </w:p>
        </w:tc>
        <w:tc>
          <w:tcPr>
            <w:tcW w:w="1441" w:type="dxa"/>
            <w:tcBorders>
              <w:top w:val="single" w:sz="8" w:space="0" w:color="auto"/>
              <w:left w:val="nil"/>
              <w:bottom w:val="single" w:sz="8" w:space="0" w:color="auto"/>
              <w:right w:val="single" w:sz="8" w:space="0" w:color="auto"/>
            </w:tcBorders>
            <w:shd w:val="clear" w:color="000000" w:fill="FF8021"/>
            <w:vAlign w:val="center"/>
            <w:hideMark/>
          </w:tcPr>
          <w:p w14:paraId="55E96054"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ISTITUTI OMNI-COMPRENSIVI</w:t>
            </w:r>
          </w:p>
        </w:tc>
        <w:tc>
          <w:tcPr>
            <w:tcW w:w="1301" w:type="dxa"/>
            <w:tcBorders>
              <w:top w:val="single" w:sz="8" w:space="0" w:color="auto"/>
              <w:left w:val="nil"/>
              <w:bottom w:val="single" w:sz="8" w:space="0" w:color="auto"/>
              <w:right w:val="single" w:sz="8" w:space="0" w:color="auto"/>
            </w:tcBorders>
            <w:shd w:val="clear" w:color="000000" w:fill="FF8021"/>
            <w:vAlign w:val="center"/>
            <w:hideMark/>
          </w:tcPr>
          <w:p w14:paraId="7521573F"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DIREZIONI DIDATTICHE</w:t>
            </w:r>
          </w:p>
        </w:tc>
        <w:tc>
          <w:tcPr>
            <w:tcW w:w="1341" w:type="dxa"/>
            <w:tcBorders>
              <w:top w:val="single" w:sz="8" w:space="0" w:color="auto"/>
              <w:left w:val="nil"/>
              <w:bottom w:val="single" w:sz="8" w:space="0" w:color="auto"/>
              <w:right w:val="single" w:sz="8" w:space="0" w:color="auto"/>
            </w:tcBorders>
            <w:shd w:val="clear" w:color="000000" w:fill="FF8021"/>
            <w:vAlign w:val="center"/>
            <w:hideMark/>
          </w:tcPr>
          <w:p w14:paraId="1B1CF8D6"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SECONDARIE PRIMO GRADO</w:t>
            </w:r>
          </w:p>
        </w:tc>
        <w:tc>
          <w:tcPr>
            <w:tcW w:w="1441" w:type="dxa"/>
            <w:tcBorders>
              <w:top w:val="single" w:sz="8" w:space="0" w:color="auto"/>
              <w:left w:val="nil"/>
              <w:bottom w:val="single" w:sz="8" w:space="0" w:color="auto"/>
              <w:right w:val="single" w:sz="8" w:space="0" w:color="auto"/>
            </w:tcBorders>
            <w:shd w:val="clear" w:color="000000" w:fill="FF8021"/>
            <w:vAlign w:val="center"/>
            <w:hideMark/>
          </w:tcPr>
          <w:p w14:paraId="4182E16A"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ISTITUTI COMPRENSIVI</w:t>
            </w:r>
          </w:p>
        </w:tc>
        <w:tc>
          <w:tcPr>
            <w:tcW w:w="1341" w:type="dxa"/>
            <w:tcBorders>
              <w:top w:val="single" w:sz="8" w:space="0" w:color="auto"/>
              <w:left w:val="nil"/>
              <w:bottom w:val="single" w:sz="8" w:space="0" w:color="auto"/>
              <w:right w:val="single" w:sz="8" w:space="0" w:color="auto"/>
            </w:tcBorders>
            <w:shd w:val="clear" w:color="000000" w:fill="FF8021"/>
            <w:vAlign w:val="center"/>
            <w:hideMark/>
          </w:tcPr>
          <w:p w14:paraId="550E77C6"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SECONDARIE SECONDO GRADO</w:t>
            </w:r>
          </w:p>
        </w:tc>
        <w:tc>
          <w:tcPr>
            <w:tcW w:w="1181" w:type="dxa"/>
            <w:tcBorders>
              <w:top w:val="single" w:sz="8" w:space="0" w:color="auto"/>
              <w:left w:val="nil"/>
              <w:bottom w:val="single" w:sz="8" w:space="0" w:color="auto"/>
              <w:right w:val="single" w:sz="8" w:space="0" w:color="auto"/>
            </w:tcBorders>
            <w:shd w:val="clear" w:color="000000" w:fill="FF8021"/>
            <w:vAlign w:val="center"/>
            <w:hideMark/>
          </w:tcPr>
          <w:p w14:paraId="2715BFB9"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CONVITTI NAZIONALI</w:t>
            </w:r>
          </w:p>
        </w:tc>
        <w:tc>
          <w:tcPr>
            <w:tcW w:w="1271" w:type="dxa"/>
            <w:tcBorders>
              <w:top w:val="single" w:sz="8" w:space="0" w:color="auto"/>
              <w:left w:val="nil"/>
              <w:bottom w:val="single" w:sz="8" w:space="0" w:color="auto"/>
              <w:right w:val="single" w:sz="8" w:space="0" w:color="auto"/>
            </w:tcBorders>
            <w:shd w:val="clear" w:color="000000" w:fill="FF8021"/>
            <w:vAlign w:val="center"/>
            <w:hideMark/>
          </w:tcPr>
          <w:p w14:paraId="0868D90D"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CENTRO PROV. ISTRUZIONE ADULTI</w:t>
            </w:r>
          </w:p>
        </w:tc>
        <w:tc>
          <w:tcPr>
            <w:tcW w:w="891" w:type="dxa"/>
            <w:tcBorders>
              <w:top w:val="single" w:sz="8" w:space="0" w:color="auto"/>
              <w:left w:val="nil"/>
              <w:bottom w:val="single" w:sz="8" w:space="0" w:color="auto"/>
              <w:right w:val="single" w:sz="8" w:space="0" w:color="auto"/>
            </w:tcBorders>
            <w:shd w:val="clear" w:color="000000" w:fill="FF8021"/>
            <w:vAlign w:val="center"/>
            <w:hideMark/>
          </w:tcPr>
          <w:p w14:paraId="395B8E15" w14:textId="77777777" w:rsidR="00623B8A" w:rsidRPr="00F71B1F" w:rsidRDefault="00623B8A" w:rsidP="00283D41">
            <w:pPr>
              <w:overflowPunct/>
              <w:autoSpaceDE/>
              <w:autoSpaceDN/>
              <w:adjustRightInd/>
              <w:jc w:val="center"/>
              <w:textAlignment w:val="auto"/>
              <w:rPr>
                <w:b/>
                <w:bCs/>
                <w:color w:val="FFFFFF"/>
                <w:sz w:val="18"/>
                <w:szCs w:val="22"/>
              </w:rPr>
            </w:pPr>
            <w:r w:rsidRPr="00F71B1F">
              <w:rPr>
                <w:b/>
                <w:bCs/>
                <w:color w:val="FFFFFF"/>
                <w:sz w:val="18"/>
                <w:szCs w:val="22"/>
              </w:rPr>
              <w:t>TOTALE</w:t>
            </w:r>
          </w:p>
        </w:tc>
      </w:tr>
      <w:tr w:rsidR="00623B8A" w:rsidRPr="00F71B1F" w14:paraId="2FFCB091"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5FFA2B5D"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CHIETI</w:t>
            </w:r>
          </w:p>
        </w:tc>
        <w:tc>
          <w:tcPr>
            <w:tcW w:w="1441" w:type="dxa"/>
            <w:tcBorders>
              <w:top w:val="nil"/>
              <w:left w:val="nil"/>
              <w:bottom w:val="single" w:sz="8" w:space="0" w:color="auto"/>
              <w:right w:val="single" w:sz="8" w:space="0" w:color="auto"/>
            </w:tcBorders>
            <w:shd w:val="clear" w:color="000000" w:fill="FFDFC8"/>
            <w:vAlign w:val="center"/>
            <w:hideMark/>
          </w:tcPr>
          <w:p w14:paraId="1B5E6EB2" w14:textId="05CADBCA"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5</w:t>
            </w:r>
          </w:p>
        </w:tc>
        <w:tc>
          <w:tcPr>
            <w:tcW w:w="1301" w:type="dxa"/>
            <w:tcBorders>
              <w:top w:val="nil"/>
              <w:left w:val="nil"/>
              <w:bottom w:val="single" w:sz="8" w:space="0" w:color="auto"/>
              <w:right w:val="single" w:sz="8" w:space="0" w:color="auto"/>
            </w:tcBorders>
            <w:shd w:val="clear" w:color="000000" w:fill="FFDFC8"/>
            <w:vAlign w:val="center"/>
            <w:hideMark/>
          </w:tcPr>
          <w:p w14:paraId="10C9695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p>
        </w:tc>
        <w:tc>
          <w:tcPr>
            <w:tcW w:w="1341" w:type="dxa"/>
            <w:tcBorders>
              <w:top w:val="nil"/>
              <w:left w:val="nil"/>
              <w:bottom w:val="single" w:sz="8" w:space="0" w:color="auto"/>
              <w:right w:val="single" w:sz="8" w:space="0" w:color="auto"/>
            </w:tcBorders>
            <w:shd w:val="clear" w:color="000000" w:fill="FFDFC8"/>
            <w:vAlign w:val="center"/>
            <w:hideMark/>
          </w:tcPr>
          <w:p w14:paraId="19DA53A5"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67C7A726" w14:textId="3C960D2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3</w:t>
            </w:r>
            <w:r w:rsidR="00CB36D7" w:rsidRPr="00F71B1F">
              <w:rPr>
                <w:color w:val="000000"/>
                <w:sz w:val="18"/>
                <w:szCs w:val="22"/>
              </w:rPr>
              <w:t>3</w:t>
            </w:r>
          </w:p>
        </w:tc>
        <w:tc>
          <w:tcPr>
            <w:tcW w:w="1341" w:type="dxa"/>
            <w:tcBorders>
              <w:top w:val="nil"/>
              <w:left w:val="nil"/>
              <w:bottom w:val="single" w:sz="8" w:space="0" w:color="auto"/>
              <w:right w:val="single" w:sz="8" w:space="0" w:color="auto"/>
            </w:tcBorders>
            <w:shd w:val="clear" w:color="000000" w:fill="FFDFC8"/>
            <w:vAlign w:val="center"/>
            <w:hideMark/>
          </w:tcPr>
          <w:p w14:paraId="71643E35" w14:textId="50B4F093" w:rsidR="00623B8A" w:rsidRPr="00F71B1F" w:rsidRDefault="00CE53F7" w:rsidP="00283D41">
            <w:pPr>
              <w:overflowPunct/>
              <w:autoSpaceDE/>
              <w:autoSpaceDN/>
              <w:adjustRightInd/>
              <w:jc w:val="right"/>
              <w:textAlignment w:val="auto"/>
              <w:rPr>
                <w:color w:val="000000"/>
                <w:sz w:val="18"/>
                <w:szCs w:val="22"/>
              </w:rPr>
            </w:pPr>
            <w:r w:rsidRPr="00F71B1F">
              <w:rPr>
                <w:color w:val="000000"/>
                <w:sz w:val="18"/>
                <w:szCs w:val="22"/>
              </w:rPr>
              <w:t>20</w:t>
            </w:r>
          </w:p>
        </w:tc>
        <w:tc>
          <w:tcPr>
            <w:tcW w:w="1181" w:type="dxa"/>
            <w:tcBorders>
              <w:top w:val="nil"/>
              <w:left w:val="nil"/>
              <w:bottom w:val="single" w:sz="8" w:space="0" w:color="auto"/>
              <w:right w:val="single" w:sz="8" w:space="0" w:color="auto"/>
            </w:tcBorders>
            <w:shd w:val="clear" w:color="000000" w:fill="FFDFC8"/>
            <w:vAlign w:val="center"/>
            <w:hideMark/>
          </w:tcPr>
          <w:p w14:paraId="2DB37C8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59BE0C75"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891" w:type="dxa"/>
            <w:tcBorders>
              <w:top w:val="nil"/>
              <w:left w:val="nil"/>
              <w:bottom w:val="single" w:sz="8" w:space="0" w:color="auto"/>
              <w:right w:val="single" w:sz="8" w:space="0" w:color="auto"/>
            </w:tcBorders>
            <w:shd w:val="clear" w:color="000000" w:fill="FFDFC8"/>
            <w:vAlign w:val="center"/>
            <w:hideMark/>
          </w:tcPr>
          <w:p w14:paraId="6AF0B92C"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57</w:t>
            </w:r>
          </w:p>
        </w:tc>
      </w:tr>
      <w:tr w:rsidR="00623B8A" w:rsidRPr="00F71B1F" w14:paraId="4BD4FFBA"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0C0E6D97"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L'AQUILA</w:t>
            </w:r>
          </w:p>
        </w:tc>
        <w:tc>
          <w:tcPr>
            <w:tcW w:w="1441" w:type="dxa"/>
            <w:tcBorders>
              <w:top w:val="nil"/>
              <w:left w:val="nil"/>
              <w:bottom w:val="single" w:sz="8" w:space="0" w:color="auto"/>
              <w:right w:val="single" w:sz="8" w:space="0" w:color="auto"/>
            </w:tcBorders>
            <w:shd w:val="clear" w:color="000000" w:fill="FFDFC8"/>
            <w:vAlign w:val="center"/>
            <w:hideMark/>
          </w:tcPr>
          <w:p w14:paraId="208EF533" w14:textId="3FB7E32E"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1</w:t>
            </w:r>
          </w:p>
        </w:tc>
        <w:tc>
          <w:tcPr>
            <w:tcW w:w="1301" w:type="dxa"/>
            <w:tcBorders>
              <w:top w:val="nil"/>
              <w:left w:val="nil"/>
              <w:bottom w:val="single" w:sz="8" w:space="0" w:color="auto"/>
              <w:right w:val="single" w:sz="8" w:space="0" w:color="auto"/>
            </w:tcBorders>
            <w:shd w:val="clear" w:color="000000" w:fill="FFDFC8"/>
            <w:vAlign w:val="center"/>
            <w:hideMark/>
          </w:tcPr>
          <w:p w14:paraId="276179F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341" w:type="dxa"/>
            <w:tcBorders>
              <w:top w:val="nil"/>
              <w:left w:val="nil"/>
              <w:bottom w:val="single" w:sz="8" w:space="0" w:color="auto"/>
              <w:right w:val="single" w:sz="8" w:space="0" w:color="auto"/>
            </w:tcBorders>
            <w:shd w:val="clear" w:color="000000" w:fill="FFDFC8"/>
            <w:vAlign w:val="center"/>
            <w:hideMark/>
          </w:tcPr>
          <w:p w14:paraId="61911421"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15BE2B8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30</w:t>
            </w:r>
          </w:p>
        </w:tc>
        <w:tc>
          <w:tcPr>
            <w:tcW w:w="1341" w:type="dxa"/>
            <w:tcBorders>
              <w:top w:val="nil"/>
              <w:left w:val="nil"/>
              <w:bottom w:val="single" w:sz="8" w:space="0" w:color="auto"/>
              <w:right w:val="single" w:sz="8" w:space="0" w:color="auto"/>
            </w:tcBorders>
            <w:shd w:val="clear" w:color="000000" w:fill="FFDFC8"/>
            <w:vAlign w:val="center"/>
            <w:hideMark/>
          </w:tcPr>
          <w:p w14:paraId="3B9999D6" w14:textId="08DAAEBA"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3</w:t>
            </w:r>
          </w:p>
        </w:tc>
        <w:tc>
          <w:tcPr>
            <w:tcW w:w="1181" w:type="dxa"/>
            <w:tcBorders>
              <w:top w:val="nil"/>
              <w:left w:val="nil"/>
              <w:bottom w:val="single" w:sz="8" w:space="0" w:color="auto"/>
              <w:right w:val="single" w:sz="8" w:space="0" w:color="auto"/>
            </w:tcBorders>
            <w:shd w:val="clear" w:color="000000" w:fill="FFDFC8"/>
            <w:vAlign w:val="center"/>
            <w:hideMark/>
          </w:tcPr>
          <w:p w14:paraId="0EAF89E0"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7F4915C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891" w:type="dxa"/>
            <w:tcBorders>
              <w:top w:val="nil"/>
              <w:left w:val="nil"/>
              <w:bottom w:val="single" w:sz="8" w:space="0" w:color="auto"/>
              <w:right w:val="single" w:sz="8" w:space="0" w:color="auto"/>
            </w:tcBorders>
            <w:shd w:val="clear" w:color="000000" w:fill="FFDFC8"/>
            <w:vAlign w:val="center"/>
            <w:hideMark/>
          </w:tcPr>
          <w:p w14:paraId="31D4CD4E"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47</w:t>
            </w:r>
          </w:p>
        </w:tc>
      </w:tr>
      <w:tr w:rsidR="00623B8A" w:rsidRPr="00F71B1F" w14:paraId="2B835103"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45636CF8"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PESCARA</w:t>
            </w:r>
          </w:p>
        </w:tc>
        <w:tc>
          <w:tcPr>
            <w:tcW w:w="1441" w:type="dxa"/>
            <w:tcBorders>
              <w:top w:val="nil"/>
              <w:left w:val="nil"/>
              <w:bottom w:val="single" w:sz="8" w:space="0" w:color="auto"/>
              <w:right w:val="single" w:sz="8" w:space="0" w:color="auto"/>
            </w:tcBorders>
            <w:shd w:val="clear" w:color="000000" w:fill="FFDFC8"/>
            <w:vAlign w:val="center"/>
            <w:hideMark/>
          </w:tcPr>
          <w:p w14:paraId="12583D3D" w14:textId="0CEB52FD"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3</w:t>
            </w:r>
          </w:p>
        </w:tc>
        <w:tc>
          <w:tcPr>
            <w:tcW w:w="1301" w:type="dxa"/>
            <w:tcBorders>
              <w:top w:val="nil"/>
              <w:left w:val="nil"/>
              <w:bottom w:val="single" w:sz="8" w:space="0" w:color="auto"/>
              <w:right w:val="single" w:sz="8" w:space="0" w:color="auto"/>
            </w:tcBorders>
            <w:shd w:val="clear" w:color="000000" w:fill="FFDFC8"/>
            <w:vAlign w:val="center"/>
            <w:hideMark/>
          </w:tcPr>
          <w:p w14:paraId="5E320A26"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p>
        </w:tc>
        <w:tc>
          <w:tcPr>
            <w:tcW w:w="1341" w:type="dxa"/>
            <w:tcBorders>
              <w:top w:val="nil"/>
              <w:left w:val="nil"/>
              <w:bottom w:val="single" w:sz="8" w:space="0" w:color="auto"/>
              <w:right w:val="single" w:sz="8" w:space="0" w:color="auto"/>
            </w:tcBorders>
            <w:shd w:val="clear" w:color="000000" w:fill="FFDFC8"/>
            <w:vAlign w:val="center"/>
            <w:hideMark/>
          </w:tcPr>
          <w:p w14:paraId="40BC4E76"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131AEBF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27</w:t>
            </w:r>
          </w:p>
        </w:tc>
        <w:tc>
          <w:tcPr>
            <w:tcW w:w="1341" w:type="dxa"/>
            <w:tcBorders>
              <w:top w:val="nil"/>
              <w:left w:val="nil"/>
              <w:bottom w:val="single" w:sz="8" w:space="0" w:color="auto"/>
              <w:right w:val="single" w:sz="8" w:space="0" w:color="auto"/>
            </w:tcBorders>
            <w:shd w:val="clear" w:color="000000" w:fill="FFDFC8"/>
            <w:vAlign w:val="center"/>
            <w:hideMark/>
          </w:tcPr>
          <w:p w14:paraId="0ADB608A" w14:textId="2B171EC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6</w:t>
            </w:r>
          </w:p>
        </w:tc>
        <w:tc>
          <w:tcPr>
            <w:tcW w:w="1181" w:type="dxa"/>
            <w:tcBorders>
              <w:top w:val="nil"/>
              <w:left w:val="nil"/>
              <w:bottom w:val="single" w:sz="8" w:space="0" w:color="auto"/>
              <w:right w:val="single" w:sz="8" w:space="0" w:color="auto"/>
            </w:tcBorders>
            <w:shd w:val="clear" w:color="000000" w:fill="FFDFC8"/>
            <w:vAlign w:val="center"/>
            <w:hideMark/>
          </w:tcPr>
          <w:p w14:paraId="1D1340A3"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271" w:type="dxa"/>
            <w:tcBorders>
              <w:top w:val="nil"/>
              <w:left w:val="nil"/>
              <w:bottom w:val="single" w:sz="8" w:space="0" w:color="auto"/>
              <w:right w:val="single" w:sz="8" w:space="0" w:color="auto"/>
            </w:tcBorders>
            <w:shd w:val="clear" w:color="000000" w:fill="FFDFC8"/>
            <w:vAlign w:val="center"/>
            <w:hideMark/>
          </w:tcPr>
          <w:p w14:paraId="06A37107"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891" w:type="dxa"/>
            <w:tcBorders>
              <w:top w:val="nil"/>
              <w:left w:val="nil"/>
              <w:bottom w:val="single" w:sz="8" w:space="0" w:color="auto"/>
              <w:right w:val="single" w:sz="8" w:space="0" w:color="auto"/>
            </w:tcBorders>
            <w:shd w:val="clear" w:color="000000" w:fill="FFDFC8"/>
            <w:vAlign w:val="center"/>
            <w:hideMark/>
          </w:tcPr>
          <w:p w14:paraId="4733DBC8" w14:textId="0B532128"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w:t>
            </w:r>
            <w:r w:rsidR="00CE53F7" w:rsidRPr="00F71B1F">
              <w:rPr>
                <w:color w:val="000000"/>
                <w:sz w:val="18"/>
                <w:szCs w:val="22"/>
              </w:rPr>
              <w:t>6</w:t>
            </w:r>
          </w:p>
        </w:tc>
      </w:tr>
      <w:tr w:rsidR="00623B8A" w:rsidRPr="00F71B1F" w14:paraId="6AA5A7DA"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67C7B342" w14:textId="77777777" w:rsidR="00623B8A" w:rsidRPr="00F71B1F" w:rsidRDefault="00623B8A" w:rsidP="00283D41">
            <w:pPr>
              <w:overflowPunct/>
              <w:autoSpaceDE/>
              <w:autoSpaceDN/>
              <w:adjustRightInd/>
              <w:textAlignment w:val="auto"/>
              <w:rPr>
                <w:color w:val="000000"/>
                <w:sz w:val="18"/>
                <w:szCs w:val="22"/>
              </w:rPr>
            </w:pPr>
            <w:r w:rsidRPr="00F71B1F">
              <w:rPr>
                <w:bCs/>
                <w:color w:val="000000"/>
                <w:sz w:val="18"/>
                <w:szCs w:val="22"/>
              </w:rPr>
              <w:t>TERAMO</w:t>
            </w:r>
          </w:p>
        </w:tc>
        <w:tc>
          <w:tcPr>
            <w:tcW w:w="1441" w:type="dxa"/>
            <w:tcBorders>
              <w:top w:val="nil"/>
              <w:left w:val="nil"/>
              <w:bottom w:val="single" w:sz="8" w:space="0" w:color="auto"/>
              <w:right w:val="single" w:sz="8" w:space="0" w:color="auto"/>
            </w:tcBorders>
            <w:shd w:val="clear" w:color="000000" w:fill="FFDFC8"/>
            <w:vAlign w:val="center"/>
            <w:hideMark/>
          </w:tcPr>
          <w:p w14:paraId="7334DCA4"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301" w:type="dxa"/>
            <w:tcBorders>
              <w:top w:val="nil"/>
              <w:left w:val="nil"/>
              <w:bottom w:val="single" w:sz="8" w:space="0" w:color="auto"/>
              <w:right w:val="single" w:sz="8" w:space="0" w:color="auto"/>
            </w:tcBorders>
            <w:shd w:val="clear" w:color="000000" w:fill="FFDFC8"/>
            <w:vAlign w:val="center"/>
            <w:hideMark/>
          </w:tcPr>
          <w:p w14:paraId="4E016E79"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341" w:type="dxa"/>
            <w:tcBorders>
              <w:top w:val="nil"/>
              <w:left w:val="nil"/>
              <w:bottom w:val="single" w:sz="8" w:space="0" w:color="auto"/>
              <w:right w:val="single" w:sz="8" w:space="0" w:color="auto"/>
            </w:tcBorders>
            <w:shd w:val="clear" w:color="000000" w:fill="FFDFC8"/>
            <w:vAlign w:val="center"/>
            <w:hideMark/>
          </w:tcPr>
          <w:p w14:paraId="27F7EB34"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6D06FC29" w14:textId="411ABB04"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2</w:t>
            </w:r>
            <w:r w:rsidR="00CB36D7" w:rsidRPr="00F71B1F">
              <w:rPr>
                <w:color w:val="000000"/>
                <w:sz w:val="18"/>
                <w:szCs w:val="22"/>
              </w:rPr>
              <w:t>6</w:t>
            </w:r>
          </w:p>
        </w:tc>
        <w:tc>
          <w:tcPr>
            <w:tcW w:w="1341" w:type="dxa"/>
            <w:tcBorders>
              <w:top w:val="nil"/>
              <w:left w:val="nil"/>
              <w:bottom w:val="single" w:sz="8" w:space="0" w:color="auto"/>
              <w:right w:val="single" w:sz="8" w:space="0" w:color="auto"/>
            </w:tcBorders>
            <w:shd w:val="clear" w:color="000000" w:fill="FFDFC8"/>
            <w:vAlign w:val="center"/>
            <w:hideMark/>
          </w:tcPr>
          <w:p w14:paraId="40049BAB" w14:textId="15FCC452"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r w:rsidR="00CE53F7" w:rsidRPr="00F71B1F">
              <w:rPr>
                <w:color w:val="000000"/>
                <w:sz w:val="18"/>
                <w:szCs w:val="22"/>
              </w:rPr>
              <w:t>3</w:t>
            </w:r>
          </w:p>
        </w:tc>
        <w:tc>
          <w:tcPr>
            <w:tcW w:w="1181" w:type="dxa"/>
            <w:tcBorders>
              <w:top w:val="nil"/>
              <w:left w:val="nil"/>
              <w:bottom w:val="single" w:sz="8" w:space="0" w:color="auto"/>
              <w:right w:val="single" w:sz="8" w:space="0" w:color="auto"/>
            </w:tcBorders>
            <w:shd w:val="clear" w:color="000000" w:fill="FFDFC8"/>
            <w:vAlign w:val="center"/>
            <w:hideMark/>
          </w:tcPr>
          <w:p w14:paraId="0BD4C2D2" w14:textId="7777777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1</w:t>
            </w:r>
          </w:p>
        </w:tc>
        <w:tc>
          <w:tcPr>
            <w:tcW w:w="1271" w:type="dxa"/>
            <w:tcBorders>
              <w:top w:val="nil"/>
              <w:left w:val="nil"/>
              <w:bottom w:val="single" w:sz="8" w:space="0" w:color="auto"/>
              <w:right w:val="single" w:sz="8" w:space="0" w:color="auto"/>
            </w:tcBorders>
            <w:shd w:val="clear" w:color="000000" w:fill="FFDFC8"/>
            <w:vAlign w:val="center"/>
            <w:hideMark/>
          </w:tcPr>
          <w:p w14:paraId="7C42A1A4" w14:textId="0FF4FA39" w:rsidR="00623B8A" w:rsidRPr="00F71B1F" w:rsidRDefault="00CB36D7" w:rsidP="00283D41">
            <w:pPr>
              <w:overflowPunct/>
              <w:autoSpaceDE/>
              <w:autoSpaceDN/>
              <w:adjustRightInd/>
              <w:jc w:val="right"/>
              <w:textAlignment w:val="auto"/>
              <w:rPr>
                <w:color w:val="000000"/>
                <w:sz w:val="18"/>
                <w:szCs w:val="22"/>
              </w:rPr>
            </w:pPr>
            <w:r w:rsidRPr="00F71B1F">
              <w:rPr>
                <w:color w:val="000000"/>
                <w:sz w:val="18"/>
                <w:szCs w:val="22"/>
              </w:rPr>
              <w:t>0</w:t>
            </w:r>
          </w:p>
        </w:tc>
        <w:tc>
          <w:tcPr>
            <w:tcW w:w="891" w:type="dxa"/>
            <w:tcBorders>
              <w:top w:val="nil"/>
              <w:left w:val="nil"/>
              <w:bottom w:val="single" w:sz="8" w:space="0" w:color="auto"/>
              <w:right w:val="single" w:sz="8" w:space="0" w:color="auto"/>
            </w:tcBorders>
            <w:shd w:val="clear" w:color="000000" w:fill="FFDFC8"/>
            <w:vAlign w:val="center"/>
            <w:hideMark/>
          </w:tcPr>
          <w:p w14:paraId="234008FD" w14:textId="18700237" w:rsidR="00623B8A" w:rsidRPr="00F71B1F" w:rsidRDefault="00623B8A" w:rsidP="00283D41">
            <w:pPr>
              <w:overflowPunct/>
              <w:autoSpaceDE/>
              <w:autoSpaceDN/>
              <w:adjustRightInd/>
              <w:jc w:val="right"/>
              <w:textAlignment w:val="auto"/>
              <w:rPr>
                <w:color w:val="000000"/>
                <w:sz w:val="18"/>
                <w:szCs w:val="22"/>
              </w:rPr>
            </w:pPr>
            <w:r w:rsidRPr="00F71B1F">
              <w:rPr>
                <w:color w:val="000000"/>
                <w:sz w:val="18"/>
                <w:szCs w:val="22"/>
              </w:rPr>
              <w:t>4</w:t>
            </w:r>
            <w:r w:rsidR="00CE53F7" w:rsidRPr="00F71B1F">
              <w:rPr>
                <w:color w:val="000000"/>
                <w:sz w:val="18"/>
                <w:szCs w:val="22"/>
              </w:rPr>
              <w:t>2</w:t>
            </w:r>
          </w:p>
        </w:tc>
      </w:tr>
      <w:tr w:rsidR="00623B8A" w:rsidRPr="00F71B1F" w14:paraId="601E9F7C" w14:textId="77777777" w:rsidTr="00D554D2">
        <w:trPr>
          <w:trHeight w:val="315"/>
        </w:trPr>
        <w:tc>
          <w:tcPr>
            <w:tcW w:w="973" w:type="dxa"/>
            <w:tcBorders>
              <w:top w:val="nil"/>
              <w:left w:val="single" w:sz="8" w:space="0" w:color="auto"/>
              <w:bottom w:val="single" w:sz="8" w:space="0" w:color="auto"/>
              <w:right w:val="single" w:sz="8" w:space="0" w:color="auto"/>
            </w:tcBorders>
            <w:shd w:val="clear" w:color="000000" w:fill="FFDFC8"/>
            <w:vAlign w:val="center"/>
            <w:hideMark/>
          </w:tcPr>
          <w:p w14:paraId="70253D25" w14:textId="77777777" w:rsidR="00623B8A" w:rsidRPr="00F71B1F" w:rsidRDefault="00623B8A" w:rsidP="00283D41">
            <w:pPr>
              <w:overflowPunct/>
              <w:autoSpaceDE/>
              <w:autoSpaceDN/>
              <w:adjustRightInd/>
              <w:textAlignment w:val="auto"/>
              <w:rPr>
                <w:b/>
                <w:bCs/>
                <w:color w:val="000000"/>
                <w:sz w:val="18"/>
                <w:szCs w:val="22"/>
              </w:rPr>
            </w:pPr>
            <w:r w:rsidRPr="00F71B1F">
              <w:rPr>
                <w:b/>
                <w:bCs/>
                <w:color w:val="000000"/>
                <w:sz w:val="18"/>
                <w:szCs w:val="22"/>
              </w:rPr>
              <w:t>TOTALE</w:t>
            </w:r>
          </w:p>
        </w:tc>
        <w:tc>
          <w:tcPr>
            <w:tcW w:w="1441" w:type="dxa"/>
            <w:tcBorders>
              <w:top w:val="nil"/>
              <w:left w:val="nil"/>
              <w:bottom w:val="single" w:sz="8" w:space="0" w:color="auto"/>
              <w:right w:val="single" w:sz="8" w:space="0" w:color="auto"/>
            </w:tcBorders>
            <w:shd w:val="clear" w:color="000000" w:fill="FFDFC8"/>
            <w:vAlign w:val="center"/>
            <w:hideMark/>
          </w:tcPr>
          <w:p w14:paraId="5FA7A44F" w14:textId="53A3773F"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w:t>
            </w:r>
            <w:r w:rsidR="00AF0A3A" w:rsidRPr="00F71B1F">
              <w:rPr>
                <w:b/>
                <w:bCs/>
                <w:color w:val="000000"/>
                <w:sz w:val="18"/>
                <w:szCs w:val="22"/>
              </w:rPr>
              <w:t>0</w:t>
            </w:r>
          </w:p>
        </w:tc>
        <w:tc>
          <w:tcPr>
            <w:tcW w:w="1301" w:type="dxa"/>
            <w:tcBorders>
              <w:top w:val="nil"/>
              <w:left w:val="nil"/>
              <w:bottom w:val="single" w:sz="8" w:space="0" w:color="auto"/>
              <w:right w:val="single" w:sz="8" w:space="0" w:color="auto"/>
            </w:tcBorders>
            <w:shd w:val="clear" w:color="000000" w:fill="FFDFC8"/>
            <w:vAlign w:val="center"/>
            <w:hideMark/>
          </w:tcPr>
          <w:p w14:paraId="3D574BE2"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4</w:t>
            </w:r>
          </w:p>
        </w:tc>
        <w:tc>
          <w:tcPr>
            <w:tcW w:w="1341" w:type="dxa"/>
            <w:tcBorders>
              <w:top w:val="nil"/>
              <w:left w:val="nil"/>
              <w:bottom w:val="single" w:sz="8" w:space="0" w:color="auto"/>
              <w:right w:val="single" w:sz="8" w:space="0" w:color="auto"/>
            </w:tcBorders>
            <w:shd w:val="clear" w:color="000000" w:fill="FFDFC8"/>
            <w:vAlign w:val="center"/>
            <w:hideMark/>
          </w:tcPr>
          <w:p w14:paraId="5906E721"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0</w:t>
            </w:r>
          </w:p>
        </w:tc>
        <w:tc>
          <w:tcPr>
            <w:tcW w:w="1441" w:type="dxa"/>
            <w:tcBorders>
              <w:top w:val="nil"/>
              <w:left w:val="nil"/>
              <w:bottom w:val="single" w:sz="8" w:space="0" w:color="auto"/>
              <w:right w:val="single" w:sz="8" w:space="0" w:color="auto"/>
            </w:tcBorders>
            <w:shd w:val="clear" w:color="000000" w:fill="FFDFC8"/>
            <w:vAlign w:val="center"/>
            <w:hideMark/>
          </w:tcPr>
          <w:p w14:paraId="78DDC882" w14:textId="7BFC4071"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11</w:t>
            </w:r>
            <w:r w:rsidR="00CB36D7" w:rsidRPr="00F71B1F">
              <w:rPr>
                <w:b/>
                <w:bCs/>
                <w:color w:val="000000"/>
                <w:sz w:val="18"/>
                <w:szCs w:val="22"/>
              </w:rPr>
              <w:t>6</w:t>
            </w:r>
          </w:p>
        </w:tc>
        <w:tc>
          <w:tcPr>
            <w:tcW w:w="1341" w:type="dxa"/>
            <w:tcBorders>
              <w:top w:val="nil"/>
              <w:left w:val="nil"/>
              <w:bottom w:val="single" w:sz="8" w:space="0" w:color="auto"/>
              <w:right w:val="single" w:sz="8" w:space="0" w:color="auto"/>
            </w:tcBorders>
            <w:shd w:val="clear" w:color="000000" w:fill="FFDFC8"/>
            <w:vAlign w:val="center"/>
            <w:hideMark/>
          </w:tcPr>
          <w:p w14:paraId="6F62162A" w14:textId="3DF149F6" w:rsidR="00623B8A" w:rsidRPr="00F71B1F" w:rsidRDefault="00CE53F7" w:rsidP="00283D41">
            <w:pPr>
              <w:overflowPunct/>
              <w:autoSpaceDE/>
              <w:autoSpaceDN/>
              <w:adjustRightInd/>
              <w:jc w:val="right"/>
              <w:textAlignment w:val="auto"/>
              <w:rPr>
                <w:b/>
                <w:bCs/>
                <w:color w:val="000000"/>
                <w:sz w:val="18"/>
                <w:szCs w:val="22"/>
              </w:rPr>
            </w:pPr>
            <w:r w:rsidRPr="00F71B1F">
              <w:rPr>
                <w:b/>
                <w:bCs/>
                <w:color w:val="000000"/>
                <w:sz w:val="18"/>
                <w:szCs w:val="22"/>
              </w:rPr>
              <w:t>62</w:t>
            </w:r>
          </w:p>
        </w:tc>
        <w:tc>
          <w:tcPr>
            <w:tcW w:w="1181" w:type="dxa"/>
            <w:tcBorders>
              <w:top w:val="nil"/>
              <w:left w:val="nil"/>
              <w:bottom w:val="single" w:sz="8" w:space="0" w:color="auto"/>
              <w:right w:val="single" w:sz="8" w:space="0" w:color="auto"/>
            </w:tcBorders>
            <w:shd w:val="clear" w:color="000000" w:fill="FFDFC8"/>
            <w:vAlign w:val="center"/>
            <w:hideMark/>
          </w:tcPr>
          <w:p w14:paraId="20F93BAD" w14:textId="77777777"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3</w:t>
            </w:r>
          </w:p>
        </w:tc>
        <w:tc>
          <w:tcPr>
            <w:tcW w:w="1271" w:type="dxa"/>
            <w:tcBorders>
              <w:top w:val="nil"/>
              <w:left w:val="nil"/>
              <w:bottom w:val="single" w:sz="8" w:space="0" w:color="auto"/>
              <w:right w:val="single" w:sz="8" w:space="0" w:color="auto"/>
            </w:tcBorders>
            <w:shd w:val="clear" w:color="000000" w:fill="FFDFC8"/>
            <w:vAlign w:val="center"/>
            <w:hideMark/>
          </w:tcPr>
          <w:p w14:paraId="14731D6A" w14:textId="01CD198E" w:rsidR="00623B8A" w:rsidRPr="00F71B1F" w:rsidRDefault="00CB36D7" w:rsidP="00283D41">
            <w:pPr>
              <w:overflowPunct/>
              <w:autoSpaceDE/>
              <w:autoSpaceDN/>
              <w:adjustRightInd/>
              <w:jc w:val="right"/>
              <w:textAlignment w:val="auto"/>
              <w:rPr>
                <w:b/>
                <w:bCs/>
                <w:color w:val="000000"/>
                <w:sz w:val="18"/>
                <w:szCs w:val="22"/>
              </w:rPr>
            </w:pPr>
            <w:r w:rsidRPr="00F71B1F">
              <w:rPr>
                <w:b/>
                <w:bCs/>
                <w:color w:val="000000"/>
                <w:sz w:val="18"/>
                <w:szCs w:val="22"/>
              </w:rPr>
              <w:t>2</w:t>
            </w:r>
          </w:p>
        </w:tc>
        <w:tc>
          <w:tcPr>
            <w:tcW w:w="891" w:type="dxa"/>
            <w:tcBorders>
              <w:top w:val="nil"/>
              <w:left w:val="nil"/>
              <w:bottom w:val="single" w:sz="8" w:space="0" w:color="auto"/>
              <w:right w:val="single" w:sz="8" w:space="0" w:color="auto"/>
            </w:tcBorders>
            <w:shd w:val="clear" w:color="000000" w:fill="FFDFC8"/>
            <w:vAlign w:val="center"/>
            <w:hideMark/>
          </w:tcPr>
          <w:p w14:paraId="1F3C1C83" w14:textId="1B745A1B" w:rsidR="00623B8A" w:rsidRPr="00F71B1F" w:rsidRDefault="00623B8A" w:rsidP="00283D41">
            <w:pPr>
              <w:overflowPunct/>
              <w:autoSpaceDE/>
              <w:autoSpaceDN/>
              <w:adjustRightInd/>
              <w:jc w:val="right"/>
              <w:textAlignment w:val="auto"/>
              <w:rPr>
                <w:b/>
                <w:bCs/>
                <w:color w:val="000000"/>
                <w:sz w:val="18"/>
                <w:szCs w:val="22"/>
              </w:rPr>
            </w:pPr>
            <w:r w:rsidRPr="00F71B1F">
              <w:rPr>
                <w:b/>
                <w:bCs/>
                <w:color w:val="000000"/>
                <w:sz w:val="18"/>
                <w:szCs w:val="22"/>
              </w:rPr>
              <w:t>19</w:t>
            </w:r>
            <w:r w:rsidR="00CE53F7" w:rsidRPr="00F71B1F">
              <w:rPr>
                <w:b/>
                <w:bCs/>
                <w:color w:val="000000"/>
                <w:sz w:val="18"/>
                <w:szCs w:val="22"/>
              </w:rPr>
              <w:t>2</w:t>
            </w:r>
          </w:p>
        </w:tc>
      </w:tr>
    </w:tbl>
    <w:p w14:paraId="11D94658" w14:textId="77777777" w:rsidR="00623B8A" w:rsidRPr="00F71B1F" w:rsidRDefault="00623B8A" w:rsidP="00623B8A"/>
    <w:p w14:paraId="576C5FD4" w14:textId="77777777" w:rsidR="00623B8A" w:rsidRPr="00F71B1F" w:rsidRDefault="00623B8A" w:rsidP="00623B8A"/>
    <w:p w14:paraId="73A53B41" w14:textId="77777777" w:rsidR="00623B8A" w:rsidRPr="00F71B1F" w:rsidRDefault="00623B8A" w:rsidP="00623B8A">
      <w:pPr>
        <w:jc w:val="center"/>
      </w:pPr>
    </w:p>
    <w:p w14:paraId="24DF1464"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07" w:name="_Toc123652417"/>
      <w:bookmarkStart w:id="108" w:name="_Hlk122338982"/>
      <w:r w:rsidRPr="00F71B1F">
        <w:rPr>
          <w:rFonts w:ascii="Times New Roman" w:hAnsi="Times New Roman" w:cs="Times New Roman"/>
          <w:lang w:eastAsia="ar-SA"/>
        </w:rPr>
        <w:t>Istituzioni Scolastiche Autonome - Dimensione media per provincia</w:t>
      </w:r>
      <w:bookmarkEnd w:id="107"/>
    </w:p>
    <w:bookmarkEnd w:id="108"/>
    <w:p w14:paraId="1D1E09D6" w14:textId="77777777" w:rsidR="00623B8A" w:rsidRPr="00F71B1F" w:rsidRDefault="00623B8A" w:rsidP="00623B8A">
      <w:pPr>
        <w:pStyle w:val="Corpotesto"/>
        <w:ind w:left="183"/>
        <w:rPr>
          <w:rFonts w:ascii="Times New Roman" w:hAnsi="Times New Roman" w:cs="Times New Roman"/>
          <w:i/>
        </w:rPr>
      </w:pPr>
    </w:p>
    <w:p w14:paraId="246C117D" w14:textId="61BE5554"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Complessivamente la media degli alunni frequentanti le Istituzioni Scolastiche</w:t>
      </w:r>
      <w:r w:rsidR="005C6BE7" w:rsidRPr="00F71B1F">
        <w:rPr>
          <w:rFonts w:ascii="Times New Roman" w:hAnsi="Times New Roman" w:cs="Times New Roman"/>
          <w:sz w:val="24"/>
        </w:rPr>
        <w:t xml:space="preserve"> per </w:t>
      </w:r>
      <w:proofErr w:type="spellStart"/>
      <w:r w:rsidR="005C6BE7" w:rsidRPr="00F71B1F">
        <w:rPr>
          <w:rFonts w:ascii="Times New Roman" w:hAnsi="Times New Roman" w:cs="Times New Roman"/>
          <w:sz w:val="24"/>
        </w:rPr>
        <w:t>l’a.s.</w:t>
      </w:r>
      <w:proofErr w:type="spellEnd"/>
      <w:r w:rsidR="005C6BE7" w:rsidRPr="00F71B1F">
        <w:rPr>
          <w:rFonts w:ascii="Times New Roman" w:hAnsi="Times New Roman" w:cs="Times New Roman"/>
          <w:sz w:val="24"/>
        </w:rPr>
        <w:t xml:space="preserve"> 2022/2023</w:t>
      </w:r>
      <w:r w:rsidRPr="00F71B1F">
        <w:rPr>
          <w:rFonts w:ascii="Times New Roman" w:hAnsi="Times New Roman" w:cs="Times New Roman"/>
          <w:sz w:val="24"/>
        </w:rPr>
        <w:t>, nella provincia di L’Aquila è di poco inferiore agli 800 alunni, la provincia di Chieti è prossima a</w:t>
      </w:r>
      <w:r w:rsidR="006A172B" w:rsidRPr="00F71B1F">
        <w:rPr>
          <w:rFonts w:ascii="Times New Roman" w:hAnsi="Times New Roman" w:cs="Times New Roman"/>
          <w:sz w:val="24"/>
        </w:rPr>
        <w:t>gli 850</w:t>
      </w:r>
      <w:r w:rsidRPr="00F71B1F">
        <w:rPr>
          <w:rFonts w:ascii="Times New Roman" w:hAnsi="Times New Roman" w:cs="Times New Roman"/>
          <w:sz w:val="24"/>
        </w:rPr>
        <w:t xml:space="preserve"> mentre per le provincie di Pescara e Teramo si supera la quota di 900 alunni di qualche decina di alunni. Pertanto, la media regionale è di poco inferiore ai 900 alunni.</w:t>
      </w:r>
    </w:p>
    <w:p w14:paraId="60E7AB78" w14:textId="77777777" w:rsidR="00623B8A" w:rsidRPr="00F71B1F" w:rsidRDefault="00623B8A" w:rsidP="00623B8A">
      <w:pPr>
        <w:pStyle w:val="Corpotesto"/>
        <w:ind w:left="183"/>
        <w:rPr>
          <w:rFonts w:ascii="Times New Roman" w:hAnsi="Times New Roman" w:cs="Times New Roman"/>
          <w:i/>
        </w:rPr>
      </w:pPr>
    </w:p>
    <w:p w14:paraId="32AA0A3D" w14:textId="77777777" w:rsidR="00623B8A" w:rsidRPr="00F71B1F" w:rsidRDefault="00623B8A" w:rsidP="00623B8A">
      <w:pPr>
        <w:pStyle w:val="Corpotesto"/>
        <w:spacing w:before="120"/>
        <w:ind w:firstLine="432"/>
        <w:rPr>
          <w:rFonts w:ascii="Times New Roman" w:hAnsi="Times New Roman" w:cs="Times New Roman"/>
          <w:sz w:val="24"/>
        </w:rPr>
      </w:pPr>
    </w:p>
    <w:tbl>
      <w:tblPr>
        <w:tblW w:w="3840" w:type="dxa"/>
        <w:jc w:val="center"/>
        <w:tblCellMar>
          <w:left w:w="70" w:type="dxa"/>
          <w:right w:w="70" w:type="dxa"/>
        </w:tblCellMar>
        <w:tblLook w:val="04A0" w:firstRow="1" w:lastRow="0" w:firstColumn="1" w:lastColumn="0" w:noHBand="0" w:noVBand="1"/>
      </w:tblPr>
      <w:tblGrid>
        <w:gridCol w:w="1031"/>
        <w:gridCol w:w="960"/>
        <w:gridCol w:w="960"/>
        <w:gridCol w:w="1040"/>
      </w:tblGrid>
      <w:tr w:rsidR="00623B8A" w:rsidRPr="00F71B1F" w14:paraId="32E7B16A" w14:textId="77777777" w:rsidTr="0023016E">
        <w:trPr>
          <w:trHeight w:val="960"/>
          <w:jc w:val="center"/>
        </w:trPr>
        <w:tc>
          <w:tcPr>
            <w:tcW w:w="888" w:type="dxa"/>
            <w:tcBorders>
              <w:top w:val="single" w:sz="4" w:space="0" w:color="auto"/>
              <w:left w:val="single" w:sz="4" w:space="0" w:color="auto"/>
              <w:bottom w:val="single" w:sz="4" w:space="0" w:color="auto"/>
              <w:right w:val="single" w:sz="4" w:space="0" w:color="auto"/>
            </w:tcBorders>
            <w:shd w:val="clear" w:color="000000" w:fill="00FF99"/>
            <w:vAlign w:val="center"/>
            <w:hideMark/>
          </w:tcPr>
          <w:p w14:paraId="4057925D"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Provincia</w:t>
            </w:r>
          </w:p>
        </w:tc>
        <w:tc>
          <w:tcPr>
            <w:tcW w:w="960" w:type="dxa"/>
            <w:tcBorders>
              <w:top w:val="single" w:sz="4" w:space="0" w:color="auto"/>
              <w:left w:val="nil"/>
              <w:bottom w:val="single" w:sz="4" w:space="0" w:color="auto"/>
              <w:right w:val="single" w:sz="4" w:space="0" w:color="auto"/>
            </w:tcBorders>
            <w:shd w:val="clear" w:color="000000" w:fill="00FF99"/>
            <w:vAlign w:val="center"/>
            <w:hideMark/>
          </w:tcPr>
          <w:p w14:paraId="7A96C935"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Totale Alunni</w:t>
            </w:r>
          </w:p>
        </w:tc>
        <w:tc>
          <w:tcPr>
            <w:tcW w:w="960" w:type="dxa"/>
            <w:tcBorders>
              <w:top w:val="single" w:sz="4" w:space="0" w:color="auto"/>
              <w:left w:val="nil"/>
              <w:bottom w:val="single" w:sz="4" w:space="0" w:color="auto"/>
              <w:right w:val="single" w:sz="4" w:space="0" w:color="auto"/>
            </w:tcBorders>
            <w:shd w:val="clear" w:color="000000" w:fill="00FF99"/>
            <w:vAlign w:val="center"/>
            <w:hideMark/>
          </w:tcPr>
          <w:p w14:paraId="05B1E4C7"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Totale I.S.A. (con esclusione dei CPIA)</w:t>
            </w:r>
          </w:p>
        </w:tc>
        <w:tc>
          <w:tcPr>
            <w:tcW w:w="1032" w:type="dxa"/>
            <w:tcBorders>
              <w:top w:val="single" w:sz="4" w:space="0" w:color="auto"/>
              <w:left w:val="nil"/>
              <w:bottom w:val="single" w:sz="4" w:space="0" w:color="auto"/>
              <w:right w:val="single" w:sz="4" w:space="0" w:color="auto"/>
            </w:tcBorders>
            <w:shd w:val="clear" w:color="000000" w:fill="00FF99"/>
            <w:vAlign w:val="center"/>
            <w:hideMark/>
          </w:tcPr>
          <w:p w14:paraId="14A256C6" w14:textId="77777777" w:rsidR="00623B8A" w:rsidRPr="00F71B1F" w:rsidRDefault="00623B8A" w:rsidP="00283D41">
            <w:pPr>
              <w:overflowPunct/>
              <w:autoSpaceDE/>
              <w:autoSpaceDN/>
              <w:adjustRightInd/>
              <w:jc w:val="center"/>
              <w:textAlignment w:val="auto"/>
              <w:rPr>
                <w:b/>
                <w:bCs/>
                <w:color w:val="000000"/>
                <w:sz w:val="18"/>
                <w:szCs w:val="18"/>
              </w:rPr>
            </w:pPr>
            <w:r w:rsidRPr="00F71B1F">
              <w:rPr>
                <w:b/>
                <w:bCs/>
                <w:color w:val="000000"/>
                <w:sz w:val="18"/>
                <w:szCs w:val="18"/>
              </w:rPr>
              <w:t>Dimensione media</w:t>
            </w:r>
          </w:p>
        </w:tc>
      </w:tr>
      <w:tr w:rsidR="0023016E" w:rsidRPr="00F71B1F" w14:paraId="7CB8D64D"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7D8DEDEB"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CHIETI</w:t>
            </w:r>
          </w:p>
        </w:tc>
        <w:tc>
          <w:tcPr>
            <w:tcW w:w="960" w:type="dxa"/>
            <w:tcBorders>
              <w:top w:val="nil"/>
              <w:left w:val="nil"/>
              <w:bottom w:val="single" w:sz="4" w:space="0" w:color="auto"/>
              <w:right w:val="single" w:sz="4" w:space="0" w:color="auto"/>
            </w:tcBorders>
            <w:shd w:val="clear" w:color="auto" w:fill="auto"/>
            <w:noWrap/>
            <w:vAlign w:val="bottom"/>
            <w:hideMark/>
          </w:tcPr>
          <w:p w14:paraId="48ED5C56" w14:textId="69C9737C" w:rsidR="0023016E" w:rsidRPr="00F71B1F" w:rsidRDefault="0023016E" w:rsidP="0023016E">
            <w:pPr>
              <w:overflowPunct/>
              <w:autoSpaceDE/>
              <w:autoSpaceDN/>
              <w:adjustRightInd/>
              <w:jc w:val="right"/>
              <w:textAlignment w:val="auto"/>
              <w:rPr>
                <w:sz w:val="18"/>
                <w:szCs w:val="18"/>
              </w:rPr>
            </w:pPr>
            <w:r w:rsidRPr="00F71B1F">
              <w:rPr>
                <w:sz w:val="18"/>
                <w:szCs w:val="18"/>
              </w:rPr>
              <w:t>47.830</w:t>
            </w:r>
          </w:p>
        </w:tc>
        <w:tc>
          <w:tcPr>
            <w:tcW w:w="960" w:type="dxa"/>
            <w:tcBorders>
              <w:top w:val="nil"/>
              <w:left w:val="nil"/>
              <w:bottom w:val="single" w:sz="4" w:space="0" w:color="auto"/>
              <w:right w:val="single" w:sz="4" w:space="0" w:color="auto"/>
            </w:tcBorders>
            <w:shd w:val="clear" w:color="auto" w:fill="auto"/>
            <w:noWrap/>
            <w:vAlign w:val="bottom"/>
            <w:hideMark/>
          </w:tcPr>
          <w:p w14:paraId="54FC34C5" w14:textId="79FB8FCA" w:rsidR="0023016E" w:rsidRPr="00F71B1F" w:rsidRDefault="0023016E" w:rsidP="0023016E">
            <w:pPr>
              <w:overflowPunct/>
              <w:autoSpaceDE/>
              <w:autoSpaceDN/>
              <w:adjustRightInd/>
              <w:jc w:val="right"/>
              <w:textAlignment w:val="auto"/>
              <w:rPr>
                <w:sz w:val="18"/>
                <w:szCs w:val="18"/>
              </w:rPr>
            </w:pPr>
            <w:r w:rsidRPr="00F71B1F">
              <w:rPr>
                <w:sz w:val="18"/>
                <w:szCs w:val="18"/>
              </w:rPr>
              <w:t>5</w:t>
            </w:r>
            <w:r w:rsidR="006A172B" w:rsidRPr="00F71B1F">
              <w:rPr>
                <w:sz w:val="18"/>
                <w:szCs w:val="18"/>
              </w:rPr>
              <w:t>7</w:t>
            </w:r>
          </w:p>
        </w:tc>
        <w:tc>
          <w:tcPr>
            <w:tcW w:w="1032" w:type="dxa"/>
            <w:tcBorders>
              <w:top w:val="nil"/>
              <w:left w:val="nil"/>
              <w:bottom w:val="single" w:sz="4" w:space="0" w:color="auto"/>
              <w:right w:val="single" w:sz="4" w:space="0" w:color="auto"/>
            </w:tcBorders>
            <w:shd w:val="clear" w:color="auto" w:fill="auto"/>
            <w:noWrap/>
            <w:vAlign w:val="bottom"/>
            <w:hideMark/>
          </w:tcPr>
          <w:p w14:paraId="6A814820" w14:textId="0A1F1DC2" w:rsidR="0023016E" w:rsidRPr="00F71B1F" w:rsidRDefault="0023016E" w:rsidP="0023016E">
            <w:pPr>
              <w:overflowPunct/>
              <w:autoSpaceDE/>
              <w:autoSpaceDN/>
              <w:adjustRightInd/>
              <w:jc w:val="right"/>
              <w:textAlignment w:val="auto"/>
              <w:rPr>
                <w:sz w:val="18"/>
                <w:szCs w:val="18"/>
              </w:rPr>
            </w:pPr>
            <w:r w:rsidRPr="00F71B1F">
              <w:rPr>
                <w:sz w:val="18"/>
                <w:szCs w:val="18"/>
              </w:rPr>
              <w:t>8</w:t>
            </w:r>
            <w:r w:rsidR="006A172B" w:rsidRPr="00F71B1F">
              <w:rPr>
                <w:sz w:val="18"/>
                <w:szCs w:val="18"/>
              </w:rPr>
              <w:t>39</w:t>
            </w:r>
          </w:p>
        </w:tc>
      </w:tr>
      <w:tr w:rsidR="0023016E" w:rsidRPr="00F71B1F" w14:paraId="485A6722"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5A0250A4"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L'AQUILA</w:t>
            </w:r>
          </w:p>
        </w:tc>
        <w:tc>
          <w:tcPr>
            <w:tcW w:w="960" w:type="dxa"/>
            <w:tcBorders>
              <w:top w:val="nil"/>
              <w:left w:val="nil"/>
              <w:bottom w:val="single" w:sz="4" w:space="0" w:color="auto"/>
              <w:right w:val="single" w:sz="4" w:space="0" w:color="auto"/>
            </w:tcBorders>
            <w:shd w:val="clear" w:color="auto" w:fill="auto"/>
            <w:noWrap/>
            <w:vAlign w:val="bottom"/>
            <w:hideMark/>
          </w:tcPr>
          <w:p w14:paraId="25DC8968" w14:textId="3A138831" w:rsidR="0023016E" w:rsidRPr="00F71B1F" w:rsidRDefault="0023016E" w:rsidP="0023016E">
            <w:pPr>
              <w:overflowPunct/>
              <w:autoSpaceDE/>
              <w:autoSpaceDN/>
              <w:adjustRightInd/>
              <w:jc w:val="right"/>
              <w:textAlignment w:val="auto"/>
              <w:rPr>
                <w:sz w:val="18"/>
                <w:szCs w:val="18"/>
              </w:rPr>
            </w:pPr>
            <w:r w:rsidRPr="00F71B1F">
              <w:rPr>
                <w:sz w:val="18"/>
                <w:szCs w:val="18"/>
              </w:rPr>
              <w:t>35.200</w:t>
            </w:r>
          </w:p>
        </w:tc>
        <w:tc>
          <w:tcPr>
            <w:tcW w:w="960" w:type="dxa"/>
            <w:tcBorders>
              <w:top w:val="nil"/>
              <w:left w:val="nil"/>
              <w:bottom w:val="single" w:sz="4" w:space="0" w:color="auto"/>
              <w:right w:val="single" w:sz="4" w:space="0" w:color="auto"/>
            </w:tcBorders>
            <w:shd w:val="clear" w:color="auto" w:fill="auto"/>
            <w:noWrap/>
            <w:vAlign w:val="bottom"/>
            <w:hideMark/>
          </w:tcPr>
          <w:p w14:paraId="18902EDB" w14:textId="4D07B52E"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6</w:t>
            </w:r>
          </w:p>
        </w:tc>
        <w:tc>
          <w:tcPr>
            <w:tcW w:w="1032" w:type="dxa"/>
            <w:tcBorders>
              <w:top w:val="nil"/>
              <w:left w:val="nil"/>
              <w:bottom w:val="single" w:sz="4" w:space="0" w:color="auto"/>
              <w:right w:val="single" w:sz="4" w:space="0" w:color="auto"/>
            </w:tcBorders>
            <w:shd w:val="clear" w:color="auto" w:fill="auto"/>
            <w:noWrap/>
            <w:vAlign w:val="bottom"/>
            <w:hideMark/>
          </w:tcPr>
          <w:p w14:paraId="6E623364" w14:textId="6B27DD6C" w:rsidR="0023016E" w:rsidRPr="00F71B1F" w:rsidRDefault="0023016E" w:rsidP="0023016E">
            <w:pPr>
              <w:overflowPunct/>
              <w:autoSpaceDE/>
              <w:autoSpaceDN/>
              <w:adjustRightInd/>
              <w:jc w:val="right"/>
              <w:textAlignment w:val="auto"/>
              <w:rPr>
                <w:sz w:val="18"/>
                <w:szCs w:val="18"/>
              </w:rPr>
            </w:pPr>
            <w:r w:rsidRPr="00F71B1F">
              <w:rPr>
                <w:sz w:val="18"/>
                <w:szCs w:val="18"/>
              </w:rPr>
              <w:t>7</w:t>
            </w:r>
            <w:r w:rsidR="006A172B" w:rsidRPr="00F71B1F">
              <w:rPr>
                <w:sz w:val="18"/>
                <w:szCs w:val="18"/>
              </w:rPr>
              <w:t>65</w:t>
            </w:r>
          </w:p>
        </w:tc>
      </w:tr>
      <w:tr w:rsidR="0023016E" w:rsidRPr="00F71B1F" w14:paraId="10CA9AC2"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4F335B18"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PESCARA</w:t>
            </w:r>
          </w:p>
        </w:tc>
        <w:tc>
          <w:tcPr>
            <w:tcW w:w="960" w:type="dxa"/>
            <w:tcBorders>
              <w:top w:val="nil"/>
              <w:left w:val="nil"/>
              <w:bottom w:val="single" w:sz="4" w:space="0" w:color="auto"/>
              <w:right w:val="single" w:sz="4" w:space="0" w:color="auto"/>
            </w:tcBorders>
            <w:shd w:val="clear" w:color="auto" w:fill="auto"/>
            <w:noWrap/>
            <w:vAlign w:val="bottom"/>
            <w:hideMark/>
          </w:tcPr>
          <w:p w14:paraId="003A7619" w14:textId="6D793A82" w:rsidR="0023016E" w:rsidRPr="00F71B1F" w:rsidRDefault="0023016E" w:rsidP="0023016E">
            <w:pPr>
              <w:overflowPunct/>
              <w:autoSpaceDE/>
              <w:autoSpaceDN/>
              <w:adjustRightInd/>
              <w:jc w:val="right"/>
              <w:textAlignment w:val="auto"/>
              <w:rPr>
                <w:sz w:val="18"/>
                <w:szCs w:val="18"/>
              </w:rPr>
            </w:pPr>
            <w:r w:rsidRPr="00F71B1F">
              <w:rPr>
                <w:sz w:val="18"/>
                <w:szCs w:val="18"/>
              </w:rPr>
              <w:t>43.670</w:t>
            </w:r>
          </w:p>
        </w:tc>
        <w:tc>
          <w:tcPr>
            <w:tcW w:w="960" w:type="dxa"/>
            <w:tcBorders>
              <w:top w:val="nil"/>
              <w:left w:val="nil"/>
              <w:bottom w:val="single" w:sz="4" w:space="0" w:color="auto"/>
              <w:right w:val="single" w:sz="4" w:space="0" w:color="auto"/>
            </w:tcBorders>
            <w:shd w:val="clear" w:color="auto" w:fill="auto"/>
            <w:noWrap/>
            <w:vAlign w:val="bottom"/>
            <w:hideMark/>
          </w:tcPr>
          <w:p w14:paraId="5DD15068" w14:textId="164FB47A"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5</w:t>
            </w:r>
          </w:p>
        </w:tc>
        <w:tc>
          <w:tcPr>
            <w:tcW w:w="1032" w:type="dxa"/>
            <w:tcBorders>
              <w:top w:val="nil"/>
              <w:left w:val="nil"/>
              <w:bottom w:val="single" w:sz="4" w:space="0" w:color="auto"/>
              <w:right w:val="single" w:sz="4" w:space="0" w:color="auto"/>
            </w:tcBorders>
            <w:shd w:val="clear" w:color="auto" w:fill="auto"/>
            <w:noWrap/>
            <w:vAlign w:val="bottom"/>
            <w:hideMark/>
          </w:tcPr>
          <w:p w14:paraId="42068FE2" w14:textId="28F7BDC1" w:rsidR="0023016E" w:rsidRPr="00F71B1F" w:rsidRDefault="0023016E" w:rsidP="0023016E">
            <w:pPr>
              <w:overflowPunct/>
              <w:autoSpaceDE/>
              <w:autoSpaceDN/>
              <w:adjustRightInd/>
              <w:jc w:val="right"/>
              <w:textAlignment w:val="auto"/>
              <w:rPr>
                <w:sz w:val="18"/>
                <w:szCs w:val="18"/>
              </w:rPr>
            </w:pPr>
            <w:r w:rsidRPr="00F71B1F">
              <w:rPr>
                <w:sz w:val="18"/>
                <w:szCs w:val="18"/>
              </w:rPr>
              <w:t>9</w:t>
            </w:r>
            <w:r w:rsidR="006A172B" w:rsidRPr="00F71B1F">
              <w:rPr>
                <w:sz w:val="18"/>
                <w:szCs w:val="18"/>
              </w:rPr>
              <w:t>70</w:t>
            </w:r>
          </w:p>
        </w:tc>
      </w:tr>
      <w:tr w:rsidR="0023016E" w:rsidRPr="00F71B1F" w14:paraId="090ABE55"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auto" w:fill="auto"/>
            <w:vAlign w:val="bottom"/>
            <w:hideMark/>
          </w:tcPr>
          <w:p w14:paraId="479FCD28" w14:textId="77777777" w:rsidR="0023016E" w:rsidRPr="00F71B1F" w:rsidRDefault="0023016E" w:rsidP="0023016E">
            <w:pPr>
              <w:overflowPunct/>
              <w:autoSpaceDE/>
              <w:autoSpaceDN/>
              <w:adjustRightInd/>
              <w:textAlignment w:val="auto"/>
              <w:rPr>
                <w:color w:val="000000"/>
                <w:sz w:val="18"/>
                <w:szCs w:val="18"/>
              </w:rPr>
            </w:pPr>
            <w:r w:rsidRPr="00F71B1F">
              <w:rPr>
                <w:color w:val="000000"/>
                <w:sz w:val="18"/>
                <w:szCs w:val="18"/>
              </w:rPr>
              <w:t>TERAMO</w:t>
            </w:r>
          </w:p>
        </w:tc>
        <w:tc>
          <w:tcPr>
            <w:tcW w:w="960" w:type="dxa"/>
            <w:tcBorders>
              <w:top w:val="nil"/>
              <w:left w:val="nil"/>
              <w:bottom w:val="single" w:sz="4" w:space="0" w:color="auto"/>
              <w:right w:val="single" w:sz="4" w:space="0" w:color="auto"/>
            </w:tcBorders>
            <w:shd w:val="clear" w:color="auto" w:fill="auto"/>
            <w:noWrap/>
            <w:vAlign w:val="bottom"/>
            <w:hideMark/>
          </w:tcPr>
          <w:p w14:paraId="588E58B6" w14:textId="7D97BB78" w:rsidR="0023016E" w:rsidRPr="00F71B1F" w:rsidRDefault="0023016E" w:rsidP="0023016E">
            <w:pPr>
              <w:overflowPunct/>
              <w:autoSpaceDE/>
              <w:autoSpaceDN/>
              <w:adjustRightInd/>
              <w:jc w:val="right"/>
              <w:textAlignment w:val="auto"/>
              <w:rPr>
                <w:sz w:val="18"/>
                <w:szCs w:val="18"/>
              </w:rPr>
            </w:pPr>
            <w:r w:rsidRPr="00F71B1F">
              <w:rPr>
                <w:sz w:val="18"/>
                <w:szCs w:val="18"/>
              </w:rPr>
              <w:t>38.448</w:t>
            </w:r>
          </w:p>
        </w:tc>
        <w:tc>
          <w:tcPr>
            <w:tcW w:w="960" w:type="dxa"/>
            <w:tcBorders>
              <w:top w:val="nil"/>
              <w:left w:val="nil"/>
              <w:bottom w:val="single" w:sz="4" w:space="0" w:color="auto"/>
              <w:right w:val="single" w:sz="4" w:space="0" w:color="auto"/>
            </w:tcBorders>
            <w:shd w:val="clear" w:color="auto" w:fill="auto"/>
            <w:noWrap/>
            <w:vAlign w:val="bottom"/>
            <w:hideMark/>
          </w:tcPr>
          <w:p w14:paraId="67EE2E82" w14:textId="360A5396" w:rsidR="0023016E" w:rsidRPr="00F71B1F" w:rsidRDefault="0023016E" w:rsidP="0023016E">
            <w:pPr>
              <w:overflowPunct/>
              <w:autoSpaceDE/>
              <w:autoSpaceDN/>
              <w:adjustRightInd/>
              <w:jc w:val="right"/>
              <w:textAlignment w:val="auto"/>
              <w:rPr>
                <w:sz w:val="18"/>
                <w:szCs w:val="18"/>
              </w:rPr>
            </w:pPr>
            <w:r w:rsidRPr="00F71B1F">
              <w:rPr>
                <w:sz w:val="18"/>
                <w:szCs w:val="18"/>
              </w:rPr>
              <w:t>4</w:t>
            </w:r>
            <w:r w:rsidR="006A172B" w:rsidRPr="00F71B1F">
              <w:rPr>
                <w:sz w:val="18"/>
                <w:szCs w:val="18"/>
              </w:rPr>
              <w:t>1</w:t>
            </w:r>
          </w:p>
        </w:tc>
        <w:tc>
          <w:tcPr>
            <w:tcW w:w="1032" w:type="dxa"/>
            <w:tcBorders>
              <w:top w:val="nil"/>
              <w:left w:val="nil"/>
              <w:bottom w:val="single" w:sz="4" w:space="0" w:color="auto"/>
              <w:right w:val="single" w:sz="4" w:space="0" w:color="auto"/>
            </w:tcBorders>
            <w:shd w:val="clear" w:color="auto" w:fill="auto"/>
            <w:noWrap/>
            <w:vAlign w:val="bottom"/>
            <w:hideMark/>
          </w:tcPr>
          <w:p w14:paraId="377B1CC0" w14:textId="7185897F" w:rsidR="0023016E" w:rsidRPr="00F71B1F" w:rsidRDefault="0023016E" w:rsidP="0023016E">
            <w:pPr>
              <w:overflowPunct/>
              <w:autoSpaceDE/>
              <w:autoSpaceDN/>
              <w:adjustRightInd/>
              <w:jc w:val="right"/>
              <w:textAlignment w:val="auto"/>
              <w:rPr>
                <w:sz w:val="18"/>
                <w:szCs w:val="18"/>
              </w:rPr>
            </w:pPr>
            <w:r w:rsidRPr="00F71B1F">
              <w:rPr>
                <w:sz w:val="18"/>
                <w:szCs w:val="18"/>
              </w:rPr>
              <w:t>9</w:t>
            </w:r>
            <w:r w:rsidR="006A172B" w:rsidRPr="00F71B1F">
              <w:rPr>
                <w:sz w:val="18"/>
                <w:szCs w:val="18"/>
              </w:rPr>
              <w:t>38</w:t>
            </w:r>
          </w:p>
        </w:tc>
      </w:tr>
      <w:tr w:rsidR="00623B8A" w:rsidRPr="00F71B1F" w14:paraId="20886896" w14:textId="77777777" w:rsidTr="0023016E">
        <w:trPr>
          <w:trHeight w:val="255"/>
          <w:jc w:val="center"/>
        </w:trPr>
        <w:tc>
          <w:tcPr>
            <w:tcW w:w="888" w:type="dxa"/>
            <w:tcBorders>
              <w:top w:val="nil"/>
              <w:left w:val="single" w:sz="4" w:space="0" w:color="auto"/>
              <w:bottom w:val="single" w:sz="4" w:space="0" w:color="auto"/>
              <w:right w:val="single" w:sz="4" w:space="0" w:color="auto"/>
            </w:tcBorders>
            <w:shd w:val="clear" w:color="000000" w:fill="FCD5B4"/>
            <w:vAlign w:val="bottom"/>
            <w:hideMark/>
          </w:tcPr>
          <w:p w14:paraId="7C34686A" w14:textId="77777777" w:rsidR="00623B8A" w:rsidRPr="00F71B1F" w:rsidRDefault="00623B8A" w:rsidP="00283D41">
            <w:pPr>
              <w:overflowPunct/>
              <w:autoSpaceDE/>
              <w:autoSpaceDN/>
              <w:adjustRightInd/>
              <w:textAlignment w:val="auto"/>
              <w:rPr>
                <w:b/>
                <w:bCs/>
                <w:color w:val="000000"/>
                <w:sz w:val="18"/>
                <w:szCs w:val="18"/>
              </w:rPr>
            </w:pPr>
            <w:r w:rsidRPr="00F71B1F">
              <w:rPr>
                <w:b/>
                <w:bCs/>
                <w:color w:val="000000"/>
                <w:sz w:val="18"/>
                <w:szCs w:val="18"/>
              </w:rPr>
              <w:t>ABRUZZO</w:t>
            </w:r>
          </w:p>
        </w:tc>
        <w:tc>
          <w:tcPr>
            <w:tcW w:w="960" w:type="dxa"/>
            <w:tcBorders>
              <w:top w:val="nil"/>
              <w:left w:val="nil"/>
              <w:bottom w:val="single" w:sz="4" w:space="0" w:color="auto"/>
              <w:right w:val="single" w:sz="4" w:space="0" w:color="auto"/>
            </w:tcBorders>
            <w:shd w:val="clear" w:color="000000" w:fill="FCD5B4"/>
            <w:vAlign w:val="bottom"/>
            <w:hideMark/>
          </w:tcPr>
          <w:tbl>
            <w:tblPr>
              <w:tblW w:w="0" w:type="auto"/>
              <w:tblBorders>
                <w:top w:val="nil"/>
                <w:left w:val="nil"/>
                <w:bottom w:val="nil"/>
                <w:right w:val="nil"/>
              </w:tblBorders>
              <w:tblLook w:val="0000" w:firstRow="0" w:lastRow="0" w:firstColumn="0" w:lastColumn="0" w:noHBand="0" w:noVBand="0"/>
            </w:tblPr>
            <w:tblGrid>
              <w:gridCol w:w="801"/>
            </w:tblGrid>
            <w:tr w:rsidR="00623B8A" w:rsidRPr="00F71B1F" w14:paraId="0C22B9AA" w14:textId="77777777" w:rsidTr="00283D41">
              <w:trPr>
                <w:trHeight w:val="110"/>
              </w:trPr>
              <w:tc>
                <w:tcPr>
                  <w:tcW w:w="0" w:type="auto"/>
                </w:tcPr>
                <w:p w14:paraId="0196AACA" w14:textId="0C6805F7" w:rsidR="00623B8A" w:rsidRPr="00F71B1F" w:rsidRDefault="00623B8A" w:rsidP="00283D41">
                  <w:pPr>
                    <w:overflowPunct/>
                    <w:jc w:val="right"/>
                    <w:textAlignment w:val="auto"/>
                    <w:rPr>
                      <w:rFonts w:eastAsiaTheme="minorHAnsi"/>
                      <w:color w:val="000000"/>
                      <w:sz w:val="18"/>
                      <w:szCs w:val="18"/>
                      <w:lang w:eastAsia="en-US"/>
                    </w:rPr>
                  </w:pPr>
                  <w:r w:rsidRPr="00F71B1F">
                    <w:rPr>
                      <w:rFonts w:eastAsiaTheme="minorHAnsi"/>
                      <w:b/>
                      <w:bCs/>
                      <w:color w:val="000000"/>
                      <w:sz w:val="18"/>
                      <w:szCs w:val="18"/>
                      <w:lang w:eastAsia="en-US"/>
                    </w:rPr>
                    <w:t>16</w:t>
                  </w:r>
                  <w:r w:rsidR="0023016E" w:rsidRPr="00F71B1F">
                    <w:rPr>
                      <w:rFonts w:eastAsiaTheme="minorHAnsi"/>
                      <w:b/>
                      <w:bCs/>
                      <w:color w:val="000000"/>
                      <w:sz w:val="18"/>
                      <w:szCs w:val="18"/>
                      <w:lang w:eastAsia="en-US"/>
                    </w:rPr>
                    <w:t>5</w:t>
                  </w:r>
                  <w:r w:rsidRPr="00F71B1F">
                    <w:rPr>
                      <w:rFonts w:eastAsiaTheme="minorHAnsi"/>
                      <w:b/>
                      <w:bCs/>
                      <w:color w:val="000000"/>
                      <w:sz w:val="18"/>
                      <w:szCs w:val="18"/>
                      <w:lang w:eastAsia="en-US"/>
                    </w:rPr>
                    <w:t>.</w:t>
                  </w:r>
                  <w:r w:rsidR="0023016E" w:rsidRPr="00F71B1F">
                    <w:rPr>
                      <w:rFonts w:eastAsiaTheme="minorHAnsi"/>
                      <w:b/>
                      <w:bCs/>
                      <w:color w:val="000000"/>
                      <w:sz w:val="18"/>
                      <w:szCs w:val="18"/>
                      <w:lang w:eastAsia="en-US"/>
                    </w:rPr>
                    <w:t>148</w:t>
                  </w:r>
                  <w:r w:rsidRPr="00F71B1F">
                    <w:rPr>
                      <w:rFonts w:eastAsiaTheme="minorHAnsi"/>
                      <w:b/>
                      <w:bCs/>
                      <w:color w:val="000000"/>
                      <w:sz w:val="18"/>
                      <w:szCs w:val="18"/>
                      <w:lang w:eastAsia="en-US"/>
                    </w:rPr>
                    <w:t xml:space="preserve"> </w:t>
                  </w:r>
                </w:p>
              </w:tc>
            </w:tr>
          </w:tbl>
          <w:p w14:paraId="2B395DAA" w14:textId="77777777" w:rsidR="00623B8A" w:rsidRPr="00F71B1F" w:rsidRDefault="00623B8A" w:rsidP="00283D41">
            <w:pPr>
              <w:overflowPunct/>
              <w:autoSpaceDE/>
              <w:autoSpaceDN/>
              <w:adjustRightInd/>
              <w:jc w:val="right"/>
              <w:textAlignment w:val="auto"/>
              <w:rPr>
                <w:b/>
                <w:bCs/>
                <w:color w:val="000000"/>
                <w:sz w:val="18"/>
                <w:szCs w:val="18"/>
              </w:rPr>
            </w:pPr>
          </w:p>
        </w:tc>
        <w:tc>
          <w:tcPr>
            <w:tcW w:w="960" w:type="dxa"/>
            <w:tcBorders>
              <w:top w:val="nil"/>
              <w:left w:val="nil"/>
              <w:bottom w:val="single" w:sz="4" w:space="0" w:color="auto"/>
              <w:right w:val="single" w:sz="4" w:space="0" w:color="auto"/>
            </w:tcBorders>
            <w:shd w:val="clear" w:color="000000" w:fill="FCD5B4"/>
            <w:vAlign w:val="bottom"/>
            <w:hideMark/>
          </w:tcPr>
          <w:p w14:paraId="52CB1CDC" w14:textId="381FADB0" w:rsidR="00623B8A" w:rsidRPr="00F71B1F" w:rsidRDefault="00623B8A" w:rsidP="00283D41">
            <w:pPr>
              <w:overflowPunct/>
              <w:autoSpaceDE/>
              <w:autoSpaceDN/>
              <w:adjustRightInd/>
              <w:jc w:val="right"/>
              <w:textAlignment w:val="auto"/>
              <w:rPr>
                <w:b/>
                <w:bCs/>
                <w:color w:val="000000"/>
                <w:sz w:val="18"/>
                <w:szCs w:val="18"/>
              </w:rPr>
            </w:pPr>
            <w:r w:rsidRPr="00F71B1F">
              <w:rPr>
                <w:b/>
                <w:bCs/>
                <w:color w:val="000000"/>
                <w:sz w:val="18"/>
                <w:szCs w:val="18"/>
              </w:rPr>
              <w:t>1</w:t>
            </w:r>
            <w:r w:rsidR="006A172B" w:rsidRPr="00F71B1F">
              <w:rPr>
                <w:b/>
                <w:bCs/>
                <w:color w:val="000000"/>
                <w:sz w:val="18"/>
                <w:szCs w:val="18"/>
              </w:rPr>
              <w:t>89</w:t>
            </w:r>
          </w:p>
        </w:tc>
        <w:tc>
          <w:tcPr>
            <w:tcW w:w="1032" w:type="dxa"/>
            <w:tcBorders>
              <w:top w:val="nil"/>
              <w:left w:val="nil"/>
              <w:bottom w:val="single" w:sz="4" w:space="0" w:color="auto"/>
              <w:right w:val="single" w:sz="4" w:space="0" w:color="auto"/>
            </w:tcBorders>
            <w:shd w:val="clear" w:color="000000" w:fill="FCD5B4"/>
            <w:vAlign w:val="bottom"/>
            <w:hideMark/>
          </w:tcPr>
          <w:p w14:paraId="551EFACD" w14:textId="2AF49E88" w:rsidR="00623B8A" w:rsidRPr="00F71B1F" w:rsidRDefault="00623B8A" w:rsidP="00283D41">
            <w:pPr>
              <w:overflowPunct/>
              <w:autoSpaceDE/>
              <w:autoSpaceDN/>
              <w:adjustRightInd/>
              <w:jc w:val="right"/>
              <w:textAlignment w:val="auto"/>
              <w:rPr>
                <w:b/>
                <w:bCs/>
                <w:color w:val="000000"/>
                <w:sz w:val="18"/>
                <w:szCs w:val="18"/>
              </w:rPr>
            </w:pPr>
            <w:r w:rsidRPr="00F71B1F">
              <w:rPr>
                <w:b/>
                <w:bCs/>
                <w:color w:val="000000"/>
                <w:sz w:val="18"/>
                <w:szCs w:val="18"/>
              </w:rPr>
              <w:t>8</w:t>
            </w:r>
            <w:r w:rsidR="006A172B" w:rsidRPr="00F71B1F">
              <w:rPr>
                <w:b/>
                <w:bCs/>
                <w:color w:val="000000"/>
                <w:sz w:val="18"/>
                <w:szCs w:val="18"/>
              </w:rPr>
              <w:t>78</w:t>
            </w:r>
          </w:p>
        </w:tc>
      </w:tr>
    </w:tbl>
    <w:p w14:paraId="2C20FB5D" w14:textId="0A5E6AC2" w:rsidR="00623B8A" w:rsidRPr="00F71B1F" w:rsidRDefault="00623B8A" w:rsidP="00623B8A">
      <w:pPr>
        <w:pStyle w:val="Corpotesto"/>
        <w:spacing w:before="120"/>
        <w:rPr>
          <w:rFonts w:ascii="Times New Roman" w:hAnsi="Times New Roman" w:cs="Times New Roman"/>
        </w:rPr>
      </w:pPr>
    </w:p>
    <w:p w14:paraId="0857F375" w14:textId="655B3DEE" w:rsidR="00623B8A" w:rsidRPr="00F71B1F" w:rsidRDefault="00623B8A" w:rsidP="00623B8A">
      <w:pPr>
        <w:spacing w:before="3"/>
        <w:jc w:val="center"/>
      </w:pPr>
    </w:p>
    <w:p w14:paraId="31238CB9" w14:textId="5523C578" w:rsidR="00623B8A" w:rsidRPr="00F71B1F" w:rsidRDefault="00623B8A" w:rsidP="00623B8A">
      <w:pPr>
        <w:spacing w:before="3"/>
      </w:pPr>
    </w:p>
    <w:p w14:paraId="3BDA580B" w14:textId="7863BDA2" w:rsidR="00623B8A" w:rsidRPr="00F71B1F" w:rsidRDefault="00EC53B7" w:rsidP="00623B8A">
      <w:pPr>
        <w:overflowPunct/>
        <w:autoSpaceDE/>
        <w:autoSpaceDN/>
        <w:adjustRightInd/>
        <w:spacing w:after="200" w:line="276" w:lineRule="auto"/>
        <w:textAlignment w:val="auto"/>
        <w:rPr>
          <w:rFonts w:eastAsiaTheme="majorEastAsia"/>
          <w:b/>
          <w:bCs/>
          <w:i/>
          <w:iCs/>
          <w:color w:val="4472C4" w:themeColor="accent1"/>
          <w:lang w:eastAsia="ar-SA"/>
        </w:rPr>
      </w:pPr>
      <w:r w:rsidRPr="00F71B1F">
        <w:rPr>
          <w:noProof/>
        </w:rPr>
        <w:drawing>
          <wp:anchor distT="0" distB="0" distL="114300" distR="114300" simplePos="0" relativeHeight="251666432" behindDoc="1" locked="0" layoutInCell="1" allowOverlap="1" wp14:anchorId="6060AE63" wp14:editId="760DEE70">
            <wp:simplePos x="0" y="0"/>
            <wp:positionH relativeFrom="column">
              <wp:posOffset>384616</wp:posOffset>
            </wp:positionH>
            <wp:positionV relativeFrom="paragraph">
              <wp:posOffset>462004</wp:posOffset>
            </wp:positionV>
            <wp:extent cx="5486400" cy="3200400"/>
            <wp:effectExtent l="0" t="0" r="0" b="0"/>
            <wp:wrapTight wrapText="bothSides">
              <wp:wrapPolygon edited="0">
                <wp:start x="0" y="0"/>
                <wp:lineTo x="0" y="21471"/>
                <wp:lineTo x="21525" y="21471"/>
                <wp:lineTo x="21525" y="0"/>
                <wp:lineTo x="0" y="0"/>
              </wp:wrapPolygon>
            </wp:wrapTight>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623B8A" w:rsidRPr="00F71B1F">
        <w:rPr>
          <w:lang w:eastAsia="ar-SA"/>
        </w:rPr>
        <w:br w:type="page"/>
      </w:r>
    </w:p>
    <w:p w14:paraId="427078BC"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09" w:name="_Toc66378930"/>
      <w:bookmarkStart w:id="110" w:name="_Toc123652418"/>
      <w:bookmarkStart w:id="111" w:name="_Hlk122339095"/>
      <w:r w:rsidRPr="00F71B1F">
        <w:rPr>
          <w:rFonts w:ascii="Times New Roman" w:hAnsi="Times New Roman" w:cs="Times New Roman"/>
          <w:lang w:eastAsia="ar-SA"/>
        </w:rPr>
        <w:lastRenderedPageBreak/>
        <w:t>Istituzioni Scolastiche Autonome –Distribuzione delle classi nelle provincie</w:t>
      </w:r>
      <w:bookmarkEnd w:id="109"/>
      <w:bookmarkEnd w:id="110"/>
    </w:p>
    <w:bookmarkEnd w:id="111"/>
    <w:p w14:paraId="6FD49CDC" w14:textId="77777777" w:rsidR="00623B8A" w:rsidRPr="00F71B1F" w:rsidRDefault="00623B8A" w:rsidP="00623B8A">
      <w:pPr>
        <w:widowControl w:val="0"/>
        <w:overflowPunct/>
        <w:autoSpaceDE/>
        <w:autoSpaceDN/>
        <w:adjustRightInd/>
        <w:spacing w:before="123"/>
        <w:ind w:right="283" w:firstLine="708"/>
        <w:jc w:val="both"/>
        <w:textAlignment w:val="auto"/>
        <w:rPr>
          <w:sz w:val="24"/>
          <w:szCs w:val="24"/>
          <w:lang w:eastAsia="en-US"/>
        </w:rPr>
      </w:pPr>
    </w:p>
    <w:p w14:paraId="4A929896" w14:textId="4FEADEBE"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Le Istituzioni Scolastiche della regione Abruzzo sono frequentate da </w:t>
      </w:r>
      <w:r w:rsidR="005C6BE7" w:rsidRPr="00F71B1F">
        <w:rPr>
          <w:rFonts w:ascii="Times New Roman" w:hAnsi="Times New Roman" w:cs="Times New Roman"/>
          <w:b/>
          <w:bCs/>
          <w:sz w:val="24"/>
        </w:rPr>
        <w:t>165.148</w:t>
      </w:r>
      <w:r w:rsidR="005C6BE7" w:rsidRPr="00F71B1F">
        <w:rPr>
          <w:rFonts w:ascii="Times New Roman" w:hAnsi="Times New Roman" w:cs="Times New Roman"/>
          <w:sz w:val="24"/>
        </w:rPr>
        <w:t xml:space="preserve"> alunni</w:t>
      </w:r>
      <w:r w:rsidRPr="00F71B1F">
        <w:rPr>
          <w:rFonts w:ascii="Times New Roman" w:hAnsi="Times New Roman" w:cs="Times New Roman"/>
          <w:sz w:val="24"/>
        </w:rPr>
        <w:t xml:space="preserve"> i quali sono inseriti in </w:t>
      </w:r>
      <w:r w:rsidRPr="00F71B1F">
        <w:rPr>
          <w:rFonts w:ascii="Times New Roman" w:hAnsi="Times New Roman" w:cs="Times New Roman"/>
          <w:b/>
          <w:sz w:val="24"/>
        </w:rPr>
        <w:t>8.5</w:t>
      </w:r>
      <w:r w:rsidR="005C6BE7" w:rsidRPr="00F71B1F">
        <w:rPr>
          <w:rFonts w:ascii="Times New Roman" w:hAnsi="Times New Roman" w:cs="Times New Roman"/>
          <w:b/>
          <w:sz w:val="24"/>
        </w:rPr>
        <w:t>49</w:t>
      </w:r>
      <w:r w:rsidRPr="00F71B1F">
        <w:rPr>
          <w:rFonts w:ascii="Times New Roman" w:hAnsi="Times New Roman" w:cs="Times New Roman"/>
          <w:b/>
          <w:sz w:val="24"/>
        </w:rPr>
        <w:t xml:space="preserve"> </w:t>
      </w:r>
      <w:r w:rsidRPr="00F71B1F">
        <w:rPr>
          <w:rFonts w:ascii="Times New Roman" w:hAnsi="Times New Roman" w:cs="Times New Roman"/>
          <w:sz w:val="24"/>
        </w:rPr>
        <w:t>classi secondo la seguente distribuzione territoriale:</w:t>
      </w:r>
    </w:p>
    <w:p w14:paraId="74F48549" w14:textId="77777777" w:rsidR="00623B8A" w:rsidRPr="00F71B1F" w:rsidRDefault="00623B8A" w:rsidP="00623B8A">
      <w:pPr>
        <w:pStyle w:val="Corpotesto"/>
        <w:spacing w:before="120"/>
        <w:jc w:val="both"/>
        <w:rPr>
          <w:rFonts w:ascii="Times New Roman" w:hAnsi="Times New Roman" w:cs="Times New Roman"/>
          <w:color w:val="252525"/>
          <w:sz w:val="24"/>
          <w:shd w:val="clear" w:color="auto" w:fill="FFFFFF"/>
        </w:rPr>
      </w:pPr>
    </w:p>
    <w:p w14:paraId="63AA36B5" w14:textId="77777777" w:rsidR="00623B8A" w:rsidRPr="00F71B1F" w:rsidRDefault="00623B8A" w:rsidP="00623B8A">
      <w:pPr>
        <w:spacing w:before="3"/>
        <w:jc w:val="center"/>
        <w:rPr>
          <w:noProof/>
        </w:rPr>
      </w:pPr>
    </w:p>
    <w:p w14:paraId="14019AE5" w14:textId="0E3502BD" w:rsidR="00623B8A" w:rsidRPr="00F71B1F" w:rsidRDefault="005C6BE7" w:rsidP="00623B8A">
      <w:pPr>
        <w:spacing w:before="3"/>
        <w:jc w:val="center"/>
        <w:rPr>
          <w:noProof/>
        </w:rPr>
      </w:pPr>
      <w:r w:rsidRPr="00F71B1F">
        <w:rPr>
          <w:noProof/>
        </w:rPr>
        <w:drawing>
          <wp:inline distT="0" distB="0" distL="0" distR="0" wp14:anchorId="22B6C71B" wp14:editId="6661457B">
            <wp:extent cx="4841875" cy="2973788"/>
            <wp:effectExtent l="0" t="0" r="15875" b="17145"/>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9FEE34" w14:textId="77777777" w:rsidR="00623B8A" w:rsidRPr="00F71B1F" w:rsidRDefault="00623B8A" w:rsidP="00623B8A">
      <w:pPr>
        <w:spacing w:before="3"/>
        <w:jc w:val="center"/>
        <w:rPr>
          <w:noProof/>
        </w:rPr>
      </w:pPr>
    </w:p>
    <w:p w14:paraId="3E81FE68"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12" w:name="_Toc66378931"/>
      <w:bookmarkStart w:id="113" w:name="_Toc123652419"/>
      <w:bookmarkStart w:id="114" w:name="_Hlk98762144"/>
      <w:r w:rsidRPr="00F71B1F">
        <w:rPr>
          <w:rFonts w:ascii="Times New Roman" w:hAnsi="Times New Roman" w:cs="Times New Roman"/>
          <w:lang w:eastAsia="ar-SA"/>
        </w:rPr>
        <w:t>Personale della scuola</w:t>
      </w:r>
      <w:bookmarkEnd w:id="112"/>
      <w:bookmarkEnd w:id="113"/>
    </w:p>
    <w:bookmarkEnd w:id="114"/>
    <w:p w14:paraId="1C09BA7E" w14:textId="77777777" w:rsidR="00623B8A" w:rsidRPr="00F71B1F" w:rsidRDefault="00623B8A" w:rsidP="00623B8A">
      <w:pPr>
        <w:spacing w:before="3"/>
        <w:rPr>
          <w:noProof/>
        </w:rPr>
      </w:pPr>
    </w:p>
    <w:p w14:paraId="3C443E07" w14:textId="77777777" w:rsidR="00623B8A" w:rsidRPr="00F71B1F" w:rsidRDefault="00623B8A" w:rsidP="00623B8A">
      <w:pPr>
        <w:pStyle w:val="Titolo5"/>
        <w:numPr>
          <w:ilvl w:val="0"/>
          <w:numId w:val="0"/>
        </w:numPr>
        <w:ind w:left="1008"/>
        <w:rPr>
          <w:rFonts w:ascii="Times New Roman" w:hAnsi="Times New Roman" w:cs="Times New Roman"/>
          <w:lang w:eastAsia="ar-SA"/>
        </w:rPr>
      </w:pPr>
      <w:r w:rsidRPr="00F71B1F">
        <w:rPr>
          <w:rFonts w:ascii="Times New Roman" w:hAnsi="Times New Roman" w:cs="Times New Roman"/>
          <w:lang w:eastAsia="ar-SA"/>
        </w:rPr>
        <w:t xml:space="preserve">I docenti </w:t>
      </w:r>
    </w:p>
    <w:p w14:paraId="210C6C9C" w14:textId="77777777" w:rsidR="00623B8A" w:rsidRPr="00F71B1F" w:rsidRDefault="00623B8A" w:rsidP="00623B8A">
      <w:pPr>
        <w:rPr>
          <w:lang w:eastAsia="ar-SA"/>
        </w:rPr>
      </w:pPr>
    </w:p>
    <w:p w14:paraId="74AF5CE2" w14:textId="68076348"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Nell’A.S. 202</w:t>
      </w:r>
      <w:r w:rsidR="005C6BE7" w:rsidRPr="00F71B1F">
        <w:rPr>
          <w:rFonts w:ascii="Times New Roman" w:hAnsi="Times New Roman" w:cs="Times New Roman"/>
          <w:sz w:val="24"/>
        </w:rPr>
        <w:t>2</w:t>
      </w:r>
      <w:r w:rsidRPr="00F71B1F">
        <w:rPr>
          <w:rFonts w:ascii="Times New Roman" w:hAnsi="Times New Roman" w:cs="Times New Roman"/>
          <w:sz w:val="24"/>
        </w:rPr>
        <w:t>/202</w:t>
      </w:r>
      <w:r w:rsidR="005C6BE7" w:rsidRPr="00F71B1F">
        <w:rPr>
          <w:rFonts w:ascii="Times New Roman" w:hAnsi="Times New Roman" w:cs="Times New Roman"/>
          <w:sz w:val="24"/>
        </w:rPr>
        <w:t>3</w:t>
      </w:r>
      <w:r w:rsidRPr="00F71B1F">
        <w:rPr>
          <w:rFonts w:ascii="Times New Roman" w:hAnsi="Times New Roman" w:cs="Times New Roman"/>
          <w:sz w:val="24"/>
        </w:rPr>
        <w:t xml:space="preserve"> i </w:t>
      </w:r>
      <w:bookmarkStart w:id="115" w:name="_Hlk122339172"/>
      <w:r w:rsidRPr="00F71B1F">
        <w:rPr>
          <w:rFonts w:ascii="Times New Roman" w:hAnsi="Times New Roman" w:cs="Times New Roman"/>
          <w:sz w:val="24"/>
        </w:rPr>
        <w:t>docenti assegnati ai posti in Organico di Fatto</w:t>
      </w:r>
      <w:bookmarkEnd w:id="115"/>
      <w:r w:rsidRPr="00F71B1F">
        <w:rPr>
          <w:rFonts w:ascii="Times New Roman" w:hAnsi="Times New Roman" w:cs="Times New Roman"/>
          <w:sz w:val="24"/>
        </w:rPr>
        <w:t xml:space="preserve"> risultano </w:t>
      </w:r>
      <w:r w:rsidR="005C6BE7" w:rsidRPr="00F71B1F">
        <w:rPr>
          <w:rFonts w:ascii="Times New Roman" w:hAnsi="Times New Roman" w:cs="Times New Roman"/>
          <w:sz w:val="24"/>
        </w:rPr>
        <w:t xml:space="preserve">essere </w:t>
      </w:r>
      <w:bookmarkStart w:id="116" w:name="_Hlk122429297"/>
      <w:r w:rsidR="005C6BE7" w:rsidRPr="00F71B1F">
        <w:rPr>
          <w:rFonts w:ascii="Times New Roman" w:hAnsi="Times New Roman" w:cs="Times New Roman"/>
          <w:b/>
          <w:sz w:val="24"/>
        </w:rPr>
        <w:t>20.138</w:t>
      </w:r>
      <w:bookmarkEnd w:id="116"/>
      <w:r w:rsidRPr="00F71B1F">
        <w:rPr>
          <w:rFonts w:ascii="Times New Roman" w:hAnsi="Times New Roman" w:cs="Times New Roman"/>
          <w:sz w:val="24"/>
        </w:rPr>
        <w:t xml:space="preserve">, di cui </w:t>
      </w:r>
      <w:r w:rsidRPr="00F71B1F">
        <w:rPr>
          <w:rFonts w:ascii="Times New Roman" w:hAnsi="Times New Roman" w:cs="Times New Roman"/>
          <w:b/>
          <w:sz w:val="24"/>
        </w:rPr>
        <w:t>14.</w:t>
      </w:r>
      <w:r w:rsidR="005C6BE7" w:rsidRPr="00F71B1F">
        <w:rPr>
          <w:rFonts w:ascii="Times New Roman" w:hAnsi="Times New Roman" w:cs="Times New Roman"/>
          <w:b/>
          <w:sz w:val="24"/>
        </w:rPr>
        <w:t>160</w:t>
      </w:r>
      <w:r w:rsidRPr="00F71B1F">
        <w:rPr>
          <w:rFonts w:ascii="Times New Roman" w:hAnsi="Times New Roman" w:cs="Times New Roman"/>
          <w:b/>
          <w:sz w:val="24"/>
        </w:rPr>
        <w:t xml:space="preserve"> </w:t>
      </w:r>
      <w:r w:rsidRPr="00F71B1F">
        <w:rPr>
          <w:rFonts w:ascii="Times New Roman" w:hAnsi="Times New Roman" w:cs="Times New Roman"/>
          <w:sz w:val="24"/>
        </w:rPr>
        <w:t xml:space="preserve">su posti di </w:t>
      </w:r>
      <w:bookmarkStart w:id="117" w:name="_Hlk122339218"/>
      <w:r w:rsidRPr="00F71B1F">
        <w:rPr>
          <w:rFonts w:ascii="Times New Roman" w:hAnsi="Times New Roman" w:cs="Times New Roman"/>
          <w:sz w:val="24"/>
        </w:rPr>
        <w:t>tipo comune e</w:t>
      </w:r>
      <w:r w:rsidRPr="00F71B1F">
        <w:rPr>
          <w:rFonts w:ascii="Times New Roman" w:hAnsi="Times New Roman" w:cs="Times New Roman"/>
          <w:b/>
          <w:sz w:val="24"/>
        </w:rPr>
        <w:t xml:space="preserve"> 5.</w:t>
      </w:r>
      <w:r w:rsidR="005C6BE7" w:rsidRPr="00F71B1F">
        <w:rPr>
          <w:rFonts w:ascii="Times New Roman" w:hAnsi="Times New Roman" w:cs="Times New Roman"/>
          <w:b/>
          <w:sz w:val="24"/>
        </w:rPr>
        <w:t>978</w:t>
      </w:r>
      <w:r w:rsidRPr="00F71B1F">
        <w:rPr>
          <w:rFonts w:ascii="Times New Roman" w:hAnsi="Times New Roman" w:cs="Times New Roman"/>
          <w:b/>
          <w:sz w:val="24"/>
        </w:rPr>
        <w:t xml:space="preserve"> </w:t>
      </w:r>
      <w:r w:rsidRPr="00F71B1F">
        <w:rPr>
          <w:rFonts w:ascii="Times New Roman" w:hAnsi="Times New Roman" w:cs="Times New Roman"/>
          <w:sz w:val="24"/>
        </w:rPr>
        <w:t xml:space="preserve">assegnati a posti di sostegno didattico </w:t>
      </w:r>
      <w:bookmarkEnd w:id="117"/>
      <w:r w:rsidRPr="00F71B1F">
        <w:rPr>
          <w:rFonts w:ascii="Times New Roman" w:hAnsi="Times New Roman" w:cs="Times New Roman"/>
          <w:sz w:val="24"/>
        </w:rPr>
        <w:t>per gli alunni in situazione di disabilità.</w:t>
      </w:r>
    </w:p>
    <w:p w14:paraId="068B3D7F" w14:textId="77777777" w:rsidR="00623B8A" w:rsidRPr="00F71B1F" w:rsidRDefault="00623B8A" w:rsidP="00623B8A">
      <w:pPr>
        <w:spacing w:before="3"/>
      </w:pPr>
    </w:p>
    <w:p w14:paraId="26C2DA20" w14:textId="77777777" w:rsidR="00623B8A" w:rsidRPr="00F71B1F" w:rsidRDefault="00623B8A" w:rsidP="00623B8A">
      <w:pPr>
        <w:spacing w:before="3"/>
        <w:jc w:val="center"/>
      </w:pPr>
    </w:p>
    <w:tbl>
      <w:tblPr>
        <w:tblW w:w="9200" w:type="dxa"/>
        <w:jc w:val="center"/>
        <w:tblCellMar>
          <w:left w:w="70" w:type="dxa"/>
          <w:right w:w="70" w:type="dxa"/>
        </w:tblCellMar>
        <w:tblLook w:val="04A0" w:firstRow="1" w:lastRow="0" w:firstColumn="1" w:lastColumn="0" w:noHBand="0" w:noVBand="1"/>
      </w:tblPr>
      <w:tblGrid>
        <w:gridCol w:w="1228"/>
        <w:gridCol w:w="1220"/>
        <w:gridCol w:w="1360"/>
        <w:gridCol w:w="1360"/>
        <w:gridCol w:w="1360"/>
        <w:gridCol w:w="1360"/>
        <w:gridCol w:w="1360"/>
      </w:tblGrid>
      <w:tr w:rsidR="00623B8A" w:rsidRPr="00F71B1F" w14:paraId="6A485777"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1C36BED1"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14:paraId="7B430C72"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Alunni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56417E47" w14:textId="77777777" w:rsidR="00623B8A" w:rsidRPr="00F71B1F" w:rsidRDefault="00623B8A" w:rsidP="00283D41">
            <w:pPr>
              <w:overflowPunct/>
              <w:autoSpaceDE/>
              <w:autoSpaceDN/>
              <w:adjustRightInd/>
              <w:jc w:val="center"/>
              <w:textAlignment w:val="auto"/>
              <w:rPr>
                <w:b/>
                <w:bCs/>
                <w:i/>
                <w:iCs/>
                <w:color w:val="000000"/>
                <w:sz w:val="16"/>
                <w:szCs w:val="16"/>
              </w:rPr>
            </w:pPr>
            <w:r w:rsidRPr="00F71B1F">
              <w:rPr>
                <w:b/>
                <w:bCs/>
                <w:i/>
                <w:iCs/>
                <w:color w:val="000000"/>
                <w:sz w:val="16"/>
                <w:szCs w:val="16"/>
              </w:rPr>
              <w:t>di cui con disabilità</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2996563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Classi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07764F74"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Posti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60D2D5F4"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Posti di sostegno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366D00E"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totale posti</w:t>
            </w:r>
          </w:p>
        </w:tc>
      </w:tr>
      <w:tr w:rsidR="005C6BE7" w:rsidRPr="00F71B1F" w14:paraId="416FB3A4"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505AC7"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Chieti</w:t>
            </w:r>
          </w:p>
        </w:tc>
        <w:tc>
          <w:tcPr>
            <w:tcW w:w="1220" w:type="dxa"/>
            <w:tcBorders>
              <w:top w:val="nil"/>
              <w:left w:val="nil"/>
              <w:bottom w:val="single" w:sz="4" w:space="0" w:color="auto"/>
              <w:right w:val="single" w:sz="4" w:space="0" w:color="auto"/>
            </w:tcBorders>
            <w:shd w:val="clear" w:color="auto" w:fill="auto"/>
            <w:noWrap/>
            <w:vAlign w:val="bottom"/>
            <w:hideMark/>
          </w:tcPr>
          <w:p w14:paraId="49B7695F" w14:textId="6BEA67E1"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47.830</w:t>
            </w:r>
          </w:p>
        </w:tc>
        <w:tc>
          <w:tcPr>
            <w:tcW w:w="1360" w:type="dxa"/>
            <w:tcBorders>
              <w:top w:val="nil"/>
              <w:left w:val="nil"/>
              <w:bottom w:val="single" w:sz="4" w:space="0" w:color="auto"/>
              <w:right w:val="single" w:sz="4" w:space="0" w:color="auto"/>
            </w:tcBorders>
            <w:shd w:val="clear" w:color="auto" w:fill="auto"/>
            <w:noWrap/>
            <w:vAlign w:val="bottom"/>
            <w:hideMark/>
          </w:tcPr>
          <w:p w14:paraId="1C523CB4" w14:textId="0F73335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2.602</w:t>
            </w:r>
          </w:p>
        </w:tc>
        <w:tc>
          <w:tcPr>
            <w:tcW w:w="1360" w:type="dxa"/>
            <w:tcBorders>
              <w:top w:val="nil"/>
              <w:left w:val="nil"/>
              <w:bottom w:val="single" w:sz="4" w:space="0" w:color="auto"/>
              <w:right w:val="single" w:sz="4" w:space="0" w:color="auto"/>
            </w:tcBorders>
            <w:shd w:val="clear" w:color="auto" w:fill="auto"/>
            <w:noWrap/>
            <w:vAlign w:val="bottom"/>
            <w:hideMark/>
          </w:tcPr>
          <w:p w14:paraId="19EF7B0B" w14:textId="1FDA0300"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2.526</w:t>
            </w:r>
          </w:p>
        </w:tc>
        <w:tc>
          <w:tcPr>
            <w:tcW w:w="1360" w:type="dxa"/>
            <w:tcBorders>
              <w:top w:val="nil"/>
              <w:left w:val="nil"/>
              <w:bottom w:val="single" w:sz="4" w:space="0" w:color="auto"/>
              <w:right w:val="single" w:sz="4" w:space="0" w:color="auto"/>
            </w:tcBorders>
            <w:shd w:val="clear" w:color="auto" w:fill="auto"/>
            <w:noWrap/>
            <w:vAlign w:val="bottom"/>
            <w:hideMark/>
          </w:tcPr>
          <w:p w14:paraId="13500A93" w14:textId="08C7CCE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4.110</w:t>
            </w:r>
          </w:p>
        </w:tc>
        <w:tc>
          <w:tcPr>
            <w:tcW w:w="1360" w:type="dxa"/>
            <w:tcBorders>
              <w:top w:val="nil"/>
              <w:left w:val="nil"/>
              <w:bottom w:val="single" w:sz="4" w:space="0" w:color="auto"/>
              <w:right w:val="single" w:sz="4" w:space="0" w:color="auto"/>
            </w:tcBorders>
            <w:shd w:val="clear" w:color="auto" w:fill="auto"/>
            <w:noWrap/>
            <w:vAlign w:val="bottom"/>
            <w:hideMark/>
          </w:tcPr>
          <w:p w14:paraId="00B25803" w14:textId="37E589CA"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1.799</w:t>
            </w:r>
          </w:p>
        </w:tc>
        <w:tc>
          <w:tcPr>
            <w:tcW w:w="1360" w:type="dxa"/>
            <w:tcBorders>
              <w:top w:val="nil"/>
              <w:left w:val="nil"/>
              <w:bottom w:val="single" w:sz="4" w:space="0" w:color="auto"/>
              <w:right w:val="single" w:sz="4" w:space="0" w:color="auto"/>
            </w:tcBorders>
            <w:shd w:val="clear" w:color="auto" w:fill="auto"/>
            <w:noWrap/>
            <w:vAlign w:val="bottom"/>
            <w:hideMark/>
          </w:tcPr>
          <w:p w14:paraId="54E71DD1" w14:textId="6F0757EE"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5.909</w:t>
            </w:r>
          </w:p>
        </w:tc>
      </w:tr>
      <w:tr w:rsidR="005C6BE7" w:rsidRPr="00F71B1F" w14:paraId="0475A42B"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4B8247"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L' Aquila</w:t>
            </w:r>
          </w:p>
        </w:tc>
        <w:tc>
          <w:tcPr>
            <w:tcW w:w="1220" w:type="dxa"/>
            <w:tcBorders>
              <w:top w:val="nil"/>
              <w:left w:val="nil"/>
              <w:bottom w:val="single" w:sz="4" w:space="0" w:color="auto"/>
              <w:right w:val="single" w:sz="4" w:space="0" w:color="auto"/>
            </w:tcBorders>
            <w:shd w:val="clear" w:color="auto" w:fill="auto"/>
            <w:noWrap/>
            <w:vAlign w:val="bottom"/>
            <w:hideMark/>
          </w:tcPr>
          <w:p w14:paraId="6CD1C69E" w14:textId="0A6100C9"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35.200</w:t>
            </w:r>
          </w:p>
        </w:tc>
        <w:tc>
          <w:tcPr>
            <w:tcW w:w="1360" w:type="dxa"/>
            <w:tcBorders>
              <w:top w:val="nil"/>
              <w:left w:val="nil"/>
              <w:bottom w:val="single" w:sz="4" w:space="0" w:color="auto"/>
              <w:right w:val="single" w:sz="4" w:space="0" w:color="auto"/>
            </w:tcBorders>
            <w:shd w:val="clear" w:color="auto" w:fill="auto"/>
            <w:noWrap/>
            <w:vAlign w:val="bottom"/>
            <w:hideMark/>
          </w:tcPr>
          <w:p w14:paraId="46BD79BC" w14:textId="71F921E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1.778</w:t>
            </w:r>
          </w:p>
        </w:tc>
        <w:tc>
          <w:tcPr>
            <w:tcW w:w="1360" w:type="dxa"/>
            <w:tcBorders>
              <w:top w:val="nil"/>
              <w:left w:val="nil"/>
              <w:bottom w:val="single" w:sz="4" w:space="0" w:color="auto"/>
              <w:right w:val="single" w:sz="4" w:space="0" w:color="auto"/>
            </w:tcBorders>
            <w:shd w:val="clear" w:color="auto" w:fill="auto"/>
            <w:noWrap/>
            <w:vAlign w:val="bottom"/>
            <w:hideMark/>
          </w:tcPr>
          <w:p w14:paraId="6DF3EF25" w14:textId="04510F3E"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1.885</w:t>
            </w:r>
          </w:p>
        </w:tc>
        <w:tc>
          <w:tcPr>
            <w:tcW w:w="1360" w:type="dxa"/>
            <w:tcBorders>
              <w:top w:val="nil"/>
              <w:left w:val="nil"/>
              <w:bottom w:val="single" w:sz="4" w:space="0" w:color="auto"/>
              <w:right w:val="single" w:sz="4" w:space="0" w:color="auto"/>
            </w:tcBorders>
            <w:shd w:val="clear" w:color="auto" w:fill="auto"/>
            <w:noWrap/>
            <w:vAlign w:val="bottom"/>
            <w:hideMark/>
          </w:tcPr>
          <w:p w14:paraId="422A5414" w14:textId="244D4977"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3.242</w:t>
            </w:r>
          </w:p>
        </w:tc>
        <w:tc>
          <w:tcPr>
            <w:tcW w:w="1360" w:type="dxa"/>
            <w:tcBorders>
              <w:top w:val="nil"/>
              <w:left w:val="nil"/>
              <w:bottom w:val="single" w:sz="4" w:space="0" w:color="auto"/>
              <w:right w:val="single" w:sz="4" w:space="0" w:color="auto"/>
            </w:tcBorders>
            <w:shd w:val="clear" w:color="auto" w:fill="auto"/>
            <w:noWrap/>
            <w:vAlign w:val="bottom"/>
            <w:hideMark/>
          </w:tcPr>
          <w:p w14:paraId="6CE863FF" w14:textId="0624D1D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1.342</w:t>
            </w:r>
          </w:p>
        </w:tc>
        <w:tc>
          <w:tcPr>
            <w:tcW w:w="1360" w:type="dxa"/>
            <w:tcBorders>
              <w:top w:val="nil"/>
              <w:left w:val="nil"/>
              <w:bottom w:val="single" w:sz="4" w:space="0" w:color="auto"/>
              <w:right w:val="single" w:sz="4" w:space="0" w:color="auto"/>
            </w:tcBorders>
            <w:shd w:val="clear" w:color="auto" w:fill="auto"/>
            <w:noWrap/>
            <w:vAlign w:val="bottom"/>
            <w:hideMark/>
          </w:tcPr>
          <w:p w14:paraId="2A511A96" w14:textId="507FEBA8"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584</w:t>
            </w:r>
          </w:p>
        </w:tc>
      </w:tr>
      <w:tr w:rsidR="005C6BE7" w:rsidRPr="00F71B1F" w14:paraId="7487E412"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27B786"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Pescara</w:t>
            </w:r>
          </w:p>
        </w:tc>
        <w:tc>
          <w:tcPr>
            <w:tcW w:w="1220" w:type="dxa"/>
            <w:tcBorders>
              <w:top w:val="nil"/>
              <w:left w:val="nil"/>
              <w:bottom w:val="single" w:sz="4" w:space="0" w:color="auto"/>
              <w:right w:val="single" w:sz="4" w:space="0" w:color="auto"/>
            </w:tcBorders>
            <w:shd w:val="clear" w:color="auto" w:fill="auto"/>
            <w:noWrap/>
            <w:vAlign w:val="bottom"/>
            <w:hideMark/>
          </w:tcPr>
          <w:p w14:paraId="7EB86877" w14:textId="16D55164"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43.670</w:t>
            </w:r>
          </w:p>
        </w:tc>
        <w:tc>
          <w:tcPr>
            <w:tcW w:w="1360" w:type="dxa"/>
            <w:tcBorders>
              <w:top w:val="nil"/>
              <w:left w:val="nil"/>
              <w:bottom w:val="single" w:sz="4" w:space="0" w:color="auto"/>
              <w:right w:val="single" w:sz="4" w:space="0" w:color="auto"/>
            </w:tcBorders>
            <w:shd w:val="clear" w:color="auto" w:fill="auto"/>
            <w:noWrap/>
            <w:vAlign w:val="bottom"/>
            <w:hideMark/>
          </w:tcPr>
          <w:p w14:paraId="038CA6CE" w14:textId="2FDD6EAA"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1.726</w:t>
            </w:r>
          </w:p>
        </w:tc>
        <w:tc>
          <w:tcPr>
            <w:tcW w:w="1360" w:type="dxa"/>
            <w:tcBorders>
              <w:top w:val="nil"/>
              <w:left w:val="nil"/>
              <w:bottom w:val="single" w:sz="4" w:space="0" w:color="auto"/>
              <w:right w:val="single" w:sz="4" w:space="0" w:color="auto"/>
            </w:tcBorders>
            <w:shd w:val="clear" w:color="auto" w:fill="auto"/>
            <w:noWrap/>
            <w:vAlign w:val="bottom"/>
            <w:hideMark/>
          </w:tcPr>
          <w:p w14:paraId="45E7CCD5" w14:textId="44CD39CB"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2.141</w:t>
            </w:r>
          </w:p>
        </w:tc>
        <w:tc>
          <w:tcPr>
            <w:tcW w:w="1360" w:type="dxa"/>
            <w:tcBorders>
              <w:top w:val="nil"/>
              <w:left w:val="nil"/>
              <w:bottom w:val="single" w:sz="4" w:space="0" w:color="auto"/>
              <w:right w:val="single" w:sz="4" w:space="0" w:color="auto"/>
            </w:tcBorders>
            <w:shd w:val="clear" w:color="auto" w:fill="auto"/>
            <w:noWrap/>
            <w:vAlign w:val="bottom"/>
            <w:hideMark/>
          </w:tcPr>
          <w:p w14:paraId="68A9D05B" w14:textId="77F67FA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3.540</w:t>
            </w:r>
          </w:p>
        </w:tc>
        <w:tc>
          <w:tcPr>
            <w:tcW w:w="1360" w:type="dxa"/>
            <w:tcBorders>
              <w:top w:val="nil"/>
              <w:left w:val="nil"/>
              <w:bottom w:val="single" w:sz="4" w:space="0" w:color="auto"/>
              <w:right w:val="single" w:sz="4" w:space="0" w:color="auto"/>
            </w:tcBorders>
            <w:shd w:val="clear" w:color="auto" w:fill="auto"/>
            <w:noWrap/>
            <w:vAlign w:val="bottom"/>
            <w:hideMark/>
          </w:tcPr>
          <w:p w14:paraId="55AB301D" w14:textId="76D94074"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1.329</w:t>
            </w:r>
          </w:p>
        </w:tc>
        <w:tc>
          <w:tcPr>
            <w:tcW w:w="1360" w:type="dxa"/>
            <w:tcBorders>
              <w:top w:val="nil"/>
              <w:left w:val="nil"/>
              <w:bottom w:val="single" w:sz="4" w:space="0" w:color="auto"/>
              <w:right w:val="single" w:sz="4" w:space="0" w:color="auto"/>
            </w:tcBorders>
            <w:shd w:val="clear" w:color="auto" w:fill="auto"/>
            <w:noWrap/>
            <w:vAlign w:val="bottom"/>
            <w:hideMark/>
          </w:tcPr>
          <w:p w14:paraId="2361A872" w14:textId="7F230DFD"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869</w:t>
            </w:r>
          </w:p>
        </w:tc>
      </w:tr>
      <w:tr w:rsidR="005C6BE7" w:rsidRPr="00F71B1F" w14:paraId="5E08D05E"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456B65" w14:textId="77777777" w:rsidR="005C6BE7" w:rsidRPr="00F71B1F" w:rsidRDefault="005C6BE7" w:rsidP="005C6BE7">
            <w:pPr>
              <w:overflowPunct/>
              <w:autoSpaceDE/>
              <w:autoSpaceDN/>
              <w:adjustRightInd/>
              <w:textAlignment w:val="auto"/>
              <w:rPr>
                <w:color w:val="000000"/>
                <w:sz w:val="22"/>
                <w:szCs w:val="22"/>
              </w:rPr>
            </w:pPr>
            <w:r w:rsidRPr="00F71B1F">
              <w:rPr>
                <w:color w:val="000000"/>
                <w:sz w:val="22"/>
                <w:szCs w:val="22"/>
              </w:rPr>
              <w:t>Teramo</w:t>
            </w:r>
          </w:p>
        </w:tc>
        <w:tc>
          <w:tcPr>
            <w:tcW w:w="1220" w:type="dxa"/>
            <w:tcBorders>
              <w:top w:val="nil"/>
              <w:left w:val="nil"/>
              <w:bottom w:val="single" w:sz="4" w:space="0" w:color="auto"/>
              <w:right w:val="single" w:sz="4" w:space="0" w:color="auto"/>
            </w:tcBorders>
            <w:shd w:val="clear" w:color="auto" w:fill="auto"/>
            <w:noWrap/>
            <w:vAlign w:val="bottom"/>
            <w:hideMark/>
          </w:tcPr>
          <w:p w14:paraId="2E35C80D" w14:textId="6B07AACA" w:rsidR="005C6BE7" w:rsidRPr="00F71B1F" w:rsidRDefault="005C6BE7" w:rsidP="005C6BE7">
            <w:pPr>
              <w:overflowPunct/>
              <w:autoSpaceDE/>
              <w:autoSpaceDN/>
              <w:adjustRightInd/>
              <w:jc w:val="center"/>
              <w:textAlignment w:val="auto"/>
              <w:rPr>
                <w:color w:val="000000"/>
                <w:sz w:val="22"/>
                <w:szCs w:val="22"/>
                <w:highlight w:val="yellow"/>
              </w:rPr>
            </w:pPr>
            <w:r w:rsidRPr="00F71B1F">
              <w:rPr>
                <w:sz w:val="22"/>
                <w:szCs w:val="22"/>
              </w:rPr>
              <w:t>38.448</w:t>
            </w:r>
          </w:p>
        </w:tc>
        <w:tc>
          <w:tcPr>
            <w:tcW w:w="1360" w:type="dxa"/>
            <w:tcBorders>
              <w:top w:val="nil"/>
              <w:left w:val="nil"/>
              <w:bottom w:val="single" w:sz="4" w:space="0" w:color="auto"/>
              <w:right w:val="single" w:sz="4" w:space="0" w:color="auto"/>
            </w:tcBorders>
            <w:shd w:val="clear" w:color="auto" w:fill="auto"/>
            <w:noWrap/>
            <w:vAlign w:val="bottom"/>
            <w:hideMark/>
          </w:tcPr>
          <w:p w14:paraId="604863B3" w14:textId="6D6031AE"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1.878</w:t>
            </w:r>
          </w:p>
        </w:tc>
        <w:tc>
          <w:tcPr>
            <w:tcW w:w="1360" w:type="dxa"/>
            <w:tcBorders>
              <w:top w:val="nil"/>
              <w:left w:val="nil"/>
              <w:bottom w:val="single" w:sz="4" w:space="0" w:color="auto"/>
              <w:right w:val="single" w:sz="4" w:space="0" w:color="auto"/>
            </w:tcBorders>
            <w:shd w:val="clear" w:color="auto" w:fill="auto"/>
            <w:noWrap/>
            <w:vAlign w:val="bottom"/>
            <w:hideMark/>
          </w:tcPr>
          <w:p w14:paraId="5425C715" w14:textId="37334715"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1.997</w:t>
            </w:r>
          </w:p>
        </w:tc>
        <w:tc>
          <w:tcPr>
            <w:tcW w:w="1360" w:type="dxa"/>
            <w:tcBorders>
              <w:top w:val="nil"/>
              <w:left w:val="nil"/>
              <w:bottom w:val="single" w:sz="4" w:space="0" w:color="auto"/>
              <w:right w:val="single" w:sz="4" w:space="0" w:color="auto"/>
            </w:tcBorders>
            <w:shd w:val="clear" w:color="auto" w:fill="auto"/>
            <w:noWrap/>
            <w:vAlign w:val="bottom"/>
            <w:hideMark/>
          </w:tcPr>
          <w:p w14:paraId="48535089" w14:textId="7B0BD40C"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3.268</w:t>
            </w:r>
          </w:p>
        </w:tc>
        <w:tc>
          <w:tcPr>
            <w:tcW w:w="1360" w:type="dxa"/>
            <w:tcBorders>
              <w:top w:val="nil"/>
              <w:left w:val="nil"/>
              <w:bottom w:val="single" w:sz="4" w:space="0" w:color="auto"/>
              <w:right w:val="single" w:sz="4" w:space="0" w:color="auto"/>
            </w:tcBorders>
            <w:shd w:val="clear" w:color="auto" w:fill="auto"/>
            <w:noWrap/>
            <w:vAlign w:val="bottom"/>
            <w:hideMark/>
          </w:tcPr>
          <w:p w14:paraId="3F4584CA" w14:textId="25615872" w:rsidR="005C6BE7" w:rsidRPr="00F71B1F" w:rsidRDefault="005C6BE7" w:rsidP="005C6BE7">
            <w:pPr>
              <w:overflowPunct/>
              <w:autoSpaceDE/>
              <w:autoSpaceDN/>
              <w:adjustRightInd/>
              <w:jc w:val="right"/>
              <w:textAlignment w:val="auto"/>
              <w:rPr>
                <w:color w:val="000000"/>
                <w:sz w:val="22"/>
                <w:szCs w:val="22"/>
                <w:highlight w:val="yellow"/>
              </w:rPr>
            </w:pPr>
            <w:r w:rsidRPr="00F71B1F">
              <w:rPr>
                <w:sz w:val="22"/>
                <w:szCs w:val="22"/>
              </w:rPr>
              <w:t>1.508</w:t>
            </w:r>
          </w:p>
        </w:tc>
        <w:tc>
          <w:tcPr>
            <w:tcW w:w="1360" w:type="dxa"/>
            <w:tcBorders>
              <w:top w:val="nil"/>
              <w:left w:val="nil"/>
              <w:bottom w:val="single" w:sz="4" w:space="0" w:color="auto"/>
              <w:right w:val="single" w:sz="4" w:space="0" w:color="auto"/>
            </w:tcBorders>
            <w:shd w:val="clear" w:color="auto" w:fill="auto"/>
            <w:noWrap/>
            <w:vAlign w:val="bottom"/>
            <w:hideMark/>
          </w:tcPr>
          <w:p w14:paraId="69041E3C" w14:textId="07F1CE9F" w:rsidR="005C6BE7" w:rsidRPr="00F71B1F" w:rsidRDefault="005C6BE7" w:rsidP="005C6BE7">
            <w:pPr>
              <w:overflowPunct/>
              <w:autoSpaceDE/>
              <w:autoSpaceDN/>
              <w:adjustRightInd/>
              <w:jc w:val="right"/>
              <w:textAlignment w:val="auto"/>
              <w:rPr>
                <w:color w:val="000000"/>
                <w:sz w:val="22"/>
                <w:szCs w:val="22"/>
              </w:rPr>
            </w:pPr>
            <w:r w:rsidRPr="00F71B1F">
              <w:rPr>
                <w:color w:val="000000"/>
                <w:sz w:val="22"/>
                <w:szCs w:val="22"/>
              </w:rPr>
              <w:t>4.</w:t>
            </w:r>
            <w:r w:rsidR="00F71503" w:rsidRPr="00F71B1F">
              <w:rPr>
                <w:color w:val="000000"/>
                <w:sz w:val="22"/>
                <w:szCs w:val="22"/>
              </w:rPr>
              <w:t>776</w:t>
            </w:r>
          </w:p>
        </w:tc>
      </w:tr>
      <w:tr w:rsidR="005C6BE7" w:rsidRPr="00F71B1F" w14:paraId="7430A82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2E878F" w14:textId="77777777" w:rsidR="005C6BE7" w:rsidRPr="00F71B1F" w:rsidRDefault="005C6BE7" w:rsidP="005C6BE7">
            <w:pPr>
              <w:overflowPunct/>
              <w:autoSpaceDE/>
              <w:autoSpaceDN/>
              <w:adjustRightInd/>
              <w:textAlignment w:val="auto"/>
              <w:rPr>
                <w:b/>
                <w:bCs/>
                <w:color w:val="000000"/>
                <w:sz w:val="22"/>
                <w:szCs w:val="22"/>
              </w:rPr>
            </w:pPr>
            <w:r w:rsidRPr="00F71B1F">
              <w:rPr>
                <w:b/>
                <w:bCs/>
                <w:color w:val="000000"/>
                <w:sz w:val="22"/>
                <w:szCs w:val="22"/>
              </w:rPr>
              <w:t>ABRUZZO</w:t>
            </w:r>
          </w:p>
        </w:tc>
        <w:tc>
          <w:tcPr>
            <w:tcW w:w="12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ook w:val="0000" w:firstRow="0" w:lastRow="0" w:firstColumn="0" w:lastColumn="0" w:noHBand="0" w:noVBand="0"/>
            </w:tblPr>
            <w:tblGrid>
              <w:gridCol w:w="931"/>
            </w:tblGrid>
            <w:tr w:rsidR="005C6BE7" w:rsidRPr="00F71B1F" w14:paraId="7B7BB62B" w14:textId="77777777" w:rsidTr="00B922FE">
              <w:trPr>
                <w:trHeight w:val="110"/>
              </w:trPr>
              <w:tc>
                <w:tcPr>
                  <w:tcW w:w="0" w:type="auto"/>
                </w:tcPr>
                <w:p w14:paraId="696FA78D" w14:textId="540889AE" w:rsidR="005C6BE7" w:rsidRPr="00F71B1F" w:rsidRDefault="005C6BE7" w:rsidP="005C6BE7">
                  <w:pPr>
                    <w:overflowPunct/>
                    <w:jc w:val="center"/>
                    <w:textAlignment w:val="auto"/>
                    <w:rPr>
                      <w:rFonts w:eastAsiaTheme="minorHAnsi"/>
                      <w:color w:val="000000"/>
                      <w:sz w:val="22"/>
                      <w:szCs w:val="22"/>
                      <w:lang w:eastAsia="en-US"/>
                    </w:rPr>
                  </w:pPr>
                  <w:r w:rsidRPr="00F71B1F">
                    <w:rPr>
                      <w:rFonts w:eastAsiaTheme="minorHAnsi"/>
                      <w:b/>
                      <w:bCs/>
                      <w:color w:val="000000"/>
                      <w:sz w:val="22"/>
                      <w:szCs w:val="22"/>
                      <w:lang w:eastAsia="en-US"/>
                    </w:rPr>
                    <w:t>165.148</w:t>
                  </w:r>
                </w:p>
              </w:tc>
            </w:tr>
          </w:tbl>
          <w:p w14:paraId="7B133184" w14:textId="202FEBA4" w:rsidR="005C6BE7" w:rsidRPr="00F71B1F" w:rsidRDefault="005C6BE7" w:rsidP="005C6BE7">
            <w:pPr>
              <w:overflowPunct/>
              <w:autoSpaceDE/>
              <w:autoSpaceDN/>
              <w:adjustRightInd/>
              <w:jc w:val="center"/>
              <w:textAlignment w:val="auto"/>
              <w:rPr>
                <w:b/>
                <w:bCs/>
                <w:color w:val="000000"/>
                <w:sz w:val="22"/>
                <w:szCs w:val="22"/>
                <w:highlight w:val="yellow"/>
              </w:rPr>
            </w:pPr>
          </w:p>
        </w:tc>
        <w:tc>
          <w:tcPr>
            <w:tcW w:w="1360" w:type="dxa"/>
            <w:tcBorders>
              <w:top w:val="nil"/>
              <w:left w:val="nil"/>
              <w:bottom w:val="single" w:sz="4" w:space="0" w:color="auto"/>
              <w:right w:val="single" w:sz="4" w:space="0" w:color="auto"/>
            </w:tcBorders>
            <w:shd w:val="clear" w:color="auto" w:fill="auto"/>
            <w:noWrap/>
            <w:vAlign w:val="bottom"/>
            <w:hideMark/>
          </w:tcPr>
          <w:p w14:paraId="2A5F9A7A" w14:textId="4041DA8F"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7.984</w:t>
            </w:r>
          </w:p>
        </w:tc>
        <w:tc>
          <w:tcPr>
            <w:tcW w:w="1360" w:type="dxa"/>
            <w:tcBorders>
              <w:top w:val="nil"/>
              <w:left w:val="nil"/>
              <w:bottom w:val="single" w:sz="4" w:space="0" w:color="auto"/>
              <w:right w:val="single" w:sz="4" w:space="0" w:color="auto"/>
            </w:tcBorders>
            <w:shd w:val="clear" w:color="auto" w:fill="auto"/>
            <w:noWrap/>
            <w:vAlign w:val="bottom"/>
            <w:hideMark/>
          </w:tcPr>
          <w:p w14:paraId="30B6082C" w14:textId="46F9D318"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8.549</w:t>
            </w:r>
          </w:p>
        </w:tc>
        <w:tc>
          <w:tcPr>
            <w:tcW w:w="1360" w:type="dxa"/>
            <w:tcBorders>
              <w:top w:val="nil"/>
              <w:left w:val="nil"/>
              <w:bottom w:val="single" w:sz="4" w:space="0" w:color="auto"/>
              <w:right w:val="single" w:sz="4" w:space="0" w:color="auto"/>
            </w:tcBorders>
            <w:shd w:val="clear" w:color="auto" w:fill="auto"/>
            <w:noWrap/>
            <w:vAlign w:val="bottom"/>
            <w:hideMark/>
          </w:tcPr>
          <w:p w14:paraId="52644F42" w14:textId="7A6DE3AD"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14.160</w:t>
            </w:r>
          </w:p>
        </w:tc>
        <w:tc>
          <w:tcPr>
            <w:tcW w:w="1360" w:type="dxa"/>
            <w:tcBorders>
              <w:top w:val="nil"/>
              <w:left w:val="nil"/>
              <w:bottom w:val="single" w:sz="4" w:space="0" w:color="auto"/>
              <w:right w:val="single" w:sz="4" w:space="0" w:color="auto"/>
            </w:tcBorders>
            <w:shd w:val="clear" w:color="auto" w:fill="auto"/>
            <w:noWrap/>
            <w:vAlign w:val="bottom"/>
            <w:hideMark/>
          </w:tcPr>
          <w:p w14:paraId="6D41778F" w14:textId="5CC65DE6" w:rsidR="005C6BE7" w:rsidRPr="00F71B1F" w:rsidRDefault="005C6BE7" w:rsidP="005C6BE7">
            <w:pPr>
              <w:overflowPunct/>
              <w:autoSpaceDE/>
              <w:autoSpaceDN/>
              <w:adjustRightInd/>
              <w:jc w:val="right"/>
              <w:textAlignment w:val="auto"/>
              <w:rPr>
                <w:b/>
                <w:bCs/>
                <w:color w:val="000000"/>
                <w:sz w:val="22"/>
                <w:szCs w:val="22"/>
                <w:highlight w:val="yellow"/>
              </w:rPr>
            </w:pPr>
            <w:r w:rsidRPr="00F71B1F">
              <w:rPr>
                <w:b/>
                <w:bCs/>
                <w:sz w:val="22"/>
                <w:szCs w:val="22"/>
              </w:rPr>
              <w:t>5.978</w:t>
            </w:r>
          </w:p>
        </w:tc>
        <w:tc>
          <w:tcPr>
            <w:tcW w:w="1360" w:type="dxa"/>
            <w:tcBorders>
              <w:top w:val="nil"/>
              <w:left w:val="nil"/>
              <w:bottom w:val="single" w:sz="4" w:space="0" w:color="auto"/>
              <w:right w:val="single" w:sz="4" w:space="0" w:color="auto"/>
            </w:tcBorders>
            <w:shd w:val="clear" w:color="auto" w:fill="auto"/>
            <w:noWrap/>
            <w:vAlign w:val="bottom"/>
            <w:hideMark/>
          </w:tcPr>
          <w:p w14:paraId="039487F6" w14:textId="2F2E5EF1" w:rsidR="005C6BE7" w:rsidRPr="00F71B1F" w:rsidRDefault="00F71503" w:rsidP="005C6BE7">
            <w:pPr>
              <w:overflowPunct/>
              <w:autoSpaceDE/>
              <w:autoSpaceDN/>
              <w:adjustRightInd/>
              <w:jc w:val="right"/>
              <w:textAlignment w:val="auto"/>
              <w:rPr>
                <w:b/>
                <w:bCs/>
                <w:color w:val="000000"/>
                <w:sz w:val="22"/>
                <w:szCs w:val="22"/>
              </w:rPr>
            </w:pPr>
            <w:r w:rsidRPr="00F71B1F">
              <w:rPr>
                <w:b/>
                <w:bCs/>
                <w:color w:val="000000"/>
                <w:sz w:val="22"/>
                <w:szCs w:val="22"/>
              </w:rPr>
              <w:t>20.138</w:t>
            </w:r>
          </w:p>
        </w:tc>
      </w:tr>
    </w:tbl>
    <w:p w14:paraId="09AEE9EF" w14:textId="77777777" w:rsidR="00623B8A" w:rsidRPr="00F71B1F" w:rsidRDefault="00623B8A" w:rsidP="00623B8A">
      <w:pPr>
        <w:spacing w:before="3"/>
        <w:jc w:val="center"/>
      </w:pPr>
    </w:p>
    <w:p w14:paraId="165137B0" w14:textId="77777777" w:rsidR="00623B8A" w:rsidRPr="00F71B1F" w:rsidRDefault="00623B8A" w:rsidP="00623B8A">
      <w:pPr>
        <w:spacing w:before="3"/>
        <w:jc w:val="center"/>
      </w:pPr>
    </w:p>
    <w:p w14:paraId="44D227D0" w14:textId="77777777" w:rsidR="00623B8A" w:rsidRPr="00F71B1F" w:rsidRDefault="00623B8A" w:rsidP="00623B8A">
      <w:pPr>
        <w:overflowPunct/>
        <w:autoSpaceDE/>
        <w:autoSpaceDN/>
        <w:adjustRightInd/>
        <w:spacing w:after="200" w:line="276" w:lineRule="auto"/>
        <w:textAlignment w:val="auto"/>
      </w:pPr>
      <w:r w:rsidRPr="00F71B1F">
        <w:br w:type="page"/>
      </w:r>
    </w:p>
    <w:p w14:paraId="4D4E3E56" w14:textId="0B92C4C3"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 xml:space="preserve">Se si esamina per ciascuna provincia il rapporto fra il numero di alunni con disabilità e </w:t>
      </w:r>
      <w:r w:rsidR="0002344C" w:rsidRPr="00F71B1F">
        <w:rPr>
          <w:rFonts w:ascii="Times New Roman" w:hAnsi="Times New Roman" w:cs="Times New Roman"/>
          <w:sz w:val="24"/>
        </w:rPr>
        <w:t>insegnanti sostegno</w:t>
      </w:r>
      <w:r w:rsidRPr="00F71B1F">
        <w:rPr>
          <w:rFonts w:ascii="Times New Roman" w:hAnsi="Times New Roman" w:cs="Times New Roman"/>
          <w:sz w:val="24"/>
        </w:rPr>
        <w:t xml:space="preserve">, emerge che la provincia più svantaggiata è la provincia di </w:t>
      </w:r>
      <w:r w:rsidR="00080F20" w:rsidRPr="00F71B1F">
        <w:rPr>
          <w:rFonts w:ascii="Times New Roman" w:hAnsi="Times New Roman" w:cs="Times New Roman"/>
          <w:sz w:val="24"/>
        </w:rPr>
        <w:t>Chieti</w:t>
      </w:r>
      <w:r w:rsidRPr="00F71B1F">
        <w:rPr>
          <w:rFonts w:ascii="Times New Roman" w:hAnsi="Times New Roman" w:cs="Times New Roman"/>
          <w:sz w:val="24"/>
        </w:rPr>
        <w:t xml:space="preserve">, mentre la provincia che beneficia di un miglior rapporto è la provincia di </w:t>
      </w:r>
      <w:r w:rsidR="00080F20" w:rsidRPr="00F71B1F">
        <w:rPr>
          <w:rFonts w:ascii="Times New Roman" w:hAnsi="Times New Roman" w:cs="Times New Roman"/>
          <w:sz w:val="24"/>
        </w:rPr>
        <w:t>Teramo</w:t>
      </w:r>
      <w:r w:rsidRPr="00F71B1F">
        <w:rPr>
          <w:rFonts w:ascii="Times New Roman" w:hAnsi="Times New Roman" w:cs="Times New Roman"/>
          <w:sz w:val="24"/>
        </w:rPr>
        <w:t>.</w:t>
      </w:r>
    </w:p>
    <w:p w14:paraId="4DBA5909"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0F6886A" w14:textId="77777777" w:rsidR="00623B8A" w:rsidRPr="00F71B1F" w:rsidRDefault="00623B8A" w:rsidP="00623B8A">
      <w:pPr>
        <w:pStyle w:val="Corpotesto"/>
        <w:spacing w:before="120"/>
        <w:ind w:firstLine="432"/>
        <w:rPr>
          <w:rFonts w:ascii="Times New Roman" w:hAnsi="Times New Roman" w:cs="Times New Roman"/>
          <w:sz w:val="24"/>
        </w:rPr>
      </w:pPr>
    </w:p>
    <w:p w14:paraId="0CDBEB54" w14:textId="20FD03BD" w:rsidR="00623B8A" w:rsidRPr="00F71B1F" w:rsidRDefault="004F22E7" w:rsidP="00623B8A">
      <w:pPr>
        <w:pStyle w:val="Corpotesto"/>
        <w:spacing w:before="120"/>
        <w:ind w:firstLine="432"/>
        <w:rPr>
          <w:rFonts w:ascii="Times New Roman" w:hAnsi="Times New Roman" w:cs="Times New Roman"/>
          <w:sz w:val="24"/>
        </w:rPr>
      </w:pPr>
      <w:r w:rsidRPr="00F71B1F">
        <w:rPr>
          <w:rFonts w:ascii="Times New Roman" w:hAnsi="Times New Roman" w:cs="Times New Roman"/>
          <w:noProof/>
        </w:rPr>
        <w:drawing>
          <wp:inline distT="0" distB="0" distL="0" distR="0" wp14:anchorId="25853A82" wp14:editId="344A7F2B">
            <wp:extent cx="4921857" cy="3200400"/>
            <wp:effectExtent l="0" t="0" r="1270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DFBE6B" w14:textId="77777777" w:rsidR="00623B8A" w:rsidRPr="00F71B1F" w:rsidRDefault="00623B8A" w:rsidP="00623B8A">
      <w:pPr>
        <w:pStyle w:val="Corpotesto"/>
        <w:spacing w:before="120"/>
        <w:ind w:firstLine="432"/>
        <w:rPr>
          <w:rFonts w:ascii="Times New Roman" w:hAnsi="Times New Roman" w:cs="Times New Roman"/>
          <w:sz w:val="24"/>
        </w:rPr>
      </w:pPr>
    </w:p>
    <w:p w14:paraId="01991077" w14:textId="77777777" w:rsidR="00623B8A" w:rsidRPr="00F71B1F" w:rsidRDefault="00623B8A" w:rsidP="00623B8A">
      <w:pPr>
        <w:spacing w:before="3"/>
        <w:jc w:val="center"/>
      </w:pPr>
    </w:p>
    <w:p w14:paraId="68194B38" w14:textId="77777777" w:rsidR="00623B8A" w:rsidRPr="00F71B1F" w:rsidRDefault="00623B8A" w:rsidP="00623B8A">
      <w:pPr>
        <w:spacing w:before="3"/>
      </w:pPr>
    </w:p>
    <w:p w14:paraId="2D6780B5" w14:textId="4DF7E952"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 </w:t>
      </w:r>
      <w:r w:rsidR="0002344C" w:rsidRPr="00F71B1F">
        <w:rPr>
          <w:rFonts w:ascii="Times New Roman" w:hAnsi="Times New Roman" w:cs="Times New Roman"/>
          <w:b/>
          <w:sz w:val="24"/>
        </w:rPr>
        <w:t>14.</w:t>
      </w:r>
      <w:r w:rsidR="00AF0A3A" w:rsidRPr="00F71B1F">
        <w:rPr>
          <w:rFonts w:ascii="Times New Roman" w:hAnsi="Times New Roman" w:cs="Times New Roman"/>
          <w:b/>
          <w:sz w:val="24"/>
        </w:rPr>
        <w:t>16</w:t>
      </w:r>
      <w:r w:rsidR="0002344C" w:rsidRPr="00F71B1F">
        <w:rPr>
          <w:rFonts w:ascii="Times New Roman" w:hAnsi="Times New Roman" w:cs="Times New Roman"/>
          <w:b/>
          <w:sz w:val="24"/>
        </w:rPr>
        <w:t xml:space="preserve">0 </w:t>
      </w:r>
      <w:r w:rsidR="0002344C" w:rsidRPr="00F71B1F">
        <w:rPr>
          <w:rFonts w:ascii="Times New Roman" w:hAnsi="Times New Roman" w:cs="Times New Roman"/>
          <w:sz w:val="24"/>
        </w:rPr>
        <w:t>docenti</w:t>
      </w:r>
      <w:r w:rsidRPr="00F71B1F">
        <w:rPr>
          <w:rFonts w:ascii="Times New Roman" w:hAnsi="Times New Roman" w:cs="Times New Roman"/>
          <w:sz w:val="24"/>
        </w:rPr>
        <w:t xml:space="preserve"> comuni risultano distribuiti nelle singole province secondo il grafico seguente:</w:t>
      </w:r>
    </w:p>
    <w:p w14:paraId="76C16B21" w14:textId="77777777" w:rsidR="00623B8A" w:rsidRPr="00F71B1F" w:rsidRDefault="00623B8A" w:rsidP="00623B8A">
      <w:pPr>
        <w:spacing w:before="3"/>
      </w:pPr>
    </w:p>
    <w:p w14:paraId="7537C6D9" w14:textId="77777777" w:rsidR="00623B8A" w:rsidRPr="00F71B1F" w:rsidRDefault="00623B8A" w:rsidP="00623B8A">
      <w:pPr>
        <w:spacing w:before="3"/>
        <w:jc w:val="center"/>
      </w:pPr>
    </w:p>
    <w:p w14:paraId="77D46864" w14:textId="5A1B131E" w:rsidR="00623B8A" w:rsidRPr="00F71B1F" w:rsidRDefault="00D40EAC" w:rsidP="00623B8A">
      <w:pPr>
        <w:spacing w:before="3"/>
        <w:jc w:val="center"/>
      </w:pPr>
      <w:r w:rsidRPr="00F71B1F">
        <w:rPr>
          <w:noProof/>
        </w:rPr>
        <w:drawing>
          <wp:inline distT="0" distB="0" distL="0" distR="0" wp14:anchorId="5BB9571D" wp14:editId="704FDEFB">
            <wp:extent cx="5136542" cy="2695493"/>
            <wp:effectExtent l="0" t="0" r="6985" b="10160"/>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AB5C462" w14:textId="77777777" w:rsidR="00623B8A" w:rsidRPr="00F71B1F" w:rsidRDefault="00623B8A" w:rsidP="00623B8A">
      <w:pPr>
        <w:spacing w:before="3"/>
        <w:jc w:val="center"/>
      </w:pPr>
    </w:p>
    <w:p w14:paraId="1A3BA76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lastRenderedPageBreak/>
        <w:t>Se si esamina per ciascuna provincia il rapporto fra il numero di alunni e insegnanti di posto comune, emerge che la provincia più svantaggiata è la provincia di Pescara, mentre la provincia che beneficia di un miglior rapporto è la provincia di L’Aquila.</w:t>
      </w:r>
    </w:p>
    <w:p w14:paraId="7D924FBE" w14:textId="77777777" w:rsidR="00623B8A" w:rsidRPr="00F71B1F" w:rsidRDefault="00623B8A" w:rsidP="00623B8A">
      <w:pPr>
        <w:spacing w:before="3"/>
      </w:pPr>
    </w:p>
    <w:p w14:paraId="710A1BBD" w14:textId="5F76C8BE" w:rsidR="00623B8A" w:rsidRPr="00F71B1F" w:rsidRDefault="00FE726C" w:rsidP="00623B8A">
      <w:pPr>
        <w:spacing w:before="3"/>
        <w:jc w:val="center"/>
      </w:pPr>
      <w:r w:rsidRPr="00F71B1F">
        <w:rPr>
          <w:noProof/>
        </w:rPr>
        <w:drawing>
          <wp:inline distT="0" distB="0" distL="0" distR="0" wp14:anchorId="6B0008A6" wp14:editId="7B58AA28">
            <wp:extent cx="5486400" cy="3200400"/>
            <wp:effectExtent l="0" t="0" r="0" b="0"/>
            <wp:docPr id="15"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D71B45" w14:textId="77777777" w:rsidR="00623B8A" w:rsidRPr="00F71B1F" w:rsidRDefault="00623B8A" w:rsidP="00623B8A">
      <w:pPr>
        <w:spacing w:before="3"/>
        <w:jc w:val="center"/>
      </w:pPr>
    </w:p>
    <w:p w14:paraId="763DF869" w14:textId="6C266DE1"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Il sottostante grafico illustra la distribuzione dei </w:t>
      </w:r>
      <w:r w:rsidR="00FE726C" w:rsidRPr="00F71B1F">
        <w:rPr>
          <w:rFonts w:ascii="Times New Roman" w:hAnsi="Times New Roman" w:cs="Times New Roman"/>
          <w:b/>
          <w:sz w:val="24"/>
        </w:rPr>
        <w:t xml:space="preserve">20.138 </w:t>
      </w:r>
      <w:r w:rsidRPr="00F71B1F">
        <w:rPr>
          <w:rFonts w:ascii="Times New Roman" w:hAnsi="Times New Roman" w:cs="Times New Roman"/>
          <w:sz w:val="24"/>
        </w:rPr>
        <w:t>docenti distinti per posti di tipo comune e posti di sostegno:</w:t>
      </w:r>
    </w:p>
    <w:p w14:paraId="426FC5E3"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5507651D" w14:textId="77777777" w:rsidR="00623B8A" w:rsidRPr="00F71B1F" w:rsidRDefault="00623B8A" w:rsidP="00623B8A">
      <w:pPr>
        <w:spacing w:before="3"/>
        <w:jc w:val="center"/>
      </w:pPr>
    </w:p>
    <w:p w14:paraId="17BEE699" w14:textId="6C5CA22A" w:rsidR="00623B8A" w:rsidRPr="00F71B1F" w:rsidRDefault="00FE726C" w:rsidP="00623B8A">
      <w:pPr>
        <w:spacing w:before="3"/>
        <w:jc w:val="center"/>
      </w:pPr>
      <w:r w:rsidRPr="00F71B1F">
        <w:rPr>
          <w:noProof/>
        </w:rPr>
        <w:drawing>
          <wp:inline distT="0" distB="0" distL="0" distR="0" wp14:anchorId="38C6167A" wp14:editId="14BF4EFC">
            <wp:extent cx="4126727" cy="2719318"/>
            <wp:effectExtent l="0" t="0" r="7620" b="5080"/>
            <wp:docPr id="16"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1A145FD" w14:textId="77777777" w:rsidR="00623B8A" w:rsidRPr="00F71B1F" w:rsidRDefault="00623B8A" w:rsidP="00623B8A">
      <w:pPr>
        <w:spacing w:before="3"/>
        <w:jc w:val="center"/>
      </w:pPr>
    </w:p>
    <w:p w14:paraId="7306BC8B" w14:textId="77777777" w:rsidR="00623B8A" w:rsidRPr="00F71B1F" w:rsidRDefault="00623B8A" w:rsidP="00623B8A">
      <w:pPr>
        <w:spacing w:before="3"/>
        <w:jc w:val="center"/>
      </w:pPr>
    </w:p>
    <w:p w14:paraId="647C2531"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09ABBD05" w14:textId="40CBB302" w:rsidR="00623B8A" w:rsidRPr="00F71B1F" w:rsidRDefault="004274CA" w:rsidP="00623B8A">
      <w:pPr>
        <w:pStyle w:val="Corpotesto"/>
        <w:spacing w:before="120"/>
        <w:ind w:firstLine="432"/>
        <w:jc w:val="both"/>
        <w:rPr>
          <w:rFonts w:ascii="Times New Roman" w:hAnsi="Times New Roman" w:cs="Times New Roman"/>
          <w:sz w:val="24"/>
        </w:rPr>
      </w:pPr>
      <w:r w:rsidRPr="00351A62">
        <w:rPr>
          <w:rFonts w:ascii="Times New Roman" w:hAnsi="Times New Roman" w:cs="Times New Roman"/>
          <w:sz w:val="24"/>
        </w:rPr>
        <w:lastRenderedPageBreak/>
        <w:t>La</w:t>
      </w:r>
      <w:r w:rsidR="00623B8A" w:rsidRPr="00351A62">
        <w:rPr>
          <w:rFonts w:ascii="Times New Roman" w:hAnsi="Times New Roman" w:cs="Times New Roman"/>
          <w:sz w:val="24"/>
        </w:rPr>
        <w:t xml:space="preserve"> dotazione organica di personale docente, sia per i posti di tipo comune che di sostegno, </w:t>
      </w:r>
      <w:r w:rsidR="001D0C9D" w:rsidRPr="00351A62">
        <w:rPr>
          <w:rFonts w:ascii="Times New Roman" w:hAnsi="Times New Roman" w:cs="Times New Roman"/>
          <w:sz w:val="24"/>
        </w:rPr>
        <w:t>comprende ulteriori</w:t>
      </w:r>
      <w:r w:rsidR="001D0C9D" w:rsidRPr="00351A62">
        <w:rPr>
          <w:rFonts w:ascii="Times New Roman" w:hAnsi="Times New Roman" w:cs="Times New Roman"/>
          <w:b/>
          <w:sz w:val="24"/>
        </w:rPr>
        <w:t xml:space="preserve"> </w:t>
      </w:r>
      <w:r w:rsidR="00623B8A" w:rsidRPr="00351A62">
        <w:rPr>
          <w:rFonts w:ascii="Times New Roman" w:hAnsi="Times New Roman" w:cs="Times New Roman"/>
          <w:b/>
          <w:sz w:val="24"/>
        </w:rPr>
        <w:t xml:space="preserve">1.456 </w:t>
      </w:r>
      <w:r w:rsidR="00623B8A" w:rsidRPr="00351A62">
        <w:rPr>
          <w:rFonts w:ascii="Times New Roman" w:hAnsi="Times New Roman" w:cs="Times New Roman"/>
          <w:sz w:val="24"/>
        </w:rPr>
        <w:t>posti di potenziamento dell’organico così distribuiti:</w:t>
      </w:r>
      <w:r w:rsidR="001D0C9D">
        <w:rPr>
          <w:rFonts w:ascii="Times New Roman" w:hAnsi="Times New Roman" w:cs="Times New Roman"/>
          <w:sz w:val="24"/>
        </w:rPr>
        <w:t xml:space="preserve"> </w:t>
      </w:r>
    </w:p>
    <w:p w14:paraId="1C7F11BB" w14:textId="77777777" w:rsidR="00623B8A" w:rsidRPr="00F71B1F" w:rsidRDefault="00623B8A" w:rsidP="00623B8A">
      <w:pPr>
        <w:pStyle w:val="Corpotesto"/>
        <w:spacing w:before="120"/>
        <w:ind w:firstLine="432"/>
        <w:jc w:val="both"/>
        <w:rPr>
          <w:rFonts w:ascii="Times New Roman" w:hAnsi="Times New Roman" w:cs="Times New Roman"/>
          <w:sz w:val="24"/>
        </w:rPr>
      </w:pPr>
    </w:p>
    <w:tbl>
      <w:tblPr>
        <w:tblW w:w="5280" w:type="dxa"/>
        <w:jc w:val="center"/>
        <w:tblCellMar>
          <w:left w:w="70" w:type="dxa"/>
          <w:right w:w="70" w:type="dxa"/>
        </w:tblCellMar>
        <w:tblLook w:val="04A0" w:firstRow="1" w:lastRow="0" w:firstColumn="1" w:lastColumn="0" w:noHBand="0" w:noVBand="1"/>
      </w:tblPr>
      <w:tblGrid>
        <w:gridCol w:w="1228"/>
        <w:gridCol w:w="1380"/>
        <w:gridCol w:w="1360"/>
        <w:gridCol w:w="1360"/>
      </w:tblGrid>
      <w:tr w:rsidR="00623B8A" w:rsidRPr="00F71B1F" w14:paraId="7D7760A0" w14:textId="77777777" w:rsidTr="00283D41">
        <w:trPr>
          <w:trHeight w:val="84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51D7ED2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380" w:type="dxa"/>
            <w:tcBorders>
              <w:top w:val="single" w:sz="4" w:space="0" w:color="auto"/>
              <w:left w:val="nil"/>
              <w:bottom w:val="single" w:sz="4" w:space="0" w:color="auto"/>
              <w:right w:val="single" w:sz="4" w:space="0" w:color="auto"/>
            </w:tcBorders>
            <w:shd w:val="clear" w:color="000000" w:fill="99CCFF"/>
            <w:vAlign w:val="center"/>
            <w:hideMark/>
          </w:tcPr>
          <w:p w14:paraId="63B1D02D"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Potenziamento posti</w:t>
            </w:r>
            <w:r w:rsidRPr="00F71B1F">
              <w:rPr>
                <w:b/>
                <w:bCs/>
                <w:color w:val="000000"/>
                <w:sz w:val="16"/>
                <w:szCs w:val="16"/>
              </w:rPr>
              <w:br/>
              <w:t>Comuni</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378C347A"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Potenziamento posti</w:t>
            </w:r>
            <w:r w:rsidRPr="00F71B1F">
              <w:rPr>
                <w:b/>
                <w:bCs/>
                <w:color w:val="000000"/>
                <w:sz w:val="16"/>
                <w:szCs w:val="16"/>
              </w:rPr>
              <w:br/>
              <w:t>Sostegno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8C5F5E7"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Totale posti potenziamento</w:t>
            </w:r>
          </w:p>
        </w:tc>
      </w:tr>
      <w:tr w:rsidR="00C01132" w:rsidRPr="00F71B1F" w14:paraId="06E110BC"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C2E5CA"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Chieti</w:t>
            </w:r>
          </w:p>
        </w:tc>
        <w:tc>
          <w:tcPr>
            <w:tcW w:w="1380" w:type="dxa"/>
            <w:tcBorders>
              <w:top w:val="nil"/>
              <w:left w:val="nil"/>
              <w:bottom w:val="single" w:sz="4" w:space="0" w:color="auto"/>
              <w:right w:val="single" w:sz="4" w:space="0" w:color="auto"/>
            </w:tcBorders>
            <w:shd w:val="clear" w:color="auto" w:fill="auto"/>
            <w:noWrap/>
            <w:hideMark/>
          </w:tcPr>
          <w:p w14:paraId="3AF66667" w14:textId="10ED8B08"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383</w:t>
            </w:r>
          </w:p>
        </w:tc>
        <w:tc>
          <w:tcPr>
            <w:tcW w:w="1360" w:type="dxa"/>
            <w:tcBorders>
              <w:top w:val="nil"/>
              <w:left w:val="nil"/>
              <w:bottom w:val="single" w:sz="4" w:space="0" w:color="auto"/>
              <w:right w:val="single" w:sz="4" w:space="0" w:color="auto"/>
            </w:tcBorders>
            <w:shd w:val="clear" w:color="auto" w:fill="auto"/>
            <w:noWrap/>
            <w:hideMark/>
          </w:tcPr>
          <w:p w14:paraId="19C3461A" w14:textId="5EDD4D3A"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52</w:t>
            </w:r>
          </w:p>
        </w:tc>
        <w:tc>
          <w:tcPr>
            <w:tcW w:w="1360" w:type="dxa"/>
            <w:tcBorders>
              <w:top w:val="nil"/>
              <w:left w:val="nil"/>
              <w:bottom w:val="single" w:sz="4" w:space="0" w:color="auto"/>
              <w:right w:val="single" w:sz="4" w:space="0" w:color="auto"/>
            </w:tcBorders>
            <w:shd w:val="clear" w:color="auto" w:fill="auto"/>
            <w:noWrap/>
            <w:vAlign w:val="bottom"/>
            <w:hideMark/>
          </w:tcPr>
          <w:p w14:paraId="73650E43" w14:textId="59569D32"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435</w:t>
            </w:r>
          </w:p>
        </w:tc>
      </w:tr>
      <w:tr w:rsidR="00C01132" w:rsidRPr="00F71B1F" w14:paraId="505020CA"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34BC176"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L' Aquila</w:t>
            </w:r>
          </w:p>
        </w:tc>
        <w:tc>
          <w:tcPr>
            <w:tcW w:w="1380" w:type="dxa"/>
            <w:tcBorders>
              <w:top w:val="nil"/>
              <w:left w:val="nil"/>
              <w:bottom w:val="single" w:sz="4" w:space="0" w:color="auto"/>
              <w:right w:val="single" w:sz="4" w:space="0" w:color="auto"/>
            </w:tcBorders>
            <w:shd w:val="clear" w:color="auto" w:fill="auto"/>
            <w:noWrap/>
            <w:hideMark/>
          </w:tcPr>
          <w:p w14:paraId="0C497216" w14:textId="79B0FE6B"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266</w:t>
            </w:r>
          </w:p>
        </w:tc>
        <w:tc>
          <w:tcPr>
            <w:tcW w:w="1360" w:type="dxa"/>
            <w:tcBorders>
              <w:top w:val="nil"/>
              <w:left w:val="nil"/>
              <w:bottom w:val="single" w:sz="4" w:space="0" w:color="auto"/>
              <w:right w:val="single" w:sz="4" w:space="0" w:color="auto"/>
            </w:tcBorders>
            <w:shd w:val="clear" w:color="auto" w:fill="auto"/>
            <w:noWrap/>
            <w:hideMark/>
          </w:tcPr>
          <w:p w14:paraId="78AA5B88" w14:textId="7DBFDA06"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22</w:t>
            </w:r>
          </w:p>
        </w:tc>
        <w:tc>
          <w:tcPr>
            <w:tcW w:w="1360" w:type="dxa"/>
            <w:tcBorders>
              <w:top w:val="nil"/>
              <w:left w:val="nil"/>
              <w:bottom w:val="single" w:sz="4" w:space="0" w:color="auto"/>
              <w:right w:val="single" w:sz="4" w:space="0" w:color="auto"/>
            </w:tcBorders>
            <w:shd w:val="clear" w:color="auto" w:fill="auto"/>
            <w:noWrap/>
            <w:vAlign w:val="bottom"/>
            <w:hideMark/>
          </w:tcPr>
          <w:p w14:paraId="3A866151" w14:textId="328D5C77"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291</w:t>
            </w:r>
          </w:p>
        </w:tc>
      </w:tr>
      <w:tr w:rsidR="00C01132" w:rsidRPr="00F71B1F" w14:paraId="58D2F9C4"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06C059"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Pescara</w:t>
            </w:r>
          </w:p>
        </w:tc>
        <w:tc>
          <w:tcPr>
            <w:tcW w:w="1380" w:type="dxa"/>
            <w:tcBorders>
              <w:top w:val="nil"/>
              <w:left w:val="nil"/>
              <w:bottom w:val="single" w:sz="4" w:space="0" w:color="auto"/>
              <w:right w:val="single" w:sz="4" w:space="0" w:color="auto"/>
            </w:tcBorders>
            <w:shd w:val="clear" w:color="auto" w:fill="auto"/>
            <w:noWrap/>
            <w:hideMark/>
          </w:tcPr>
          <w:p w14:paraId="770DDD70" w14:textId="05CECEB1"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324</w:t>
            </w:r>
          </w:p>
        </w:tc>
        <w:tc>
          <w:tcPr>
            <w:tcW w:w="1360" w:type="dxa"/>
            <w:tcBorders>
              <w:top w:val="nil"/>
              <w:left w:val="nil"/>
              <w:bottom w:val="single" w:sz="4" w:space="0" w:color="auto"/>
              <w:right w:val="single" w:sz="4" w:space="0" w:color="auto"/>
            </w:tcBorders>
            <w:shd w:val="clear" w:color="auto" w:fill="auto"/>
            <w:noWrap/>
            <w:hideMark/>
          </w:tcPr>
          <w:p w14:paraId="69F4F9FC" w14:textId="3CD71A20"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50</w:t>
            </w:r>
          </w:p>
        </w:tc>
        <w:tc>
          <w:tcPr>
            <w:tcW w:w="1360" w:type="dxa"/>
            <w:tcBorders>
              <w:top w:val="nil"/>
              <w:left w:val="nil"/>
              <w:bottom w:val="single" w:sz="4" w:space="0" w:color="auto"/>
              <w:right w:val="single" w:sz="4" w:space="0" w:color="auto"/>
            </w:tcBorders>
            <w:shd w:val="clear" w:color="auto" w:fill="auto"/>
            <w:noWrap/>
            <w:vAlign w:val="bottom"/>
            <w:hideMark/>
          </w:tcPr>
          <w:p w14:paraId="762732C0" w14:textId="32AB6F2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377</w:t>
            </w:r>
          </w:p>
        </w:tc>
      </w:tr>
      <w:tr w:rsidR="00C01132" w:rsidRPr="00F71B1F" w14:paraId="26493561"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C4C486" w14:textId="77777777" w:rsidR="00C01132" w:rsidRPr="00F71B1F" w:rsidRDefault="00C01132" w:rsidP="00C01132">
            <w:pPr>
              <w:overflowPunct/>
              <w:autoSpaceDE/>
              <w:autoSpaceDN/>
              <w:adjustRightInd/>
              <w:textAlignment w:val="auto"/>
              <w:rPr>
                <w:color w:val="000000"/>
                <w:sz w:val="22"/>
                <w:szCs w:val="22"/>
              </w:rPr>
            </w:pPr>
            <w:r w:rsidRPr="00F71B1F">
              <w:rPr>
                <w:color w:val="000000"/>
                <w:sz w:val="22"/>
                <w:szCs w:val="22"/>
              </w:rPr>
              <w:t>Teramo</w:t>
            </w:r>
          </w:p>
        </w:tc>
        <w:tc>
          <w:tcPr>
            <w:tcW w:w="1380" w:type="dxa"/>
            <w:tcBorders>
              <w:top w:val="nil"/>
              <w:left w:val="nil"/>
              <w:bottom w:val="single" w:sz="4" w:space="0" w:color="auto"/>
              <w:right w:val="single" w:sz="4" w:space="0" w:color="auto"/>
            </w:tcBorders>
            <w:shd w:val="clear" w:color="auto" w:fill="auto"/>
            <w:noWrap/>
            <w:hideMark/>
          </w:tcPr>
          <w:p w14:paraId="07B406E0" w14:textId="084BDFB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291</w:t>
            </w:r>
          </w:p>
        </w:tc>
        <w:tc>
          <w:tcPr>
            <w:tcW w:w="1360" w:type="dxa"/>
            <w:tcBorders>
              <w:top w:val="nil"/>
              <w:left w:val="nil"/>
              <w:bottom w:val="single" w:sz="4" w:space="0" w:color="auto"/>
              <w:right w:val="single" w:sz="4" w:space="0" w:color="auto"/>
            </w:tcBorders>
            <w:shd w:val="clear" w:color="auto" w:fill="auto"/>
            <w:noWrap/>
            <w:hideMark/>
          </w:tcPr>
          <w:p w14:paraId="207869B6" w14:textId="4B02FC5F"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58</w:t>
            </w:r>
          </w:p>
        </w:tc>
        <w:tc>
          <w:tcPr>
            <w:tcW w:w="1360" w:type="dxa"/>
            <w:tcBorders>
              <w:top w:val="nil"/>
              <w:left w:val="nil"/>
              <w:bottom w:val="single" w:sz="4" w:space="0" w:color="auto"/>
              <w:right w:val="single" w:sz="4" w:space="0" w:color="auto"/>
            </w:tcBorders>
            <w:shd w:val="clear" w:color="auto" w:fill="auto"/>
            <w:noWrap/>
            <w:vAlign w:val="bottom"/>
            <w:hideMark/>
          </w:tcPr>
          <w:p w14:paraId="467C36A5" w14:textId="5770E6E5" w:rsidR="00C01132" w:rsidRPr="00F71B1F" w:rsidRDefault="00C01132" w:rsidP="00C01132">
            <w:pPr>
              <w:overflowPunct/>
              <w:autoSpaceDE/>
              <w:autoSpaceDN/>
              <w:adjustRightInd/>
              <w:jc w:val="right"/>
              <w:textAlignment w:val="auto"/>
              <w:rPr>
                <w:color w:val="000000"/>
                <w:sz w:val="22"/>
                <w:szCs w:val="22"/>
                <w:highlight w:val="yellow"/>
              </w:rPr>
            </w:pPr>
            <w:r w:rsidRPr="00F71B1F">
              <w:rPr>
                <w:sz w:val="22"/>
                <w:szCs w:val="22"/>
              </w:rPr>
              <w:t>353</w:t>
            </w:r>
          </w:p>
        </w:tc>
      </w:tr>
      <w:tr w:rsidR="00C01132" w:rsidRPr="00F71B1F" w14:paraId="40CA76AC" w14:textId="77777777" w:rsidTr="00EA7258">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91911E" w14:textId="77777777" w:rsidR="00C01132" w:rsidRPr="00F71B1F" w:rsidRDefault="00C01132" w:rsidP="00C01132">
            <w:pPr>
              <w:overflowPunct/>
              <w:autoSpaceDE/>
              <w:autoSpaceDN/>
              <w:adjustRightInd/>
              <w:textAlignment w:val="auto"/>
              <w:rPr>
                <w:b/>
                <w:bCs/>
                <w:color w:val="000000"/>
                <w:sz w:val="22"/>
                <w:szCs w:val="22"/>
              </w:rPr>
            </w:pPr>
            <w:r w:rsidRPr="00F71B1F">
              <w:rPr>
                <w:b/>
                <w:bCs/>
                <w:color w:val="000000"/>
                <w:sz w:val="22"/>
                <w:szCs w:val="22"/>
              </w:rPr>
              <w:t>ABRUZZO</w:t>
            </w:r>
          </w:p>
        </w:tc>
        <w:tc>
          <w:tcPr>
            <w:tcW w:w="1380" w:type="dxa"/>
            <w:tcBorders>
              <w:top w:val="nil"/>
              <w:left w:val="nil"/>
              <w:bottom w:val="single" w:sz="4" w:space="0" w:color="auto"/>
              <w:right w:val="single" w:sz="4" w:space="0" w:color="auto"/>
            </w:tcBorders>
            <w:shd w:val="clear" w:color="auto" w:fill="auto"/>
            <w:noWrap/>
            <w:hideMark/>
          </w:tcPr>
          <w:p w14:paraId="287925A9" w14:textId="17038396"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1.264</w:t>
            </w:r>
          </w:p>
        </w:tc>
        <w:tc>
          <w:tcPr>
            <w:tcW w:w="1360" w:type="dxa"/>
            <w:tcBorders>
              <w:top w:val="nil"/>
              <w:left w:val="nil"/>
              <w:bottom w:val="single" w:sz="4" w:space="0" w:color="auto"/>
              <w:right w:val="single" w:sz="4" w:space="0" w:color="auto"/>
            </w:tcBorders>
            <w:shd w:val="clear" w:color="auto" w:fill="auto"/>
            <w:noWrap/>
            <w:hideMark/>
          </w:tcPr>
          <w:p w14:paraId="4AA67E3D" w14:textId="16344EDD"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182</w:t>
            </w:r>
          </w:p>
        </w:tc>
        <w:tc>
          <w:tcPr>
            <w:tcW w:w="1360" w:type="dxa"/>
            <w:tcBorders>
              <w:top w:val="nil"/>
              <w:left w:val="nil"/>
              <w:bottom w:val="single" w:sz="4" w:space="0" w:color="auto"/>
              <w:right w:val="single" w:sz="4" w:space="0" w:color="auto"/>
            </w:tcBorders>
            <w:shd w:val="clear" w:color="auto" w:fill="auto"/>
            <w:noWrap/>
            <w:vAlign w:val="bottom"/>
            <w:hideMark/>
          </w:tcPr>
          <w:p w14:paraId="7045CCB0" w14:textId="18752907" w:rsidR="00C01132" w:rsidRPr="00F71B1F" w:rsidRDefault="00C01132" w:rsidP="00C01132">
            <w:pPr>
              <w:overflowPunct/>
              <w:autoSpaceDE/>
              <w:autoSpaceDN/>
              <w:adjustRightInd/>
              <w:jc w:val="right"/>
              <w:textAlignment w:val="auto"/>
              <w:rPr>
                <w:b/>
                <w:bCs/>
                <w:color w:val="000000"/>
                <w:sz w:val="22"/>
                <w:szCs w:val="22"/>
                <w:highlight w:val="yellow"/>
              </w:rPr>
            </w:pPr>
            <w:r w:rsidRPr="00F71B1F">
              <w:rPr>
                <w:b/>
                <w:bCs/>
                <w:sz w:val="22"/>
                <w:szCs w:val="22"/>
              </w:rPr>
              <w:t>1.456</w:t>
            </w:r>
          </w:p>
        </w:tc>
      </w:tr>
    </w:tbl>
    <w:p w14:paraId="32376C57" w14:textId="77777777" w:rsidR="00623B8A" w:rsidRPr="00F71B1F" w:rsidRDefault="00623B8A" w:rsidP="00623B8A">
      <w:pPr>
        <w:pStyle w:val="Corpotesto"/>
        <w:spacing w:before="120"/>
        <w:ind w:firstLine="432"/>
        <w:rPr>
          <w:rFonts w:ascii="Times New Roman" w:hAnsi="Times New Roman" w:cs="Times New Roman"/>
          <w:sz w:val="24"/>
        </w:rPr>
      </w:pPr>
    </w:p>
    <w:p w14:paraId="134426DE"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3893BD49" w14:textId="74DE9EDC"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dotazione di personale è pertanto aumentata a </w:t>
      </w:r>
      <w:r w:rsidRPr="00F71B1F">
        <w:rPr>
          <w:rFonts w:ascii="Times New Roman" w:hAnsi="Times New Roman" w:cs="Times New Roman"/>
          <w:b/>
          <w:sz w:val="24"/>
        </w:rPr>
        <w:t>2</w:t>
      </w:r>
      <w:r w:rsidR="00C01132" w:rsidRPr="00F71B1F">
        <w:rPr>
          <w:rFonts w:ascii="Times New Roman" w:hAnsi="Times New Roman" w:cs="Times New Roman"/>
          <w:b/>
          <w:sz w:val="24"/>
        </w:rPr>
        <w:t>1.594</w:t>
      </w:r>
      <w:r w:rsidRPr="00F71B1F">
        <w:rPr>
          <w:rFonts w:ascii="Times New Roman" w:hAnsi="Times New Roman" w:cs="Times New Roman"/>
          <w:b/>
          <w:sz w:val="24"/>
        </w:rPr>
        <w:t xml:space="preserve"> </w:t>
      </w:r>
      <w:r w:rsidRPr="00F71B1F">
        <w:rPr>
          <w:rFonts w:ascii="Times New Roman" w:hAnsi="Times New Roman" w:cs="Times New Roman"/>
          <w:sz w:val="24"/>
        </w:rPr>
        <w:t>unità di personale.</w:t>
      </w:r>
    </w:p>
    <w:p w14:paraId="16D15A8F" w14:textId="77777777" w:rsidR="00623B8A" w:rsidRPr="00F71B1F" w:rsidRDefault="00623B8A" w:rsidP="00623B8A">
      <w:pPr>
        <w:pStyle w:val="Corpotesto"/>
        <w:spacing w:before="120"/>
        <w:ind w:firstLine="432"/>
        <w:rPr>
          <w:rFonts w:ascii="Times New Roman" w:hAnsi="Times New Roman" w:cs="Times New Roman"/>
          <w:sz w:val="24"/>
        </w:rPr>
      </w:pPr>
    </w:p>
    <w:p w14:paraId="788BECE6" w14:textId="3192BDCE" w:rsidR="00623B8A" w:rsidRPr="00F71B1F" w:rsidRDefault="00623B8A" w:rsidP="00623B8A">
      <w:pPr>
        <w:pStyle w:val="Corpotesto"/>
        <w:spacing w:before="120"/>
        <w:ind w:firstLine="432"/>
        <w:rPr>
          <w:rFonts w:ascii="Times New Roman" w:hAnsi="Times New Roman" w:cs="Times New Roman"/>
          <w:sz w:val="24"/>
        </w:rPr>
      </w:pPr>
    </w:p>
    <w:p w14:paraId="2B0C224D" w14:textId="1BA336DB" w:rsidR="00623B8A" w:rsidRPr="00F71B1F" w:rsidRDefault="00D52282" w:rsidP="00623B8A">
      <w:pPr>
        <w:pStyle w:val="Corpotesto"/>
        <w:spacing w:before="120"/>
        <w:ind w:firstLine="432"/>
        <w:rPr>
          <w:rFonts w:ascii="Times New Roman" w:hAnsi="Times New Roman" w:cs="Times New Roman"/>
          <w:sz w:val="24"/>
        </w:rPr>
      </w:pPr>
      <w:r w:rsidRPr="00F71B1F">
        <w:rPr>
          <w:rFonts w:ascii="Times New Roman" w:hAnsi="Times New Roman" w:cs="Times New Roman"/>
          <w:noProof/>
          <w:sz w:val="24"/>
          <w:lang w:eastAsia="it-IT"/>
        </w:rPr>
        <w:drawing>
          <wp:inline distT="0" distB="0" distL="0" distR="0" wp14:anchorId="5F7C3D42" wp14:editId="3C46F4AE">
            <wp:extent cx="4572000" cy="2743200"/>
            <wp:effectExtent l="0" t="0" r="0" b="0"/>
            <wp:docPr id="586" name="Gra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8CA96F" w14:textId="77777777" w:rsidR="00623B8A" w:rsidRPr="00F71B1F" w:rsidRDefault="00623B8A" w:rsidP="00623B8A">
      <w:pPr>
        <w:overflowPunct/>
        <w:autoSpaceDE/>
        <w:autoSpaceDN/>
        <w:adjustRightInd/>
        <w:spacing w:after="200" w:line="276" w:lineRule="auto"/>
        <w:textAlignment w:val="auto"/>
      </w:pPr>
      <w:r w:rsidRPr="00F71B1F">
        <w:br w:type="page"/>
      </w:r>
    </w:p>
    <w:p w14:paraId="2E4CC96A" w14:textId="77777777" w:rsidR="00623B8A" w:rsidRPr="00F71B1F" w:rsidRDefault="00623B8A" w:rsidP="00623B8A">
      <w:pPr>
        <w:spacing w:before="3"/>
      </w:pPr>
    </w:p>
    <w:p w14:paraId="52D7A2E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Il grafico sottostante rappresenta la distribuzione provinciale dei docenti titolari e dei docenti della dotazione di potenziamento differenziata, per posti di tipo comune e posti di sostegno:</w:t>
      </w:r>
    </w:p>
    <w:p w14:paraId="35923983" w14:textId="77777777" w:rsidR="00623B8A" w:rsidRPr="00F71B1F" w:rsidRDefault="00623B8A" w:rsidP="00623B8A">
      <w:pPr>
        <w:spacing w:before="3"/>
      </w:pPr>
    </w:p>
    <w:p w14:paraId="45B52125" w14:textId="77777777" w:rsidR="00623B8A" w:rsidRPr="00F71B1F" w:rsidRDefault="00623B8A" w:rsidP="00623B8A">
      <w:pPr>
        <w:spacing w:before="3"/>
        <w:jc w:val="center"/>
      </w:pPr>
    </w:p>
    <w:p w14:paraId="50C55804" w14:textId="137FD7B3" w:rsidR="00623B8A" w:rsidRPr="00F71B1F" w:rsidRDefault="002C0EBA" w:rsidP="00623B8A">
      <w:pPr>
        <w:spacing w:before="3"/>
        <w:jc w:val="center"/>
      </w:pPr>
      <w:r w:rsidRPr="00F71B1F">
        <w:rPr>
          <w:noProof/>
        </w:rPr>
        <w:drawing>
          <wp:inline distT="0" distB="0" distL="0" distR="0" wp14:anchorId="2A82BB94" wp14:editId="7586D332">
            <wp:extent cx="4063116" cy="3800723"/>
            <wp:effectExtent l="0" t="0" r="13970" b="9525"/>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CE678C" w14:textId="77777777" w:rsidR="00623B8A" w:rsidRPr="00F71B1F" w:rsidRDefault="00623B8A" w:rsidP="00623B8A">
      <w:pPr>
        <w:spacing w:before="3"/>
        <w:jc w:val="center"/>
      </w:pPr>
    </w:p>
    <w:p w14:paraId="32673463" w14:textId="77777777" w:rsidR="00623B8A" w:rsidRPr="00F71B1F" w:rsidRDefault="00623B8A" w:rsidP="00623B8A">
      <w:pPr>
        <w:spacing w:before="3"/>
      </w:pPr>
    </w:p>
    <w:p w14:paraId="3C517B3A" w14:textId="59E55752" w:rsidR="00623B8A" w:rsidRPr="00F71B1F" w:rsidRDefault="00D52282" w:rsidP="00623B8A">
      <w:pPr>
        <w:spacing w:before="3"/>
        <w:jc w:val="center"/>
      </w:pPr>
      <w:r w:rsidRPr="00F71B1F">
        <w:rPr>
          <w:noProof/>
        </w:rPr>
        <w:drawing>
          <wp:inline distT="0" distB="0" distL="0" distR="0" wp14:anchorId="4E53DE06" wp14:editId="72EFC999">
            <wp:extent cx="4062979" cy="3442915"/>
            <wp:effectExtent l="0" t="0" r="13970" b="571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CF141EE" w14:textId="77777777" w:rsidR="00623B8A" w:rsidRPr="00F71B1F" w:rsidRDefault="00623B8A" w:rsidP="00623B8A">
      <w:pPr>
        <w:spacing w:before="3"/>
        <w:jc w:val="center"/>
      </w:pPr>
    </w:p>
    <w:p w14:paraId="00414C1F" w14:textId="0A49C3C5" w:rsidR="00623B8A" w:rsidRPr="00F71B1F" w:rsidRDefault="00623B8A" w:rsidP="00D52282">
      <w:pPr>
        <w:overflowPunct/>
        <w:autoSpaceDE/>
        <w:autoSpaceDN/>
        <w:adjustRightInd/>
        <w:spacing w:after="200" w:line="276" w:lineRule="auto"/>
        <w:textAlignment w:val="auto"/>
        <w:rPr>
          <w:lang w:eastAsia="ar-SA"/>
        </w:rPr>
      </w:pPr>
      <w:r w:rsidRPr="00F71B1F">
        <w:rPr>
          <w:lang w:eastAsia="ar-SA"/>
        </w:rPr>
        <w:t>Personale di Segreteria</w:t>
      </w:r>
      <w:r w:rsidR="00D52282" w:rsidRPr="00F71B1F">
        <w:rPr>
          <w:lang w:eastAsia="ar-SA"/>
        </w:rPr>
        <w:t xml:space="preserve"> </w:t>
      </w:r>
      <w:r w:rsidRPr="00F71B1F">
        <w:rPr>
          <w:lang w:eastAsia="ar-SA"/>
        </w:rPr>
        <w:t>(ATA):</w:t>
      </w:r>
    </w:p>
    <w:p w14:paraId="6411EAD8"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1E6B5968" w14:textId="231F5F14"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Il personale amministrativo in servizio nelle Istituzioni Scolastiche della Regione è pari </w:t>
      </w:r>
      <w:r w:rsidR="0002344C" w:rsidRPr="00F71B1F">
        <w:rPr>
          <w:rFonts w:ascii="Times New Roman" w:hAnsi="Times New Roman" w:cs="Times New Roman"/>
          <w:sz w:val="24"/>
        </w:rPr>
        <w:t xml:space="preserve">a </w:t>
      </w:r>
      <w:r w:rsidR="0002344C" w:rsidRPr="00F71B1F">
        <w:rPr>
          <w:rFonts w:ascii="Times New Roman" w:hAnsi="Times New Roman" w:cs="Times New Roman"/>
          <w:b/>
          <w:sz w:val="24"/>
        </w:rPr>
        <w:t>5.</w:t>
      </w:r>
      <w:r w:rsidR="006702E1" w:rsidRPr="00F71B1F">
        <w:rPr>
          <w:rFonts w:ascii="Times New Roman" w:hAnsi="Times New Roman" w:cs="Times New Roman"/>
          <w:b/>
          <w:sz w:val="24"/>
        </w:rPr>
        <w:t>521</w:t>
      </w:r>
      <w:r w:rsidRPr="00F71B1F">
        <w:rPr>
          <w:rFonts w:ascii="Times New Roman" w:hAnsi="Times New Roman" w:cs="Times New Roman"/>
          <w:sz w:val="24"/>
        </w:rPr>
        <w:t xml:space="preserve"> unità, ripartite secondo la seguente tabella:</w:t>
      </w:r>
    </w:p>
    <w:p w14:paraId="1751B317" w14:textId="77777777" w:rsidR="00623B8A" w:rsidRPr="00F71B1F" w:rsidRDefault="00623B8A" w:rsidP="00623B8A">
      <w:pPr>
        <w:pStyle w:val="Corpotesto"/>
        <w:spacing w:before="120"/>
        <w:ind w:firstLine="432"/>
        <w:rPr>
          <w:rFonts w:ascii="Times New Roman" w:hAnsi="Times New Roman" w:cs="Times New Roman"/>
          <w:sz w:val="24"/>
        </w:rPr>
      </w:pPr>
    </w:p>
    <w:tbl>
      <w:tblPr>
        <w:tblW w:w="3560" w:type="dxa"/>
        <w:jc w:val="center"/>
        <w:tblCellMar>
          <w:left w:w="70" w:type="dxa"/>
          <w:right w:w="70" w:type="dxa"/>
        </w:tblCellMar>
        <w:tblLook w:val="04A0" w:firstRow="1" w:lastRow="0" w:firstColumn="1" w:lastColumn="0" w:noHBand="0" w:noVBand="1"/>
      </w:tblPr>
      <w:tblGrid>
        <w:gridCol w:w="2200"/>
        <w:gridCol w:w="1360"/>
      </w:tblGrid>
      <w:tr w:rsidR="00623B8A" w:rsidRPr="00F71B1F" w14:paraId="2BADFB43" w14:textId="77777777" w:rsidTr="00283D41">
        <w:trPr>
          <w:trHeight w:val="464"/>
          <w:jc w:val="cent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345037B2"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14:paraId="0475864D"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623B8A" w:rsidRPr="00F71B1F" w14:paraId="3C33C7A1" w14:textId="77777777" w:rsidTr="00283D41">
        <w:trPr>
          <w:trHeight w:val="464"/>
          <w:jc w:val="center"/>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C8CF129" w14:textId="77777777" w:rsidR="00623B8A" w:rsidRPr="00F71B1F" w:rsidRDefault="00623B8A" w:rsidP="00283D41">
            <w:pPr>
              <w:overflowPunct/>
              <w:autoSpaceDE/>
              <w:autoSpaceDN/>
              <w:adjustRightInd/>
              <w:textAlignment w:val="auto"/>
              <w:rPr>
                <w:b/>
                <w:bCs/>
                <w:sz w:val="18"/>
                <w:szCs w:val="18"/>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60C9818" w14:textId="77777777" w:rsidR="00623B8A" w:rsidRPr="00F71B1F" w:rsidRDefault="00623B8A" w:rsidP="00283D41">
            <w:pPr>
              <w:overflowPunct/>
              <w:autoSpaceDE/>
              <w:autoSpaceDN/>
              <w:adjustRightInd/>
              <w:textAlignment w:val="auto"/>
              <w:rPr>
                <w:b/>
                <w:bCs/>
                <w:sz w:val="18"/>
                <w:szCs w:val="18"/>
              </w:rPr>
            </w:pPr>
          </w:p>
        </w:tc>
      </w:tr>
      <w:tr w:rsidR="00D52282" w:rsidRPr="00F71B1F" w14:paraId="27F5D711"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97E4F72"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Chieti</w:t>
            </w:r>
          </w:p>
        </w:tc>
        <w:tc>
          <w:tcPr>
            <w:tcW w:w="1360" w:type="dxa"/>
            <w:tcBorders>
              <w:top w:val="nil"/>
              <w:left w:val="nil"/>
              <w:bottom w:val="single" w:sz="4" w:space="0" w:color="auto"/>
              <w:right w:val="single" w:sz="4" w:space="0" w:color="auto"/>
            </w:tcBorders>
            <w:shd w:val="clear" w:color="auto" w:fill="auto"/>
            <w:noWrap/>
            <w:vAlign w:val="bottom"/>
            <w:hideMark/>
          </w:tcPr>
          <w:p w14:paraId="6DBA87BA" w14:textId="497D066B"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622</w:t>
            </w:r>
          </w:p>
        </w:tc>
      </w:tr>
      <w:tr w:rsidR="00D52282" w:rsidRPr="00F71B1F" w14:paraId="23311C24"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D48819E"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L' Aquila</w:t>
            </w:r>
          </w:p>
        </w:tc>
        <w:tc>
          <w:tcPr>
            <w:tcW w:w="1360" w:type="dxa"/>
            <w:tcBorders>
              <w:top w:val="nil"/>
              <w:left w:val="nil"/>
              <w:bottom w:val="single" w:sz="4" w:space="0" w:color="auto"/>
              <w:right w:val="single" w:sz="4" w:space="0" w:color="auto"/>
            </w:tcBorders>
            <w:shd w:val="clear" w:color="auto" w:fill="auto"/>
            <w:noWrap/>
            <w:vAlign w:val="bottom"/>
            <w:hideMark/>
          </w:tcPr>
          <w:p w14:paraId="01A14718" w14:textId="2D08E66F"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346</w:t>
            </w:r>
          </w:p>
        </w:tc>
      </w:tr>
      <w:tr w:rsidR="00D52282" w:rsidRPr="00F71B1F" w14:paraId="31DDA91C"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E11624E"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Pescara</w:t>
            </w:r>
          </w:p>
        </w:tc>
        <w:tc>
          <w:tcPr>
            <w:tcW w:w="1360" w:type="dxa"/>
            <w:tcBorders>
              <w:top w:val="nil"/>
              <w:left w:val="nil"/>
              <w:bottom w:val="single" w:sz="4" w:space="0" w:color="auto"/>
              <w:right w:val="single" w:sz="4" w:space="0" w:color="auto"/>
            </w:tcBorders>
            <w:shd w:val="clear" w:color="auto" w:fill="auto"/>
            <w:noWrap/>
            <w:vAlign w:val="bottom"/>
            <w:hideMark/>
          </w:tcPr>
          <w:p w14:paraId="6BF5056A" w14:textId="4159CC8C"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333</w:t>
            </w:r>
          </w:p>
        </w:tc>
      </w:tr>
      <w:tr w:rsidR="00D52282" w:rsidRPr="00F71B1F" w14:paraId="4F5ECE68"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1FAD6121" w14:textId="77777777" w:rsidR="00D52282" w:rsidRPr="00F71B1F" w:rsidRDefault="00D52282" w:rsidP="00D52282">
            <w:pPr>
              <w:overflowPunct/>
              <w:autoSpaceDE/>
              <w:autoSpaceDN/>
              <w:adjustRightInd/>
              <w:textAlignment w:val="auto"/>
              <w:rPr>
                <w:color w:val="000000"/>
                <w:sz w:val="22"/>
                <w:szCs w:val="22"/>
              </w:rPr>
            </w:pPr>
            <w:r w:rsidRPr="00F71B1F">
              <w:rPr>
                <w:color w:val="000000"/>
                <w:sz w:val="22"/>
                <w:szCs w:val="22"/>
              </w:rPr>
              <w:t>Teramo</w:t>
            </w:r>
          </w:p>
        </w:tc>
        <w:tc>
          <w:tcPr>
            <w:tcW w:w="1360" w:type="dxa"/>
            <w:tcBorders>
              <w:top w:val="nil"/>
              <w:left w:val="nil"/>
              <w:bottom w:val="single" w:sz="4" w:space="0" w:color="auto"/>
              <w:right w:val="single" w:sz="4" w:space="0" w:color="auto"/>
            </w:tcBorders>
            <w:shd w:val="clear" w:color="auto" w:fill="auto"/>
            <w:noWrap/>
            <w:vAlign w:val="bottom"/>
            <w:hideMark/>
          </w:tcPr>
          <w:p w14:paraId="5973ED2D" w14:textId="5C6C0565" w:rsidR="00D52282" w:rsidRPr="00F71B1F" w:rsidRDefault="00D52282" w:rsidP="00D52282">
            <w:pPr>
              <w:overflowPunct/>
              <w:autoSpaceDE/>
              <w:autoSpaceDN/>
              <w:adjustRightInd/>
              <w:jc w:val="right"/>
              <w:textAlignment w:val="auto"/>
              <w:rPr>
                <w:color w:val="000000"/>
                <w:sz w:val="22"/>
                <w:szCs w:val="22"/>
              </w:rPr>
            </w:pPr>
            <w:r w:rsidRPr="00F71B1F">
              <w:rPr>
                <w:color w:val="000000"/>
                <w:sz w:val="22"/>
                <w:szCs w:val="22"/>
              </w:rPr>
              <w:t>1</w:t>
            </w:r>
            <w:r w:rsidR="008A1A8B" w:rsidRPr="00F71B1F">
              <w:rPr>
                <w:color w:val="000000"/>
                <w:sz w:val="22"/>
                <w:szCs w:val="22"/>
              </w:rPr>
              <w:t>.</w:t>
            </w:r>
            <w:r w:rsidRPr="00F71B1F">
              <w:rPr>
                <w:color w:val="000000"/>
                <w:sz w:val="22"/>
                <w:szCs w:val="22"/>
              </w:rPr>
              <w:t>220</w:t>
            </w:r>
          </w:p>
        </w:tc>
      </w:tr>
      <w:tr w:rsidR="00623B8A" w:rsidRPr="00F71B1F" w14:paraId="2E46609F"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3215DAD"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ABRUZZO</w:t>
            </w:r>
          </w:p>
        </w:tc>
        <w:tc>
          <w:tcPr>
            <w:tcW w:w="1360" w:type="dxa"/>
            <w:tcBorders>
              <w:top w:val="nil"/>
              <w:left w:val="nil"/>
              <w:bottom w:val="single" w:sz="4" w:space="0" w:color="auto"/>
              <w:right w:val="single" w:sz="4" w:space="0" w:color="auto"/>
            </w:tcBorders>
            <w:shd w:val="clear" w:color="auto" w:fill="auto"/>
            <w:noWrap/>
            <w:vAlign w:val="bottom"/>
            <w:hideMark/>
          </w:tcPr>
          <w:p w14:paraId="32136CEC" w14:textId="3717DB51"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5</w:t>
            </w:r>
            <w:r w:rsidR="008A1A8B" w:rsidRPr="00F71B1F">
              <w:rPr>
                <w:b/>
                <w:bCs/>
                <w:color w:val="000000"/>
                <w:sz w:val="22"/>
                <w:szCs w:val="22"/>
              </w:rPr>
              <w:t>.</w:t>
            </w:r>
            <w:r w:rsidR="006702E1" w:rsidRPr="00F71B1F">
              <w:rPr>
                <w:b/>
                <w:bCs/>
                <w:color w:val="000000"/>
                <w:sz w:val="22"/>
                <w:szCs w:val="22"/>
              </w:rPr>
              <w:t>521</w:t>
            </w:r>
          </w:p>
        </w:tc>
      </w:tr>
    </w:tbl>
    <w:p w14:paraId="5CF577CC" w14:textId="77777777" w:rsidR="00623B8A" w:rsidRPr="00F71B1F" w:rsidRDefault="00623B8A" w:rsidP="00623B8A">
      <w:pPr>
        <w:pStyle w:val="Corpotesto"/>
        <w:spacing w:before="120"/>
        <w:ind w:firstLine="432"/>
        <w:rPr>
          <w:rFonts w:ascii="Times New Roman" w:hAnsi="Times New Roman" w:cs="Times New Roman"/>
          <w:sz w:val="24"/>
        </w:rPr>
      </w:pPr>
    </w:p>
    <w:p w14:paraId="5001A440" w14:textId="77777777" w:rsidR="00623B8A" w:rsidRPr="00F71B1F" w:rsidRDefault="00623B8A" w:rsidP="00623B8A">
      <w:pPr>
        <w:spacing w:before="3"/>
        <w:jc w:val="right"/>
        <w:rPr>
          <w:color w:val="4472C4" w:themeColor="accent1"/>
          <w:sz w:val="24"/>
          <w:szCs w:val="24"/>
        </w:rPr>
      </w:pPr>
    </w:p>
    <w:p w14:paraId="6A070E9A" w14:textId="41FCE61E" w:rsidR="00623B8A" w:rsidRPr="00F71B1F" w:rsidRDefault="006702E1" w:rsidP="00623B8A">
      <w:pPr>
        <w:spacing w:before="3"/>
        <w:jc w:val="center"/>
        <w:rPr>
          <w:b/>
          <w:color w:val="4472C4" w:themeColor="accent1"/>
          <w:sz w:val="24"/>
          <w:szCs w:val="24"/>
        </w:rPr>
      </w:pPr>
      <w:r w:rsidRPr="00F71B1F">
        <w:rPr>
          <w:noProof/>
        </w:rPr>
        <w:drawing>
          <wp:inline distT="0" distB="0" distL="0" distR="0" wp14:anchorId="1E14DA27" wp14:editId="5BFC9F06">
            <wp:extent cx="5001370" cy="2472856"/>
            <wp:effectExtent l="0" t="0" r="8890" b="381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C8249B" w14:textId="77777777" w:rsidR="00623B8A" w:rsidRPr="00F71B1F" w:rsidRDefault="00623B8A" w:rsidP="00623B8A">
      <w:pPr>
        <w:spacing w:before="3"/>
        <w:jc w:val="center"/>
        <w:rPr>
          <w:b/>
          <w:color w:val="4472C4" w:themeColor="accent1"/>
          <w:sz w:val="24"/>
          <w:szCs w:val="24"/>
        </w:rPr>
      </w:pPr>
    </w:p>
    <w:p w14:paraId="38310F0C" w14:textId="111DD7FB"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distribuzione, secondo l’organico di fattodell’a.s.202</w:t>
      </w:r>
      <w:r w:rsidR="007C02E7" w:rsidRPr="00F71B1F">
        <w:rPr>
          <w:rFonts w:ascii="Times New Roman" w:hAnsi="Times New Roman" w:cs="Times New Roman"/>
          <w:sz w:val="24"/>
        </w:rPr>
        <w:t>2</w:t>
      </w:r>
      <w:r w:rsidRPr="00F71B1F">
        <w:rPr>
          <w:rFonts w:ascii="Times New Roman" w:hAnsi="Times New Roman" w:cs="Times New Roman"/>
          <w:sz w:val="24"/>
        </w:rPr>
        <w:t>/202</w:t>
      </w:r>
      <w:r w:rsidR="007C02E7" w:rsidRPr="00F71B1F">
        <w:rPr>
          <w:rFonts w:ascii="Times New Roman" w:hAnsi="Times New Roman" w:cs="Times New Roman"/>
          <w:sz w:val="24"/>
        </w:rPr>
        <w:t>3</w:t>
      </w:r>
      <w:r w:rsidRPr="00F71B1F">
        <w:rPr>
          <w:rFonts w:ascii="Times New Roman" w:hAnsi="Times New Roman" w:cs="Times New Roman"/>
          <w:sz w:val="24"/>
        </w:rPr>
        <w:t xml:space="preserve"> per tipologie professionali, è la seguente (a lordo delle decurtazioni per personale LSU):</w:t>
      </w:r>
    </w:p>
    <w:p w14:paraId="4D1B16CD" w14:textId="77777777" w:rsidR="00623B8A" w:rsidRPr="00F71B1F" w:rsidRDefault="00623B8A" w:rsidP="00623B8A">
      <w:pPr>
        <w:spacing w:before="3"/>
        <w:rPr>
          <w:sz w:val="24"/>
          <w:szCs w:val="24"/>
        </w:rPr>
      </w:pPr>
    </w:p>
    <w:tbl>
      <w:tblPr>
        <w:tblW w:w="8217" w:type="dxa"/>
        <w:jc w:val="center"/>
        <w:tblLayout w:type="fixed"/>
        <w:tblCellMar>
          <w:left w:w="70" w:type="dxa"/>
          <w:right w:w="70" w:type="dxa"/>
        </w:tblCellMar>
        <w:tblLook w:val="04A0" w:firstRow="1" w:lastRow="0" w:firstColumn="1" w:lastColumn="0" w:noHBand="0" w:noVBand="1"/>
      </w:tblPr>
      <w:tblGrid>
        <w:gridCol w:w="1271"/>
        <w:gridCol w:w="719"/>
        <w:gridCol w:w="1407"/>
        <w:gridCol w:w="1003"/>
        <w:gridCol w:w="1265"/>
        <w:gridCol w:w="1134"/>
        <w:gridCol w:w="1418"/>
      </w:tblGrid>
      <w:tr w:rsidR="00623B8A" w:rsidRPr="00F71B1F" w14:paraId="2D76EBF8" w14:textId="77777777" w:rsidTr="00D31F84">
        <w:trPr>
          <w:trHeight w:val="765"/>
          <w:jc w:val="center"/>
        </w:trPr>
        <w:tc>
          <w:tcPr>
            <w:tcW w:w="1271"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3468F5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719" w:type="dxa"/>
            <w:tcBorders>
              <w:top w:val="single" w:sz="4" w:space="0" w:color="auto"/>
              <w:left w:val="nil"/>
              <w:bottom w:val="single" w:sz="4" w:space="0" w:color="auto"/>
              <w:right w:val="single" w:sz="4" w:space="0" w:color="auto"/>
            </w:tcBorders>
            <w:shd w:val="clear" w:color="000000" w:fill="FFFFCC"/>
            <w:vAlign w:val="center"/>
            <w:hideMark/>
          </w:tcPr>
          <w:p w14:paraId="64F5C06A"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DSGA</w:t>
            </w:r>
          </w:p>
        </w:tc>
        <w:tc>
          <w:tcPr>
            <w:tcW w:w="1407" w:type="dxa"/>
            <w:tcBorders>
              <w:top w:val="single" w:sz="4" w:space="0" w:color="auto"/>
              <w:left w:val="nil"/>
              <w:bottom w:val="single" w:sz="4" w:space="0" w:color="auto"/>
              <w:right w:val="single" w:sz="4" w:space="0" w:color="auto"/>
            </w:tcBorders>
            <w:shd w:val="clear" w:color="000000" w:fill="FFFFCC"/>
            <w:vAlign w:val="center"/>
            <w:hideMark/>
          </w:tcPr>
          <w:p w14:paraId="42E38B1C"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Assistenti amministrativi</w:t>
            </w:r>
          </w:p>
        </w:tc>
        <w:tc>
          <w:tcPr>
            <w:tcW w:w="1003" w:type="dxa"/>
            <w:tcBorders>
              <w:top w:val="single" w:sz="4" w:space="0" w:color="auto"/>
              <w:left w:val="nil"/>
              <w:bottom w:val="single" w:sz="4" w:space="0" w:color="auto"/>
              <w:right w:val="single" w:sz="4" w:space="0" w:color="auto"/>
            </w:tcBorders>
            <w:shd w:val="clear" w:color="000000" w:fill="FFFFCC"/>
            <w:vAlign w:val="center"/>
            <w:hideMark/>
          </w:tcPr>
          <w:p w14:paraId="2E5C7A8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Assistenti tecnici</w:t>
            </w:r>
          </w:p>
        </w:tc>
        <w:tc>
          <w:tcPr>
            <w:tcW w:w="1265" w:type="dxa"/>
            <w:tcBorders>
              <w:top w:val="single" w:sz="4" w:space="0" w:color="auto"/>
              <w:left w:val="nil"/>
              <w:bottom w:val="single" w:sz="4" w:space="0" w:color="auto"/>
              <w:right w:val="single" w:sz="4" w:space="0" w:color="auto"/>
            </w:tcBorders>
            <w:shd w:val="clear" w:color="000000" w:fill="FFFFCC"/>
            <w:vAlign w:val="center"/>
            <w:hideMark/>
          </w:tcPr>
          <w:p w14:paraId="2CD56037"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Collaboratori scolastici</w:t>
            </w:r>
          </w:p>
        </w:tc>
        <w:tc>
          <w:tcPr>
            <w:tcW w:w="1134" w:type="dxa"/>
            <w:tcBorders>
              <w:top w:val="single" w:sz="4" w:space="0" w:color="auto"/>
              <w:left w:val="nil"/>
              <w:bottom w:val="single" w:sz="4" w:space="0" w:color="auto"/>
              <w:right w:val="single" w:sz="4" w:space="0" w:color="auto"/>
            </w:tcBorders>
            <w:shd w:val="clear" w:color="000000" w:fill="FFFFCC"/>
            <w:vAlign w:val="center"/>
            <w:hideMark/>
          </w:tcPr>
          <w:p w14:paraId="10D8E949"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Altre figure</w:t>
            </w:r>
          </w:p>
        </w:tc>
        <w:tc>
          <w:tcPr>
            <w:tcW w:w="1418" w:type="dxa"/>
            <w:tcBorders>
              <w:top w:val="single" w:sz="4" w:space="0" w:color="auto"/>
              <w:left w:val="nil"/>
              <w:bottom w:val="single" w:sz="4" w:space="0" w:color="auto"/>
              <w:right w:val="single" w:sz="4" w:space="0" w:color="auto"/>
            </w:tcBorders>
            <w:shd w:val="clear" w:color="000000" w:fill="FFFFCC"/>
            <w:vAlign w:val="center"/>
            <w:hideMark/>
          </w:tcPr>
          <w:p w14:paraId="6C7A5E0C"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6702E1" w:rsidRPr="00F71B1F" w14:paraId="7FF9E9BD"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6475B71"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Chieti</w:t>
            </w:r>
          </w:p>
        </w:tc>
        <w:tc>
          <w:tcPr>
            <w:tcW w:w="719" w:type="dxa"/>
            <w:tcBorders>
              <w:top w:val="nil"/>
              <w:left w:val="nil"/>
              <w:bottom w:val="single" w:sz="4" w:space="0" w:color="auto"/>
              <w:right w:val="single" w:sz="4" w:space="0" w:color="auto"/>
            </w:tcBorders>
            <w:shd w:val="clear" w:color="auto" w:fill="auto"/>
            <w:noWrap/>
            <w:vAlign w:val="bottom"/>
            <w:hideMark/>
          </w:tcPr>
          <w:p w14:paraId="3A8BC96E" w14:textId="3B1373BE"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54</w:t>
            </w:r>
          </w:p>
        </w:tc>
        <w:tc>
          <w:tcPr>
            <w:tcW w:w="1407" w:type="dxa"/>
            <w:tcBorders>
              <w:top w:val="nil"/>
              <w:left w:val="nil"/>
              <w:bottom w:val="single" w:sz="4" w:space="0" w:color="auto"/>
              <w:right w:val="single" w:sz="4" w:space="0" w:color="auto"/>
            </w:tcBorders>
            <w:shd w:val="clear" w:color="auto" w:fill="auto"/>
            <w:noWrap/>
            <w:vAlign w:val="bottom"/>
            <w:hideMark/>
          </w:tcPr>
          <w:p w14:paraId="1FBB5076" w14:textId="4DF8A34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349</w:t>
            </w:r>
          </w:p>
        </w:tc>
        <w:tc>
          <w:tcPr>
            <w:tcW w:w="1003" w:type="dxa"/>
            <w:tcBorders>
              <w:top w:val="nil"/>
              <w:left w:val="nil"/>
              <w:bottom w:val="single" w:sz="4" w:space="0" w:color="auto"/>
              <w:right w:val="single" w:sz="4" w:space="0" w:color="auto"/>
            </w:tcBorders>
            <w:shd w:val="clear" w:color="auto" w:fill="auto"/>
            <w:noWrap/>
            <w:vAlign w:val="bottom"/>
            <w:hideMark/>
          </w:tcPr>
          <w:p w14:paraId="700A8DFD"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96</w:t>
            </w:r>
          </w:p>
        </w:tc>
        <w:tc>
          <w:tcPr>
            <w:tcW w:w="1265" w:type="dxa"/>
            <w:tcBorders>
              <w:top w:val="nil"/>
              <w:left w:val="nil"/>
              <w:bottom w:val="single" w:sz="4" w:space="0" w:color="auto"/>
              <w:right w:val="single" w:sz="4" w:space="0" w:color="auto"/>
            </w:tcBorders>
            <w:shd w:val="clear" w:color="auto" w:fill="auto"/>
            <w:noWrap/>
            <w:vAlign w:val="bottom"/>
            <w:hideMark/>
          </w:tcPr>
          <w:p w14:paraId="5FF61BEB" w14:textId="3CA92E1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F99EDB2" w14:textId="4F90A883"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23</w:t>
            </w:r>
          </w:p>
        </w:tc>
        <w:tc>
          <w:tcPr>
            <w:tcW w:w="1418" w:type="dxa"/>
            <w:tcBorders>
              <w:top w:val="nil"/>
              <w:left w:val="nil"/>
              <w:bottom w:val="single" w:sz="4" w:space="0" w:color="auto"/>
              <w:right w:val="single" w:sz="4" w:space="0" w:color="auto"/>
            </w:tcBorders>
            <w:shd w:val="clear" w:color="auto" w:fill="auto"/>
            <w:noWrap/>
            <w:vAlign w:val="bottom"/>
            <w:hideMark/>
          </w:tcPr>
          <w:p w14:paraId="4F40B203" w14:textId="0DBC5E15"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622</w:t>
            </w:r>
          </w:p>
        </w:tc>
      </w:tr>
      <w:tr w:rsidR="006702E1" w:rsidRPr="00F71B1F" w14:paraId="40E5F29B"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188F0E5"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L' Aquila</w:t>
            </w:r>
          </w:p>
        </w:tc>
        <w:tc>
          <w:tcPr>
            <w:tcW w:w="719" w:type="dxa"/>
            <w:tcBorders>
              <w:top w:val="nil"/>
              <w:left w:val="nil"/>
              <w:bottom w:val="single" w:sz="4" w:space="0" w:color="auto"/>
              <w:right w:val="single" w:sz="4" w:space="0" w:color="auto"/>
            </w:tcBorders>
            <w:shd w:val="clear" w:color="auto" w:fill="auto"/>
            <w:noWrap/>
            <w:vAlign w:val="bottom"/>
            <w:hideMark/>
          </w:tcPr>
          <w:p w14:paraId="6D8E5722" w14:textId="25E24C76"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407" w:type="dxa"/>
            <w:tcBorders>
              <w:top w:val="nil"/>
              <w:left w:val="nil"/>
              <w:bottom w:val="single" w:sz="4" w:space="0" w:color="auto"/>
              <w:right w:val="single" w:sz="4" w:space="0" w:color="auto"/>
            </w:tcBorders>
            <w:shd w:val="clear" w:color="auto" w:fill="auto"/>
            <w:noWrap/>
            <w:vAlign w:val="bottom"/>
            <w:hideMark/>
          </w:tcPr>
          <w:p w14:paraId="08B19A4F" w14:textId="4EA90322"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278</w:t>
            </w:r>
          </w:p>
        </w:tc>
        <w:tc>
          <w:tcPr>
            <w:tcW w:w="1003" w:type="dxa"/>
            <w:tcBorders>
              <w:top w:val="nil"/>
              <w:left w:val="nil"/>
              <w:bottom w:val="single" w:sz="4" w:space="0" w:color="auto"/>
              <w:right w:val="single" w:sz="4" w:space="0" w:color="auto"/>
            </w:tcBorders>
            <w:shd w:val="clear" w:color="auto" w:fill="auto"/>
            <w:noWrap/>
            <w:vAlign w:val="bottom"/>
            <w:hideMark/>
          </w:tcPr>
          <w:p w14:paraId="20796BFE"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87</w:t>
            </w:r>
          </w:p>
        </w:tc>
        <w:tc>
          <w:tcPr>
            <w:tcW w:w="1265" w:type="dxa"/>
            <w:tcBorders>
              <w:top w:val="nil"/>
              <w:left w:val="nil"/>
              <w:bottom w:val="single" w:sz="4" w:space="0" w:color="auto"/>
              <w:right w:val="single" w:sz="4" w:space="0" w:color="auto"/>
            </w:tcBorders>
            <w:shd w:val="clear" w:color="auto" w:fill="auto"/>
            <w:noWrap/>
            <w:vAlign w:val="bottom"/>
            <w:hideMark/>
          </w:tcPr>
          <w:p w14:paraId="6D30B7F4" w14:textId="66A55C61"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918</w:t>
            </w:r>
          </w:p>
        </w:tc>
        <w:tc>
          <w:tcPr>
            <w:tcW w:w="1134" w:type="dxa"/>
            <w:tcBorders>
              <w:top w:val="nil"/>
              <w:left w:val="nil"/>
              <w:bottom w:val="single" w:sz="4" w:space="0" w:color="auto"/>
              <w:right w:val="single" w:sz="4" w:space="0" w:color="auto"/>
            </w:tcBorders>
            <w:shd w:val="clear" w:color="auto" w:fill="auto"/>
            <w:noWrap/>
            <w:vAlign w:val="bottom"/>
          </w:tcPr>
          <w:p w14:paraId="010DECD4"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18</w:t>
            </w:r>
          </w:p>
        </w:tc>
        <w:tc>
          <w:tcPr>
            <w:tcW w:w="1418" w:type="dxa"/>
            <w:tcBorders>
              <w:top w:val="nil"/>
              <w:left w:val="nil"/>
              <w:bottom w:val="single" w:sz="4" w:space="0" w:color="auto"/>
              <w:right w:val="single" w:sz="4" w:space="0" w:color="auto"/>
            </w:tcBorders>
            <w:shd w:val="clear" w:color="auto" w:fill="auto"/>
            <w:noWrap/>
            <w:vAlign w:val="bottom"/>
            <w:hideMark/>
          </w:tcPr>
          <w:p w14:paraId="0E4324C3" w14:textId="0E720507"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346</w:t>
            </w:r>
          </w:p>
        </w:tc>
      </w:tr>
      <w:tr w:rsidR="006702E1" w:rsidRPr="00F71B1F" w14:paraId="4F269A23"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098F844"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Pescara</w:t>
            </w:r>
          </w:p>
        </w:tc>
        <w:tc>
          <w:tcPr>
            <w:tcW w:w="719" w:type="dxa"/>
            <w:tcBorders>
              <w:top w:val="nil"/>
              <w:left w:val="nil"/>
              <w:bottom w:val="single" w:sz="4" w:space="0" w:color="auto"/>
              <w:right w:val="single" w:sz="4" w:space="0" w:color="auto"/>
            </w:tcBorders>
            <w:shd w:val="clear" w:color="auto" w:fill="auto"/>
            <w:noWrap/>
            <w:vAlign w:val="bottom"/>
            <w:hideMark/>
          </w:tcPr>
          <w:p w14:paraId="177923AB" w14:textId="7DBB3927"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407" w:type="dxa"/>
            <w:tcBorders>
              <w:top w:val="nil"/>
              <w:left w:val="nil"/>
              <w:bottom w:val="single" w:sz="4" w:space="0" w:color="auto"/>
              <w:right w:val="single" w:sz="4" w:space="0" w:color="auto"/>
            </w:tcBorders>
            <w:shd w:val="clear" w:color="auto" w:fill="auto"/>
            <w:noWrap/>
            <w:vAlign w:val="bottom"/>
            <w:hideMark/>
          </w:tcPr>
          <w:p w14:paraId="1D5A1E3B" w14:textId="651E440D"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286</w:t>
            </w:r>
          </w:p>
        </w:tc>
        <w:tc>
          <w:tcPr>
            <w:tcW w:w="1003" w:type="dxa"/>
            <w:tcBorders>
              <w:top w:val="nil"/>
              <w:left w:val="nil"/>
              <w:bottom w:val="single" w:sz="4" w:space="0" w:color="auto"/>
              <w:right w:val="single" w:sz="4" w:space="0" w:color="auto"/>
            </w:tcBorders>
            <w:shd w:val="clear" w:color="auto" w:fill="auto"/>
            <w:noWrap/>
            <w:vAlign w:val="bottom"/>
            <w:hideMark/>
          </w:tcPr>
          <w:p w14:paraId="25467F5F"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86</w:t>
            </w:r>
          </w:p>
        </w:tc>
        <w:tc>
          <w:tcPr>
            <w:tcW w:w="1265" w:type="dxa"/>
            <w:tcBorders>
              <w:top w:val="nil"/>
              <w:left w:val="nil"/>
              <w:bottom w:val="single" w:sz="4" w:space="0" w:color="auto"/>
              <w:right w:val="single" w:sz="4" w:space="0" w:color="auto"/>
            </w:tcBorders>
            <w:shd w:val="clear" w:color="auto" w:fill="auto"/>
            <w:noWrap/>
            <w:vAlign w:val="bottom"/>
            <w:hideMark/>
          </w:tcPr>
          <w:p w14:paraId="1C91335C" w14:textId="5725308A"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900</w:t>
            </w:r>
          </w:p>
        </w:tc>
        <w:tc>
          <w:tcPr>
            <w:tcW w:w="1134" w:type="dxa"/>
            <w:tcBorders>
              <w:top w:val="nil"/>
              <w:left w:val="nil"/>
              <w:bottom w:val="single" w:sz="4" w:space="0" w:color="auto"/>
              <w:right w:val="single" w:sz="4" w:space="0" w:color="auto"/>
            </w:tcBorders>
            <w:shd w:val="clear" w:color="auto" w:fill="auto"/>
            <w:noWrap/>
            <w:vAlign w:val="bottom"/>
          </w:tcPr>
          <w:p w14:paraId="096C0DB8" w14:textId="651E20C0"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16</w:t>
            </w:r>
          </w:p>
        </w:tc>
        <w:tc>
          <w:tcPr>
            <w:tcW w:w="1418" w:type="dxa"/>
            <w:tcBorders>
              <w:top w:val="nil"/>
              <w:left w:val="nil"/>
              <w:bottom w:val="single" w:sz="4" w:space="0" w:color="auto"/>
              <w:right w:val="single" w:sz="4" w:space="0" w:color="auto"/>
            </w:tcBorders>
            <w:shd w:val="clear" w:color="auto" w:fill="auto"/>
            <w:noWrap/>
            <w:vAlign w:val="bottom"/>
            <w:hideMark/>
          </w:tcPr>
          <w:p w14:paraId="1156EF4A" w14:textId="47379643"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333</w:t>
            </w:r>
          </w:p>
        </w:tc>
      </w:tr>
      <w:tr w:rsidR="006702E1" w:rsidRPr="00F71B1F" w14:paraId="49EBBE69"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6F409A8"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Teramo</w:t>
            </w:r>
          </w:p>
        </w:tc>
        <w:tc>
          <w:tcPr>
            <w:tcW w:w="719" w:type="dxa"/>
            <w:tcBorders>
              <w:top w:val="nil"/>
              <w:left w:val="nil"/>
              <w:bottom w:val="single" w:sz="4" w:space="0" w:color="auto"/>
              <w:right w:val="single" w:sz="4" w:space="0" w:color="auto"/>
            </w:tcBorders>
            <w:shd w:val="clear" w:color="auto" w:fill="auto"/>
            <w:noWrap/>
            <w:vAlign w:val="bottom"/>
            <w:hideMark/>
          </w:tcPr>
          <w:p w14:paraId="2B233CD0" w14:textId="34DEC9D9"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40</w:t>
            </w:r>
          </w:p>
        </w:tc>
        <w:tc>
          <w:tcPr>
            <w:tcW w:w="1407" w:type="dxa"/>
            <w:tcBorders>
              <w:top w:val="nil"/>
              <w:left w:val="nil"/>
              <w:bottom w:val="single" w:sz="4" w:space="0" w:color="auto"/>
              <w:right w:val="single" w:sz="4" w:space="0" w:color="auto"/>
            </w:tcBorders>
            <w:shd w:val="clear" w:color="auto" w:fill="auto"/>
            <w:noWrap/>
            <w:vAlign w:val="bottom"/>
            <w:hideMark/>
          </w:tcPr>
          <w:p w14:paraId="01E0B5AF" w14:textId="1F177411"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253</w:t>
            </w:r>
          </w:p>
        </w:tc>
        <w:tc>
          <w:tcPr>
            <w:tcW w:w="1003" w:type="dxa"/>
            <w:tcBorders>
              <w:top w:val="nil"/>
              <w:left w:val="nil"/>
              <w:bottom w:val="single" w:sz="4" w:space="0" w:color="auto"/>
              <w:right w:val="single" w:sz="4" w:space="0" w:color="auto"/>
            </w:tcBorders>
            <w:shd w:val="clear" w:color="auto" w:fill="auto"/>
            <w:noWrap/>
            <w:vAlign w:val="bottom"/>
            <w:hideMark/>
          </w:tcPr>
          <w:p w14:paraId="24A69DF1"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58</w:t>
            </w:r>
          </w:p>
        </w:tc>
        <w:tc>
          <w:tcPr>
            <w:tcW w:w="1265" w:type="dxa"/>
            <w:tcBorders>
              <w:top w:val="nil"/>
              <w:left w:val="nil"/>
              <w:bottom w:val="single" w:sz="4" w:space="0" w:color="auto"/>
              <w:right w:val="single" w:sz="4" w:space="0" w:color="auto"/>
            </w:tcBorders>
            <w:shd w:val="clear" w:color="auto" w:fill="auto"/>
            <w:noWrap/>
            <w:vAlign w:val="bottom"/>
            <w:hideMark/>
          </w:tcPr>
          <w:p w14:paraId="2705F634" w14:textId="2054E568"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859</w:t>
            </w:r>
          </w:p>
        </w:tc>
        <w:tc>
          <w:tcPr>
            <w:tcW w:w="1134" w:type="dxa"/>
            <w:tcBorders>
              <w:top w:val="nil"/>
              <w:left w:val="nil"/>
              <w:bottom w:val="single" w:sz="4" w:space="0" w:color="auto"/>
              <w:right w:val="single" w:sz="4" w:space="0" w:color="auto"/>
            </w:tcBorders>
            <w:shd w:val="clear" w:color="auto" w:fill="auto"/>
            <w:noWrap/>
            <w:vAlign w:val="bottom"/>
          </w:tcPr>
          <w:p w14:paraId="2AC2F698" w14:textId="77777777" w:rsidR="006702E1" w:rsidRPr="00F71B1F" w:rsidRDefault="006702E1" w:rsidP="006702E1">
            <w:pPr>
              <w:overflowPunct/>
              <w:autoSpaceDE/>
              <w:autoSpaceDN/>
              <w:adjustRightInd/>
              <w:jc w:val="right"/>
              <w:textAlignment w:val="auto"/>
              <w:rPr>
                <w:color w:val="000000"/>
                <w:sz w:val="22"/>
                <w:szCs w:val="22"/>
              </w:rPr>
            </w:pPr>
            <w:r w:rsidRPr="00F71B1F">
              <w:rPr>
                <w:color w:val="000000"/>
                <w:sz w:val="22"/>
                <w:szCs w:val="22"/>
              </w:rPr>
              <w:t>10</w:t>
            </w:r>
          </w:p>
        </w:tc>
        <w:tc>
          <w:tcPr>
            <w:tcW w:w="1418" w:type="dxa"/>
            <w:tcBorders>
              <w:top w:val="nil"/>
              <w:left w:val="nil"/>
              <w:bottom w:val="single" w:sz="4" w:space="0" w:color="auto"/>
              <w:right w:val="single" w:sz="4" w:space="0" w:color="auto"/>
            </w:tcBorders>
            <w:shd w:val="clear" w:color="auto" w:fill="auto"/>
            <w:noWrap/>
            <w:vAlign w:val="bottom"/>
            <w:hideMark/>
          </w:tcPr>
          <w:p w14:paraId="147AE68F" w14:textId="3A8C7570" w:rsidR="006702E1" w:rsidRPr="00F71B1F" w:rsidRDefault="006702E1" w:rsidP="006702E1">
            <w:pPr>
              <w:overflowPunct/>
              <w:autoSpaceDE/>
              <w:autoSpaceDN/>
              <w:adjustRightInd/>
              <w:jc w:val="right"/>
              <w:textAlignment w:val="auto"/>
              <w:rPr>
                <w:color w:val="000000"/>
                <w:sz w:val="22"/>
                <w:szCs w:val="22"/>
                <w:highlight w:val="yellow"/>
              </w:rPr>
            </w:pPr>
            <w:r w:rsidRPr="00F71B1F">
              <w:rPr>
                <w:color w:val="000000"/>
                <w:sz w:val="22"/>
                <w:szCs w:val="22"/>
              </w:rPr>
              <w:t>1</w:t>
            </w:r>
            <w:r w:rsidR="008A1A8B" w:rsidRPr="00F71B1F">
              <w:rPr>
                <w:color w:val="000000"/>
                <w:sz w:val="22"/>
                <w:szCs w:val="22"/>
              </w:rPr>
              <w:t>.</w:t>
            </w:r>
            <w:r w:rsidRPr="00F71B1F">
              <w:rPr>
                <w:color w:val="000000"/>
                <w:sz w:val="22"/>
                <w:szCs w:val="22"/>
              </w:rPr>
              <w:t>220</w:t>
            </w:r>
          </w:p>
        </w:tc>
      </w:tr>
      <w:tr w:rsidR="006702E1" w:rsidRPr="00F71B1F" w14:paraId="4826DA72" w14:textId="77777777" w:rsidTr="00D31F84">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3F4A067" w14:textId="77777777" w:rsidR="006702E1" w:rsidRPr="00F71B1F" w:rsidRDefault="006702E1" w:rsidP="006702E1">
            <w:pPr>
              <w:overflowPunct/>
              <w:autoSpaceDE/>
              <w:autoSpaceDN/>
              <w:adjustRightInd/>
              <w:textAlignment w:val="auto"/>
              <w:rPr>
                <w:color w:val="000000"/>
                <w:sz w:val="22"/>
                <w:szCs w:val="22"/>
              </w:rPr>
            </w:pPr>
            <w:r w:rsidRPr="00F71B1F">
              <w:rPr>
                <w:color w:val="000000"/>
                <w:sz w:val="22"/>
                <w:szCs w:val="22"/>
              </w:rPr>
              <w:t>ABRUZZO</w:t>
            </w:r>
          </w:p>
        </w:tc>
        <w:tc>
          <w:tcPr>
            <w:tcW w:w="719" w:type="dxa"/>
            <w:tcBorders>
              <w:top w:val="nil"/>
              <w:left w:val="nil"/>
              <w:bottom w:val="single" w:sz="4" w:space="0" w:color="auto"/>
              <w:right w:val="single" w:sz="4" w:space="0" w:color="auto"/>
            </w:tcBorders>
            <w:shd w:val="clear" w:color="auto" w:fill="auto"/>
            <w:noWrap/>
            <w:vAlign w:val="bottom"/>
            <w:hideMark/>
          </w:tcPr>
          <w:p w14:paraId="0ABA7C98" w14:textId="26FB5C4B"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184</w:t>
            </w:r>
          </w:p>
        </w:tc>
        <w:tc>
          <w:tcPr>
            <w:tcW w:w="1407" w:type="dxa"/>
            <w:tcBorders>
              <w:top w:val="nil"/>
              <w:left w:val="nil"/>
              <w:bottom w:val="single" w:sz="4" w:space="0" w:color="auto"/>
              <w:right w:val="single" w:sz="4" w:space="0" w:color="auto"/>
            </w:tcBorders>
            <w:shd w:val="clear" w:color="auto" w:fill="auto"/>
            <w:noWrap/>
            <w:vAlign w:val="bottom"/>
            <w:hideMark/>
          </w:tcPr>
          <w:p w14:paraId="2F4A795C" w14:textId="4D8BE6E4"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1</w:t>
            </w:r>
            <w:r w:rsidR="008A1A8B" w:rsidRPr="00F71B1F">
              <w:rPr>
                <w:b/>
                <w:bCs/>
                <w:color w:val="000000"/>
                <w:sz w:val="22"/>
                <w:szCs w:val="22"/>
              </w:rPr>
              <w:t>.</w:t>
            </w:r>
            <w:r w:rsidRPr="00F71B1F">
              <w:rPr>
                <w:b/>
                <w:bCs/>
                <w:color w:val="000000"/>
                <w:sz w:val="22"/>
                <w:szCs w:val="22"/>
              </w:rPr>
              <w:t>166</w:t>
            </w:r>
          </w:p>
        </w:tc>
        <w:tc>
          <w:tcPr>
            <w:tcW w:w="1003" w:type="dxa"/>
            <w:tcBorders>
              <w:top w:val="nil"/>
              <w:left w:val="nil"/>
              <w:bottom w:val="single" w:sz="4" w:space="0" w:color="auto"/>
              <w:right w:val="single" w:sz="4" w:space="0" w:color="auto"/>
            </w:tcBorders>
            <w:shd w:val="clear" w:color="auto" w:fill="auto"/>
            <w:noWrap/>
            <w:vAlign w:val="bottom"/>
            <w:hideMark/>
          </w:tcPr>
          <w:p w14:paraId="571E835B" w14:textId="77777777" w:rsidR="006702E1" w:rsidRPr="00F71B1F" w:rsidRDefault="006702E1" w:rsidP="006702E1">
            <w:pPr>
              <w:overflowPunct/>
              <w:autoSpaceDE/>
              <w:autoSpaceDN/>
              <w:adjustRightInd/>
              <w:jc w:val="right"/>
              <w:textAlignment w:val="auto"/>
              <w:rPr>
                <w:b/>
                <w:bCs/>
                <w:color w:val="000000"/>
                <w:sz w:val="22"/>
                <w:szCs w:val="22"/>
              </w:rPr>
            </w:pPr>
            <w:r w:rsidRPr="00F71B1F">
              <w:rPr>
                <w:b/>
                <w:bCs/>
                <w:color w:val="000000"/>
                <w:sz w:val="22"/>
                <w:szCs w:val="22"/>
              </w:rPr>
              <w:t>327</w:t>
            </w:r>
          </w:p>
        </w:tc>
        <w:tc>
          <w:tcPr>
            <w:tcW w:w="1265" w:type="dxa"/>
            <w:tcBorders>
              <w:top w:val="nil"/>
              <w:left w:val="nil"/>
              <w:bottom w:val="single" w:sz="4" w:space="0" w:color="auto"/>
              <w:right w:val="single" w:sz="4" w:space="0" w:color="auto"/>
            </w:tcBorders>
            <w:shd w:val="clear" w:color="auto" w:fill="auto"/>
            <w:noWrap/>
            <w:vAlign w:val="bottom"/>
            <w:hideMark/>
          </w:tcPr>
          <w:p w14:paraId="48A21818" w14:textId="0B259A9D"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3</w:t>
            </w:r>
            <w:r w:rsidR="008A1A8B" w:rsidRPr="00F71B1F">
              <w:rPr>
                <w:b/>
                <w:bCs/>
                <w:color w:val="000000"/>
                <w:sz w:val="22"/>
                <w:szCs w:val="22"/>
              </w:rPr>
              <w:t>.</w:t>
            </w:r>
            <w:r w:rsidRPr="00F71B1F">
              <w:rPr>
                <w:b/>
                <w:bCs/>
                <w:color w:val="000000"/>
                <w:sz w:val="22"/>
                <w:szCs w:val="22"/>
              </w:rPr>
              <w:t>777</w:t>
            </w:r>
          </w:p>
        </w:tc>
        <w:tc>
          <w:tcPr>
            <w:tcW w:w="1134" w:type="dxa"/>
            <w:tcBorders>
              <w:top w:val="nil"/>
              <w:left w:val="nil"/>
              <w:bottom w:val="single" w:sz="4" w:space="0" w:color="auto"/>
              <w:right w:val="single" w:sz="4" w:space="0" w:color="auto"/>
            </w:tcBorders>
            <w:shd w:val="clear" w:color="auto" w:fill="auto"/>
            <w:noWrap/>
            <w:vAlign w:val="bottom"/>
          </w:tcPr>
          <w:p w14:paraId="0D8328FD" w14:textId="74AA8403" w:rsidR="006702E1" w:rsidRPr="00F71B1F" w:rsidRDefault="006702E1" w:rsidP="006702E1">
            <w:pPr>
              <w:overflowPunct/>
              <w:autoSpaceDE/>
              <w:autoSpaceDN/>
              <w:adjustRightInd/>
              <w:jc w:val="right"/>
              <w:textAlignment w:val="auto"/>
              <w:rPr>
                <w:b/>
                <w:bCs/>
                <w:color w:val="000000"/>
                <w:sz w:val="22"/>
                <w:szCs w:val="22"/>
              </w:rPr>
            </w:pPr>
            <w:r w:rsidRPr="00F71B1F">
              <w:rPr>
                <w:b/>
                <w:bCs/>
                <w:color w:val="000000"/>
                <w:sz w:val="22"/>
                <w:szCs w:val="22"/>
              </w:rPr>
              <w:t>67</w:t>
            </w:r>
          </w:p>
        </w:tc>
        <w:tc>
          <w:tcPr>
            <w:tcW w:w="1418" w:type="dxa"/>
            <w:tcBorders>
              <w:top w:val="nil"/>
              <w:left w:val="nil"/>
              <w:bottom w:val="single" w:sz="4" w:space="0" w:color="auto"/>
              <w:right w:val="single" w:sz="4" w:space="0" w:color="auto"/>
            </w:tcBorders>
            <w:shd w:val="clear" w:color="auto" w:fill="auto"/>
            <w:noWrap/>
            <w:vAlign w:val="bottom"/>
            <w:hideMark/>
          </w:tcPr>
          <w:p w14:paraId="7BC82455" w14:textId="39820F26" w:rsidR="006702E1" w:rsidRPr="00F71B1F" w:rsidRDefault="006702E1" w:rsidP="006702E1">
            <w:pPr>
              <w:overflowPunct/>
              <w:autoSpaceDE/>
              <w:autoSpaceDN/>
              <w:adjustRightInd/>
              <w:jc w:val="right"/>
              <w:textAlignment w:val="auto"/>
              <w:rPr>
                <w:b/>
                <w:bCs/>
                <w:color w:val="000000"/>
                <w:sz w:val="22"/>
                <w:szCs w:val="22"/>
                <w:highlight w:val="yellow"/>
              </w:rPr>
            </w:pPr>
            <w:r w:rsidRPr="00F71B1F">
              <w:rPr>
                <w:b/>
                <w:bCs/>
                <w:color w:val="000000"/>
                <w:sz w:val="22"/>
                <w:szCs w:val="22"/>
              </w:rPr>
              <w:t>5</w:t>
            </w:r>
            <w:r w:rsidR="008A1A8B" w:rsidRPr="00F71B1F">
              <w:rPr>
                <w:b/>
                <w:bCs/>
                <w:color w:val="000000"/>
                <w:sz w:val="22"/>
                <w:szCs w:val="22"/>
              </w:rPr>
              <w:t>.</w:t>
            </w:r>
            <w:r w:rsidRPr="00F71B1F">
              <w:rPr>
                <w:b/>
                <w:bCs/>
                <w:color w:val="000000"/>
                <w:sz w:val="22"/>
                <w:szCs w:val="22"/>
              </w:rPr>
              <w:t>521</w:t>
            </w:r>
          </w:p>
        </w:tc>
      </w:tr>
    </w:tbl>
    <w:p w14:paraId="15973423" w14:textId="77777777" w:rsidR="00623B8A" w:rsidRPr="00F71B1F" w:rsidRDefault="00623B8A" w:rsidP="00623B8A">
      <w:pPr>
        <w:spacing w:before="3"/>
        <w:jc w:val="center"/>
        <w:rPr>
          <w:sz w:val="24"/>
          <w:szCs w:val="24"/>
        </w:rPr>
      </w:pPr>
    </w:p>
    <w:p w14:paraId="64B7EBB1" w14:textId="77777777" w:rsidR="00623B8A" w:rsidRPr="00F71B1F" w:rsidRDefault="00623B8A" w:rsidP="00623B8A">
      <w:pPr>
        <w:spacing w:before="3"/>
        <w:rPr>
          <w:sz w:val="24"/>
          <w:szCs w:val="24"/>
        </w:rPr>
      </w:pPr>
    </w:p>
    <w:p w14:paraId="7ED9E25A" w14:textId="358AC6C9" w:rsidR="00623B8A" w:rsidRPr="00F71B1F" w:rsidRDefault="001B160B" w:rsidP="00623B8A">
      <w:pPr>
        <w:overflowPunct/>
        <w:autoSpaceDE/>
        <w:autoSpaceDN/>
        <w:adjustRightInd/>
        <w:spacing w:after="200" w:line="276" w:lineRule="auto"/>
        <w:textAlignment w:val="auto"/>
        <w:rPr>
          <w:lang w:eastAsia="ar-SA"/>
        </w:rPr>
      </w:pPr>
      <w:r w:rsidRPr="00F71B1F">
        <w:rPr>
          <w:noProof/>
          <w:color w:val="FFFFFF" w:themeColor="background1"/>
        </w:rPr>
        <w:lastRenderedPageBreak/>
        <w:drawing>
          <wp:anchor distT="0" distB="0" distL="114300" distR="114300" simplePos="0" relativeHeight="251668480" behindDoc="1" locked="0" layoutInCell="1" allowOverlap="1" wp14:anchorId="27F8CDC2" wp14:editId="0BE00D5D">
            <wp:simplePos x="0" y="0"/>
            <wp:positionH relativeFrom="column">
              <wp:posOffset>567718</wp:posOffset>
            </wp:positionH>
            <wp:positionV relativeFrom="paragraph">
              <wp:posOffset>0</wp:posOffset>
            </wp:positionV>
            <wp:extent cx="5040630" cy="3200400"/>
            <wp:effectExtent l="0" t="0" r="7620" b="0"/>
            <wp:wrapTopAndBottom/>
            <wp:docPr id="21"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07CD9CF8" w14:textId="77777777" w:rsidR="00623B8A" w:rsidRPr="00F71B1F" w:rsidRDefault="00623B8A" w:rsidP="00623B8A">
      <w:pPr>
        <w:overflowPunct/>
        <w:autoSpaceDE/>
        <w:autoSpaceDN/>
        <w:adjustRightInd/>
        <w:spacing w:line="276" w:lineRule="auto"/>
        <w:jc w:val="center"/>
        <w:textAlignment w:val="auto"/>
        <w:rPr>
          <w:lang w:eastAsia="ar-SA"/>
        </w:rPr>
      </w:pPr>
    </w:p>
    <w:p w14:paraId="760B9CC0" w14:textId="19D5712A"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Pertanto, il totale complessivo </w:t>
      </w:r>
      <w:bookmarkStart w:id="118" w:name="_Hlk122100457"/>
      <w:r w:rsidRPr="00F71B1F">
        <w:rPr>
          <w:rFonts w:ascii="Times New Roman" w:hAnsi="Times New Roman" w:cs="Times New Roman"/>
          <w:sz w:val="24"/>
        </w:rPr>
        <w:t xml:space="preserve">del personale in servizio nelle </w:t>
      </w:r>
      <w:r w:rsidRPr="00F71B1F">
        <w:rPr>
          <w:rFonts w:ascii="Times New Roman" w:hAnsi="Times New Roman" w:cs="Times New Roman"/>
          <w:b/>
          <w:sz w:val="24"/>
        </w:rPr>
        <w:t>19</w:t>
      </w:r>
      <w:r w:rsidR="001B160B" w:rsidRPr="00F71B1F">
        <w:rPr>
          <w:rFonts w:ascii="Times New Roman" w:hAnsi="Times New Roman" w:cs="Times New Roman"/>
          <w:b/>
          <w:sz w:val="24"/>
        </w:rPr>
        <w:t>2</w:t>
      </w:r>
      <w:r w:rsidRPr="00F71B1F">
        <w:rPr>
          <w:rFonts w:ascii="Times New Roman" w:hAnsi="Times New Roman" w:cs="Times New Roman"/>
          <w:sz w:val="24"/>
        </w:rPr>
        <w:t xml:space="preserve"> Istituzioni Scolastiche della regione Abruzzo </w:t>
      </w:r>
      <w:bookmarkEnd w:id="118"/>
      <w:r w:rsidRPr="00F71B1F">
        <w:rPr>
          <w:rFonts w:ascii="Times New Roman" w:hAnsi="Times New Roman" w:cs="Times New Roman"/>
          <w:sz w:val="24"/>
        </w:rPr>
        <w:t xml:space="preserve">risulta complessivamente pari a </w:t>
      </w:r>
      <w:r w:rsidR="0058046F" w:rsidRPr="00F71B1F">
        <w:rPr>
          <w:rFonts w:ascii="Times New Roman" w:hAnsi="Times New Roman" w:cs="Times New Roman"/>
          <w:b/>
          <w:bCs/>
          <w:color w:val="000000"/>
          <w:sz w:val="24"/>
        </w:rPr>
        <w:t>2</w:t>
      </w:r>
      <w:r w:rsidR="00351A62">
        <w:rPr>
          <w:rFonts w:ascii="Times New Roman" w:hAnsi="Times New Roman" w:cs="Times New Roman"/>
          <w:b/>
          <w:bCs/>
          <w:color w:val="000000"/>
          <w:sz w:val="24"/>
        </w:rPr>
        <w:t>7</w:t>
      </w:r>
      <w:r w:rsidR="000C50FD" w:rsidRPr="00F71B1F">
        <w:rPr>
          <w:rFonts w:ascii="Times New Roman" w:hAnsi="Times New Roman" w:cs="Times New Roman"/>
          <w:b/>
          <w:bCs/>
          <w:color w:val="000000"/>
          <w:sz w:val="24"/>
        </w:rPr>
        <w:t>.</w:t>
      </w:r>
      <w:r w:rsidR="0058046F" w:rsidRPr="00F71B1F">
        <w:rPr>
          <w:rFonts w:ascii="Times New Roman" w:hAnsi="Times New Roman" w:cs="Times New Roman"/>
          <w:b/>
          <w:bCs/>
          <w:color w:val="000000"/>
          <w:sz w:val="24"/>
        </w:rPr>
        <w:t>28</w:t>
      </w:r>
      <w:r w:rsidR="00351A62">
        <w:rPr>
          <w:rFonts w:ascii="Times New Roman" w:hAnsi="Times New Roman" w:cs="Times New Roman"/>
          <w:b/>
          <w:bCs/>
          <w:color w:val="000000"/>
          <w:sz w:val="24"/>
        </w:rPr>
        <w:t xml:space="preserve">4 </w:t>
      </w:r>
      <w:r w:rsidRPr="00F71B1F">
        <w:rPr>
          <w:rFonts w:ascii="Times New Roman" w:hAnsi="Times New Roman" w:cs="Times New Roman"/>
          <w:sz w:val="24"/>
        </w:rPr>
        <w:t>unità</w:t>
      </w:r>
      <w:r w:rsidR="0058046F" w:rsidRPr="00F71B1F">
        <w:rPr>
          <w:rFonts w:ascii="Times New Roman" w:hAnsi="Times New Roman" w:cs="Times New Roman"/>
          <w:sz w:val="24"/>
        </w:rPr>
        <w:t>.</w:t>
      </w:r>
    </w:p>
    <w:p w14:paraId="3689569B" w14:textId="77777777" w:rsidR="00623B8A" w:rsidRPr="00F71B1F" w:rsidRDefault="00623B8A" w:rsidP="00623B8A">
      <w:pPr>
        <w:widowControl w:val="0"/>
        <w:overflowPunct/>
        <w:autoSpaceDE/>
        <w:autoSpaceDN/>
        <w:adjustRightInd/>
        <w:spacing w:before="73" w:line="278" w:lineRule="auto"/>
        <w:ind w:left="252"/>
        <w:textAlignment w:val="auto"/>
        <w:rPr>
          <w:lang w:eastAsia="en-US"/>
        </w:rPr>
      </w:pPr>
    </w:p>
    <w:p w14:paraId="4DCC3EAA" w14:textId="77777777" w:rsidR="00623B8A" w:rsidRPr="00F71B1F" w:rsidRDefault="00623B8A" w:rsidP="00623B8A">
      <w:pPr>
        <w:overflowPunct/>
        <w:autoSpaceDE/>
        <w:autoSpaceDN/>
        <w:adjustRightInd/>
        <w:spacing w:after="200" w:line="276" w:lineRule="auto"/>
        <w:jc w:val="center"/>
        <w:textAlignment w:val="auto"/>
        <w:rPr>
          <w:lang w:eastAsia="ar-SA"/>
        </w:rPr>
      </w:pPr>
    </w:p>
    <w:tbl>
      <w:tblPr>
        <w:tblW w:w="7640" w:type="dxa"/>
        <w:jc w:val="center"/>
        <w:tblCellMar>
          <w:left w:w="70" w:type="dxa"/>
          <w:right w:w="70" w:type="dxa"/>
        </w:tblCellMar>
        <w:tblLook w:val="04A0" w:firstRow="1" w:lastRow="0" w:firstColumn="1" w:lastColumn="0" w:noHBand="0" w:noVBand="1"/>
      </w:tblPr>
      <w:tblGrid>
        <w:gridCol w:w="2200"/>
        <w:gridCol w:w="1360"/>
        <w:gridCol w:w="1360"/>
        <w:gridCol w:w="1360"/>
        <w:gridCol w:w="1360"/>
      </w:tblGrid>
      <w:tr w:rsidR="00623B8A" w:rsidRPr="00F71B1F" w14:paraId="3C30C5CC" w14:textId="77777777" w:rsidTr="00283D41">
        <w:trPr>
          <w:trHeight w:val="480"/>
          <w:jc w:val="center"/>
        </w:trPr>
        <w:tc>
          <w:tcPr>
            <w:tcW w:w="220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2F8CEF1A"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Provincia</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4CBD8F23"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Dirigenti scolastici</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1F2911A0"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Docenti</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0595EDC9"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A.T.A.</w:t>
            </w:r>
          </w:p>
        </w:tc>
        <w:tc>
          <w:tcPr>
            <w:tcW w:w="1360" w:type="dxa"/>
            <w:tcBorders>
              <w:top w:val="single" w:sz="4" w:space="0" w:color="auto"/>
              <w:left w:val="nil"/>
              <w:bottom w:val="single" w:sz="4" w:space="0" w:color="auto"/>
              <w:right w:val="single" w:sz="4" w:space="0" w:color="auto"/>
            </w:tcBorders>
            <w:shd w:val="clear" w:color="000000" w:fill="FFFFCC"/>
            <w:vAlign w:val="center"/>
            <w:hideMark/>
          </w:tcPr>
          <w:p w14:paraId="63CFF682" w14:textId="77777777" w:rsidR="00623B8A" w:rsidRPr="00F71B1F" w:rsidRDefault="00623B8A" w:rsidP="00283D41">
            <w:pPr>
              <w:overflowPunct/>
              <w:autoSpaceDE/>
              <w:autoSpaceDN/>
              <w:adjustRightInd/>
              <w:jc w:val="center"/>
              <w:textAlignment w:val="auto"/>
              <w:rPr>
                <w:b/>
                <w:bCs/>
                <w:sz w:val="18"/>
                <w:szCs w:val="18"/>
              </w:rPr>
            </w:pPr>
            <w:r w:rsidRPr="00F71B1F">
              <w:rPr>
                <w:b/>
                <w:bCs/>
                <w:sz w:val="18"/>
                <w:szCs w:val="18"/>
              </w:rPr>
              <w:t>Totale</w:t>
            </w:r>
          </w:p>
        </w:tc>
      </w:tr>
      <w:tr w:rsidR="0058046F" w:rsidRPr="00F71B1F" w14:paraId="642AFB8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6210484"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Chieti</w:t>
            </w:r>
          </w:p>
        </w:tc>
        <w:tc>
          <w:tcPr>
            <w:tcW w:w="1360" w:type="dxa"/>
            <w:tcBorders>
              <w:top w:val="nil"/>
              <w:left w:val="nil"/>
              <w:bottom w:val="single" w:sz="4" w:space="0" w:color="auto"/>
              <w:right w:val="single" w:sz="4" w:space="0" w:color="auto"/>
            </w:tcBorders>
            <w:shd w:val="clear" w:color="auto" w:fill="auto"/>
            <w:noWrap/>
            <w:vAlign w:val="bottom"/>
            <w:hideMark/>
          </w:tcPr>
          <w:p w14:paraId="2BB71AE4" w14:textId="0B38C8E8"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48</w:t>
            </w:r>
          </w:p>
        </w:tc>
        <w:tc>
          <w:tcPr>
            <w:tcW w:w="1360" w:type="dxa"/>
            <w:tcBorders>
              <w:top w:val="nil"/>
              <w:left w:val="nil"/>
              <w:bottom w:val="single" w:sz="4" w:space="0" w:color="auto"/>
              <w:right w:val="single" w:sz="4" w:space="0" w:color="auto"/>
            </w:tcBorders>
            <w:shd w:val="clear" w:color="auto" w:fill="auto"/>
            <w:noWrap/>
            <w:vAlign w:val="bottom"/>
            <w:hideMark/>
          </w:tcPr>
          <w:p w14:paraId="2A8F55A0" w14:textId="0BF857AB" w:rsidR="0058046F" w:rsidRPr="00D31F84" w:rsidRDefault="00351A62" w:rsidP="0058046F">
            <w:pPr>
              <w:overflowPunct/>
              <w:autoSpaceDE/>
              <w:autoSpaceDN/>
              <w:adjustRightInd/>
              <w:jc w:val="right"/>
              <w:textAlignment w:val="auto"/>
              <w:rPr>
                <w:color w:val="000000"/>
                <w:sz w:val="22"/>
                <w:szCs w:val="22"/>
              </w:rPr>
            </w:pPr>
            <w:r w:rsidRPr="00D31F84">
              <w:rPr>
                <w:color w:val="000000"/>
                <w:sz w:val="22"/>
                <w:szCs w:val="22"/>
              </w:rPr>
              <w:t xml:space="preserve">6.344 </w:t>
            </w:r>
          </w:p>
        </w:tc>
        <w:tc>
          <w:tcPr>
            <w:tcW w:w="1360" w:type="dxa"/>
            <w:tcBorders>
              <w:top w:val="nil"/>
              <w:left w:val="nil"/>
              <w:bottom w:val="single" w:sz="4" w:space="0" w:color="auto"/>
              <w:right w:val="single" w:sz="4" w:space="0" w:color="auto"/>
            </w:tcBorders>
            <w:shd w:val="clear" w:color="auto" w:fill="auto"/>
            <w:noWrap/>
            <w:vAlign w:val="bottom"/>
            <w:hideMark/>
          </w:tcPr>
          <w:p w14:paraId="57D4A8D3" w14:textId="3F693C13"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622</w:t>
            </w:r>
          </w:p>
        </w:tc>
        <w:tc>
          <w:tcPr>
            <w:tcW w:w="1360" w:type="dxa"/>
            <w:tcBorders>
              <w:top w:val="nil"/>
              <w:left w:val="nil"/>
              <w:bottom w:val="single" w:sz="4" w:space="0" w:color="auto"/>
              <w:right w:val="single" w:sz="4" w:space="0" w:color="auto"/>
            </w:tcBorders>
            <w:shd w:val="clear" w:color="auto" w:fill="auto"/>
            <w:noWrap/>
            <w:vAlign w:val="bottom"/>
            <w:hideMark/>
          </w:tcPr>
          <w:p w14:paraId="145D8E5B" w14:textId="01E0223F"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7</w:t>
            </w:r>
            <w:r w:rsidR="000C50FD" w:rsidRPr="00F71B1F">
              <w:rPr>
                <w:color w:val="000000"/>
                <w:sz w:val="22"/>
                <w:szCs w:val="22"/>
              </w:rPr>
              <w:t>.</w:t>
            </w:r>
            <w:r w:rsidRPr="00F71B1F">
              <w:rPr>
                <w:color w:val="000000"/>
                <w:sz w:val="22"/>
                <w:szCs w:val="22"/>
              </w:rPr>
              <w:t>579</w:t>
            </w:r>
          </w:p>
        </w:tc>
      </w:tr>
      <w:tr w:rsidR="0058046F" w:rsidRPr="00F71B1F" w14:paraId="0B96908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FFFFB93"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L' Aquila</w:t>
            </w:r>
          </w:p>
        </w:tc>
        <w:tc>
          <w:tcPr>
            <w:tcW w:w="1360" w:type="dxa"/>
            <w:tcBorders>
              <w:top w:val="nil"/>
              <w:left w:val="nil"/>
              <w:bottom w:val="single" w:sz="4" w:space="0" w:color="auto"/>
              <w:right w:val="single" w:sz="4" w:space="0" w:color="auto"/>
            </w:tcBorders>
            <w:shd w:val="clear" w:color="auto" w:fill="auto"/>
            <w:noWrap/>
            <w:vAlign w:val="bottom"/>
            <w:hideMark/>
          </w:tcPr>
          <w:p w14:paraId="7A632392" w14:textId="49DEB2CA"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37</w:t>
            </w:r>
          </w:p>
        </w:tc>
        <w:tc>
          <w:tcPr>
            <w:tcW w:w="1360" w:type="dxa"/>
            <w:tcBorders>
              <w:top w:val="nil"/>
              <w:left w:val="nil"/>
              <w:bottom w:val="single" w:sz="4" w:space="0" w:color="auto"/>
              <w:right w:val="single" w:sz="4" w:space="0" w:color="auto"/>
            </w:tcBorders>
            <w:shd w:val="clear" w:color="auto" w:fill="auto"/>
            <w:noWrap/>
            <w:vAlign w:val="bottom"/>
            <w:hideMark/>
          </w:tcPr>
          <w:p w14:paraId="48588AD4" w14:textId="396F3800" w:rsidR="0058046F" w:rsidRPr="00D31F84" w:rsidRDefault="0058046F" w:rsidP="0058046F">
            <w:pPr>
              <w:overflowPunct/>
              <w:autoSpaceDE/>
              <w:autoSpaceDN/>
              <w:adjustRightInd/>
              <w:jc w:val="right"/>
              <w:textAlignment w:val="auto"/>
              <w:rPr>
                <w:color w:val="000000"/>
                <w:sz w:val="22"/>
                <w:szCs w:val="22"/>
              </w:rPr>
            </w:pPr>
            <w:r w:rsidRPr="00D31F84">
              <w:rPr>
                <w:color w:val="000000"/>
                <w:sz w:val="22"/>
                <w:szCs w:val="22"/>
              </w:rPr>
              <w:t>4.</w:t>
            </w:r>
            <w:r w:rsidR="00351A62" w:rsidRPr="00D31F84">
              <w:rPr>
                <w:color w:val="000000"/>
                <w:sz w:val="22"/>
                <w:szCs w:val="22"/>
              </w:rPr>
              <w:t>875</w:t>
            </w:r>
          </w:p>
        </w:tc>
        <w:tc>
          <w:tcPr>
            <w:tcW w:w="1360" w:type="dxa"/>
            <w:tcBorders>
              <w:top w:val="nil"/>
              <w:left w:val="nil"/>
              <w:bottom w:val="single" w:sz="4" w:space="0" w:color="auto"/>
              <w:right w:val="single" w:sz="4" w:space="0" w:color="auto"/>
            </w:tcBorders>
            <w:shd w:val="clear" w:color="auto" w:fill="auto"/>
            <w:noWrap/>
            <w:vAlign w:val="bottom"/>
            <w:hideMark/>
          </w:tcPr>
          <w:p w14:paraId="07D2CB59" w14:textId="4332711B"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346</w:t>
            </w:r>
          </w:p>
        </w:tc>
        <w:tc>
          <w:tcPr>
            <w:tcW w:w="1360" w:type="dxa"/>
            <w:tcBorders>
              <w:top w:val="nil"/>
              <w:left w:val="nil"/>
              <w:bottom w:val="single" w:sz="4" w:space="0" w:color="auto"/>
              <w:right w:val="single" w:sz="4" w:space="0" w:color="auto"/>
            </w:tcBorders>
            <w:shd w:val="clear" w:color="auto" w:fill="auto"/>
            <w:noWrap/>
            <w:vAlign w:val="bottom"/>
            <w:hideMark/>
          </w:tcPr>
          <w:p w14:paraId="3CCFD120" w14:textId="5AA83402"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5</w:t>
            </w:r>
            <w:r w:rsidR="000C50FD" w:rsidRPr="00F71B1F">
              <w:rPr>
                <w:color w:val="000000"/>
                <w:sz w:val="22"/>
                <w:szCs w:val="22"/>
              </w:rPr>
              <w:t>.</w:t>
            </w:r>
            <w:r w:rsidRPr="00F71B1F">
              <w:rPr>
                <w:color w:val="000000"/>
                <w:sz w:val="22"/>
                <w:szCs w:val="22"/>
              </w:rPr>
              <w:t>967</w:t>
            </w:r>
          </w:p>
        </w:tc>
      </w:tr>
      <w:tr w:rsidR="0058046F" w:rsidRPr="00F71B1F" w14:paraId="6CCC55A1"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A32F444"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Pescara</w:t>
            </w:r>
          </w:p>
        </w:tc>
        <w:tc>
          <w:tcPr>
            <w:tcW w:w="1360" w:type="dxa"/>
            <w:tcBorders>
              <w:top w:val="nil"/>
              <w:left w:val="nil"/>
              <w:bottom w:val="single" w:sz="4" w:space="0" w:color="auto"/>
              <w:right w:val="single" w:sz="4" w:space="0" w:color="auto"/>
            </w:tcBorders>
            <w:shd w:val="clear" w:color="auto" w:fill="auto"/>
            <w:noWrap/>
            <w:vAlign w:val="bottom"/>
            <w:hideMark/>
          </w:tcPr>
          <w:p w14:paraId="7FD1A626" w14:textId="790775E3"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45</w:t>
            </w:r>
          </w:p>
        </w:tc>
        <w:tc>
          <w:tcPr>
            <w:tcW w:w="1360" w:type="dxa"/>
            <w:tcBorders>
              <w:top w:val="nil"/>
              <w:left w:val="nil"/>
              <w:bottom w:val="single" w:sz="4" w:space="0" w:color="auto"/>
              <w:right w:val="single" w:sz="4" w:space="0" w:color="auto"/>
            </w:tcBorders>
            <w:shd w:val="clear" w:color="auto" w:fill="auto"/>
            <w:noWrap/>
            <w:vAlign w:val="bottom"/>
            <w:hideMark/>
          </w:tcPr>
          <w:p w14:paraId="28DFEAA7" w14:textId="75FB833C" w:rsidR="0058046F" w:rsidRPr="00F71B1F" w:rsidRDefault="00351A62" w:rsidP="0058046F">
            <w:pPr>
              <w:overflowPunct/>
              <w:autoSpaceDE/>
              <w:autoSpaceDN/>
              <w:adjustRightInd/>
              <w:jc w:val="right"/>
              <w:textAlignment w:val="auto"/>
              <w:rPr>
                <w:color w:val="000000"/>
                <w:sz w:val="22"/>
                <w:szCs w:val="22"/>
                <w:highlight w:val="yellow"/>
              </w:rPr>
            </w:pPr>
            <w:r>
              <w:rPr>
                <w:color w:val="000000"/>
                <w:sz w:val="22"/>
                <w:szCs w:val="22"/>
              </w:rPr>
              <w:t>5</w:t>
            </w:r>
            <w:r w:rsidR="0058046F" w:rsidRPr="00F71B1F">
              <w:rPr>
                <w:color w:val="000000"/>
                <w:sz w:val="22"/>
                <w:szCs w:val="22"/>
              </w:rPr>
              <w:t>.</w:t>
            </w:r>
            <w:r>
              <w:rPr>
                <w:color w:val="000000"/>
                <w:sz w:val="22"/>
                <w:szCs w:val="22"/>
              </w:rPr>
              <w:t>246</w:t>
            </w:r>
          </w:p>
        </w:tc>
        <w:tc>
          <w:tcPr>
            <w:tcW w:w="1360" w:type="dxa"/>
            <w:tcBorders>
              <w:top w:val="nil"/>
              <w:left w:val="nil"/>
              <w:bottom w:val="single" w:sz="4" w:space="0" w:color="auto"/>
              <w:right w:val="single" w:sz="4" w:space="0" w:color="auto"/>
            </w:tcBorders>
            <w:shd w:val="clear" w:color="auto" w:fill="auto"/>
            <w:noWrap/>
            <w:vAlign w:val="bottom"/>
            <w:hideMark/>
          </w:tcPr>
          <w:p w14:paraId="3139E368" w14:textId="0129E83D"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333</w:t>
            </w:r>
          </w:p>
        </w:tc>
        <w:tc>
          <w:tcPr>
            <w:tcW w:w="1360" w:type="dxa"/>
            <w:tcBorders>
              <w:top w:val="nil"/>
              <w:left w:val="nil"/>
              <w:bottom w:val="single" w:sz="4" w:space="0" w:color="auto"/>
              <w:right w:val="single" w:sz="4" w:space="0" w:color="auto"/>
            </w:tcBorders>
            <w:shd w:val="clear" w:color="auto" w:fill="auto"/>
            <w:noWrap/>
            <w:vAlign w:val="bottom"/>
            <w:hideMark/>
          </w:tcPr>
          <w:p w14:paraId="14D5E559" w14:textId="6AC675F5"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6</w:t>
            </w:r>
            <w:r w:rsidR="000C50FD" w:rsidRPr="00F71B1F">
              <w:rPr>
                <w:color w:val="000000"/>
                <w:sz w:val="22"/>
                <w:szCs w:val="22"/>
              </w:rPr>
              <w:t>.</w:t>
            </w:r>
            <w:r w:rsidRPr="00F71B1F">
              <w:rPr>
                <w:color w:val="000000"/>
                <w:sz w:val="22"/>
                <w:szCs w:val="22"/>
              </w:rPr>
              <w:t>247</w:t>
            </w:r>
          </w:p>
        </w:tc>
      </w:tr>
      <w:tr w:rsidR="0058046F" w:rsidRPr="00F71B1F" w14:paraId="5F68FDF5"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75FDFA92" w14:textId="77777777" w:rsidR="0058046F" w:rsidRPr="00F71B1F" w:rsidRDefault="0058046F" w:rsidP="0058046F">
            <w:pPr>
              <w:overflowPunct/>
              <w:autoSpaceDE/>
              <w:autoSpaceDN/>
              <w:adjustRightInd/>
              <w:textAlignment w:val="auto"/>
              <w:rPr>
                <w:color w:val="000000"/>
                <w:sz w:val="22"/>
                <w:szCs w:val="22"/>
              </w:rPr>
            </w:pPr>
            <w:r w:rsidRPr="00F71B1F">
              <w:rPr>
                <w:color w:val="000000"/>
                <w:sz w:val="22"/>
                <w:szCs w:val="22"/>
              </w:rPr>
              <w:t>Teramo</w:t>
            </w:r>
          </w:p>
        </w:tc>
        <w:tc>
          <w:tcPr>
            <w:tcW w:w="1360" w:type="dxa"/>
            <w:tcBorders>
              <w:top w:val="nil"/>
              <w:left w:val="nil"/>
              <w:bottom w:val="single" w:sz="4" w:space="0" w:color="auto"/>
              <w:right w:val="single" w:sz="4" w:space="0" w:color="auto"/>
            </w:tcBorders>
            <w:shd w:val="clear" w:color="auto" w:fill="auto"/>
            <w:noWrap/>
            <w:vAlign w:val="bottom"/>
            <w:hideMark/>
          </w:tcPr>
          <w:p w14:paraId="2B82A143" w14:textId="4A67B359"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39</w:t>
            </w:r>
          </w:p>
        </w:tc>
        <w:tc>
          <w:tcPr>
            <w:tcW w:w="1360" w:type="dxa"/>
            <w:tcBorders>
              <w:top w:val="nil"/>
              <w:left w:val="nil"/>
              <w:bottom w:val="single" w:sz="4" w:space="0" w:color="auto"/>
              <w:right w:val="single" w:sz="4" w:space="0" w:color="auto"/>
            </w:tcBorders>
            <w:shd w:val="clear" w:color="auto" w:fill="auto"/>
            <w:noWrap/>
            <w:vAlign w:val="bottom"/>
            <w:hideMark/>
          </w:tcPr>
          <w:p w14:paraId="4D71424F" w14:textId="4FE27B4C" w:rsidR="0058046F" w:rsidRPr="00F71B1F" w:rsidRDefault="00351A62" w:rsidP="0058046F">
            <w:pPr>
              <w:overflowPunct/>
              <w:autoSpaceDE/>
              <w:autoSpaceDN/>
              <w:adjustRightInd/>
              <w:jc w:val="right"/>
              <w:textAlignment w:val="auto"/>
              <w:rPr>
                <w:color w:val="000000"/>
                <w:sz w:val="22"/>
                <w:szCs w:val="22"/>
                <w:highlight w:val="yellow"/>
              </w:rPr>
            </w:pPr>
            <w:r>
              <w:rPr>
                <w:color w:val="000000"/>
                <w:sz w:val="22"/>
                <w:szCs w:val="22"/>
              </w:rPr>
              <w:t>5</w:t>
            </w:r>
            <w:r w:rsidR="0058046F" w:rsidRPr="00F71B1F">
              <w:rPr>
                <w:color w:val="000000"/>
                <w:sz w:val="22"/>
                <w:szCs w:val="22"/>
              </w:rPr>
              <w:t>.</w:t>
            </w:r>
            <w:r>
              <w:rPr>
                <w:color w:val="000000"/>
                <w:sz w:val="22"/>
                <w:szCs w:val="22"/>
              </w:rPr>
              <w:t>129</w:t>
            </w:r>
          </w:p>
        </w:tc>
        <w:tc>
          <w:tcPr>
            <w:tcW w:w="1360" w:type="dxa"/>
            <w:tcBorders>
              <w:top w:val="nil"/>
              <w:left w:val="nil"/>
              <w:bottom w:val="single" w:sz="4" w:space="0" w:color="auto"/>
              <w:right w:val="single" w:sz="4" w:space="0" w:color="auto"/>
            </w:tcBorders>
            <w:shd w:val="clear" w:color="auto" w:fill="auto"/>
            <w:noWrap/>
            <w:vAlign w:val="bottom"/>
            <w:hideMark/>
          </w:tcPr>
          <w:p w14:paraId="0D09A8AB" w14:textId="3FBF0DF4"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1</w:t>
            </w:r>
            <w:r w:rsidR="000C50FD" w:rsidRPr="00F71B1F">
              <w:rPr>
                <w:color w:val="000000"/>
                <w:sz w:val="22"/>
                <w:szCs w:val="22"/>
              </w:rPr>
              <w:t>.</w:t>
            </w:r>
            <w:r w:rsidRPr="00F71B1F">
              <w:rPr>
                <w:color w:val="000000"/>
                <w:sz w:val="22"/>
                <w:szCs w:val="22"/>
              </w:rPr>
              <w:t>220</w:t>
            </w:r>
          </w:p>
        </w:tc>
        <w:tc>
          <w:tcPr>
            <w:tcW w:w="1360" w:type="dxa"/>
            <w:tcBorders>
              <w:top w:val="nil"/>
              <w:left w:val="nil"/>
              <w:bottom w:val="single" w:sz="4" w:space="0" w:color="auto"/>
              <w:right w:val="single" w:sz="4" w:space="0" w:color="auto"/>
            </w:tcBorders>
            <w:shd w:val="clear" w:color="auto" w:fill="auto"/>
            <w:noWrap/>
            <w:vAlign w:val="bottom"/>
            <w:hideMark/>
          </w:tcPr>
          <w:p w14:paraId="4698650A" w14:textId="14570E26" w:rsidR="0058046F" w:rsidRPr="00F71B1F" w:rsidRDefault="0058046F" w:rsidP="0058046F">
            <w:pPr>
              <w:overflowPunct/>
              <w:autoSpaceDE/>
              <w:autoSpaceDN/>
              <w:adjustRightInd/>
              <w:jc w:val="right"/>
              <w:textAlignment w:val="auto"/>
              <w:rPr>
                <w:color w:val="000000"/>
                <w:sz w:val="22"/>
                <w:szCs w:val="22"/>
                <w:highlight w:val="yellow"/>
              </w:rPr>
            </w:pPr>
            <w:r w:rsidRPr="00F71B1F">
              <w:rPr>
                <w:color w:val="000000"/>
                <w:sz w:val="22"/>
                <w:szCs w:val="22"/>
              </w:rPr>
              <w:t>6</w:t>
            </w:r>
            <w:r w:rsidR="000C50FD" w:rsidRPr="00F71B1F">
              <w:rPr>
                <w:color w:val="000000"/>
                <w:sz w:val="22"/>
                <w:szCs w:val="22"/>
              </w:rPr>
              <w:t>.</w:t>
            </w:r>
            <w:r w:rsidRPr="00F71B1F">
              <w:rPr>
                <w:color w:val="000000"/>
                <w:sz w:val="22"/>
                <w:szCs w:val="22"/>
              </w:rPr>
              <w:t>035</w:t>
            </w:r>
          </w:p>
        </w:tc>
      </w:tr>
      <w:tr w:rsidR="001B160B" w:rsidRPr="00F71B1F" w14:paraId="67EB0444" w14:textId="77777777" w:rsidTr="00283D41">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59E38B3A" w14:textId="77777777" w:rsidR="001B160B" w:rsidRPr="00F71B1F" w:rsidRDefault="001B160B" w:rsidP="001B160B">
            <w:pPr>
              <w:overflowPunct/>
              <w:autoSpaceDE/>
              <w:autoSpaceDN/>
              <w:adjustRightInd/>
              <w:textAlignment w:val="auto"/>
              <w:rPr>
                <w:b/>
                <w:bCs/>
                <w:color w:val="000000"/>
                <w:sz w:val="22"/>
                <w:szCs w:val="22"/>
              </w:rPr>
            </w:pPr>
            <w:r w:rsidRPr="00F71B1F">
              <w:rPr>
                <w:b/>
                <w:bCs/>
                <w:color w:val="000000"/>
                <w:sz w:val="22"/>
                <w:szCs w:val="22"/>
              </w:rPr>
              <w:t>ABRUZZO</w:t>
            </w:r>
          </w:p>
        </w:tc>
        <w:tc>
          <w:tcPr>
            <w:tcW w:w="1360" w:type="dxa"/>
            <w:tcBorders>
              <w:top w:val="nil"/>
              <w:left w:val="nil"/>
              <w:bottom w:val="single" w:sz="4" w:space="0" w:color="auto"/>
              <w:right w:val="single" w:sz="4" w:space="0" w:color="auto"/>
            </w:tcBorders>
            <w:shd w:val="clear" w:color="auto" w:fill="auto"/>
            <w:noWrap/>
            <w:vAlign w:val="bottom"/>
            <w:hideMark/>
          </w:tcPr>
          <w:p w14:paraId="09610724" w14:textId="46E57C74"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1</w:t>
            </w:r>
            <w:r w:rsidR="0058046F" w:rsidRPr="00F71B1F">
              <w:rPr>
                <w:b/>
                <w:bCs/>
                <w:color w:val="000000"/>
                <w:sz w:val="22"/>
                <w:szCs w:val="22"/>
              </w:rPr>
              <w:t>69</w:t>
            </w:r>
          </w:p>
        </w:tc>
        <w:tc>
          <w:tcPr>
            <w:tcW w:w="1360" w:type="dxa"/>
            <w:tcBorders>
              <w:top w:val="nil"/>
              <w:left w:val="nil"/>
              <w:bottom w:val="single" w:sz="4" w:space="0" w:color="auto"/>
              <w:right w:val="single" w:sz="4" w:space="0" w:color="auto"/>
            </w:tcBorders>
            <w:shd w:val="clear" w:color="auto" w:fill="auto"/>
            <w:noWrap/>
            <w:vAlign w:val="bottom"/>
            <w:hideMark/>
          </w:tcPr>
          <w:p w14:paraId="6A5BA619" w14:textId="268E6ADE"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2</w:t>
            </w:r>
            <w:r w:rsidR="00351A62">
              <w:rPr>
                <w:b/>
                <w:bCs/>
                <w:color w:val="000000"/>
                <w:sz w:val="22"/>
                <w:szCs w:val="22"/>
              </w:rPr>
              <w:t>1.594</w:t>
            </w:r>
            <w:r w:rsidR="001D0C9D">
              <w:rPr>
                <w:b/>
                <w:bCs/>
                <w:color w:val="000000"/>
                <w:sz w:val="22"/>
                <w:szCs w:val="22"/>
              </w:rPr>
              <w:t xml:space="preserve"> </w:t>
            </w:r>
          </w:p>
        </w:tc>
        <w:tc>
          <w:tcPr>
            <w:tcW w:w="1360" w:type="dxa"/>
            <w:tcBorders>
              <w:top w:val="nil"/>
              <w:left w:val="nil"/>
              <w:bottom w:val="single" w:sz="4" w:space="0" w:color="auto"/>
              <w:right w:val="single" w:sz="4" w:space="0" w:color="auto"/>
            </w:tcBorders>
            <w:shd w:val="clear" w:color="auto" w:fill="auto"/>
            <w:noWrap/>
            <w:vAlign w:val="bottom"/>
            <w:hideMark/>
          </w:tcPr>
          <w:p w14:paraId="59000BDC" w14:textId="1F872069" w:rsidR="001B160B" w:rsidRPr="00F71B1F" w:rsidRDefault="001B160B" w:rsidP="001B160B">
            <w:pPr>
              <w:overflowPunct/>
              <w:autoSpaceDE/>
              <w:autoSpaceDN/>
              <w:adjustRightInd/>
              <w:jc w:val="right"/>
              <w:textAlignment w:val="auto"/>
              <w:rPr>
                <w:b/>
                <w:bCs/>
                <w:color w:val="000000"/>
                <w:sz w:val="22"/>
                <w:szCs w:val="22"/>
                <w:highlight w:val="yellow"/>
              </w:rPr>
            </w:pPr>
            <w:r w:rsidRPr="00F71B1F">
              <w:rPr>
                <w:b/>
                <w:bCs/>
                <w:color w:val="000000"/>
                <w:sz w:val="22"/>
                <w:szCs w:val="22"/>
              </w:rPr>
              <w:t>5</w:t>
            </w:r>
            <w:r w:rsidR="000C50FD" w:rsidRPr="00F71B1F">
              <w:rPr>
                <w:b/>
                <w:bCs/>
                <w:color w:val="000000"/>
                <w:sz w:val="22"/>
                <w:szCs w:val="22"/>
              </w:rPr>
              <w:t>.</w:t>
            </w:r>
            <w:r w:rsidRPr="00F71B1F">
              <w:rPr>
                <w:b/>
                <w:bCs/>
                <w:color w:val="000000"/>
                <w:sz w:val="22"/>
                <w:szCs w:val="22"/>
              </w:rPr>
              <w:t>521</w:t>
            </w:r>
          </w:p>
        </w:tc>
        <w:tc>
          <w:tcPr>
            <w:tcW w:w="1360" w:type="dxa"/>
            <w:tcBorders>
              <w:top w:val="nil"/>
              <w:left w:val="nil"/>
              <w:bottom w:val="single" w:sz="4" w:space="0" w:color="auto"/>
              <w:right w:val="single" w:sz="4" w:space="0" w:color="auto"/>
            </w:tcBorders>
            <w:shd w:val="clear" w:color="auto" w:fill="auto"/>
            <w:noWrap/>
            <w:vAlign w:val="bottom"/>
            <w:hideMark/>
          </w:tcPr>
          <w:p w14:paraId="71D3DDA5" w14:textId="66227A8D" w:rsidR="001B160B" w:rsidRPr="00F71B1F" w:rsidRDefault="0058046F" w:rsidP="0058046F">
            <w:pPr>
              <w:overflowPunct/>
              <w:autoSpaceDE/>
              <w:autoSpaceDN/>
              <w:adjustRightInd/>
              <w:jc w:val="right"/>
              <w:textAlignment w:val="auto"/>
              <w:rPr>
                <w:b/>
                <w:bCs/>
                <w:color w:val="000000"/>
                <w:sz w:val="22"/>
                <w:szCs w:val="22"/>
              </w:rPr>
            </w:pPr>
            <w:r w:rsidRPr="00F71B1F">
              <w:rPr>
                <w:b/>
                <w:bCs/>
                <w:color w:val="000000"/>
                <w:sz w:val="22"/>
                <w:szCs w:val="22"/>
              </w:rPr>
              <w:t>2</w:t>
            </w:r>
            <w:r w:rsidR="00351A62">
              <w:rPr>
                <w:b/>
                <w:bCs/>
                <w:color w:val="000000"/>
                <w:sz w:val="22"/>
                <w:szCs w:val="22"/>
              </w:rPr>
              <w:t>7.284</w:t>
            </w:r>
          </w:p>
        </w:tc>
      </w:tr>
    </w:tbl>
    <w:p w14:paraId="3E0F9253" w14:textId="77777777" w:rsidR="00623B8A" w:rsidRPr="00F71B1F" w:rsidRDefault="00623B8A" w:rsidP="00623B8A">
      <w:pPr>
        <w:overflowPunct/>
        <w:autoSpaceDE/>
        <w:autoSpaceDN/>
        <w:adjustRightInd/>
        <w:spacing w:after="200" w:line="276" w:lineRule="auto"/>
        <w:jc w:val="center"/>
        <w:textAlignment w:val="auto"/>
        <w:rPr>
          <w:lang w:eastAsia="ar-SA"/>
        </w:rPr>
      </w:pPr>
    </w:p>
    <w:p w14:paraId="71748B5E" w14:textId="1B386C6B" w:rsidR="00623B8A" w:rsidRPr="00F71B1F" w:rsidRDefault="00623B8A" w:rsidP="004402B6">
      <w:pPr>
        <w:pStyle w:val="Titolo2"/>
        <w:numPr>
          <w:ilvl w:val="1"/>
          <w:numId w:val="34"/>
        </w:numPr>
        <w:rPr>
          <w:rFonts w:ascii="Times New Roman" w:hAnsi="Times New Roman" w:cs="Times New Roman"/>
        </w:rPr>
      </w:pPr>
      <w:bookmarkStart w:id="119" w:name="_Toc123652420"/>
      <w:bookmarkStart w:id="120" w:name="_Hlk98762590"/>
      <w:r w:rsidRPr="00F71B1F">
        <w:rPr>
          <w:rFonts w:ascii="Times New Roman" w:hAnsi="Times New Roman" w:cs="Times New Roman"/>
        </w:rPr>
        <w:t>Identificazione del rischio: le Aree di Rischio e i processi</w:t>
      </w:r>
      <w:bookmarkEnd w:id="119"/>
    </w:p>
    <w:bookmarkEnd w:id="120"/>
    <w:p w14:paraId="1F139B0C"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La fase di identificazione del rischio ovvero delle aree a rischio (seguendo la dizione del PNA) ha il fine di individuare, anche in forma aggregata, le tipologie di eventi che possano esporre l’amministrazione a fenomeni corruttivi.</w:t>
      </w:r>
    </w:p>
    <w:p w14:paraId="4E2FE59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L’identificazione delle aree di rischio è un’attività complessa che presuppone l’individuazione di tutti i processi svolti dall’Amministrazione. </w:t>
      </w:r>
    </w:p>
    <w:p w14:paraId="1E88921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legge 190 del 2012 ha previsto, infatti, una serie di attività per le quali ha operato una sorta di presunzione di esistenza del rischio corruzione. In particolare, l’articolo 1, comma 9, considera la gestione di taluni procedimenti tra le attività a più elevato livello di rischio di corruzione. Tali procedimenti corrispondono, nel Piano Nazionale Anticorruzione, a quattro macroaree che, </w:t>
      </w:r>
      <w:r w:rsidRPr="00F71B1F">
        <w:rPr>
          <w:rFonts w:ascii="Times New Roman" w:hAnsi="Times New Roman" w:cs="Times New Roman"/>
          <w:sz w:val="24"/>
        </w:rPr>
        <w:lastRenderedPageBreak/>
        <w:t>obbligatoriamente, devono essere sottoposte alla valutazione da parte delle Amministrazioni, ai fini della redazione del Piano Triennale. Ed esse sono:</w:t>
      </w:r>
    </w:p>
    <w:p w14:paraId="7859AFA8" w14:textId="77777777" w:rsidR="00623B8A" w:rsidRPr="00F71B1F" w:rsidRDefault="00623B8A" w:rsidP="00623B8A">
      <w:pPr>
        <w:tabs>
          <w:tab w:val="left" w:pos="0"/>
        </w:tabs>
        <w:overflowPunct/>
        <w:autoSpaceDE/>
        <w:autoSpaceDN/>
        <w:adjustRightInd/>
        <w:spacing w:after="120"/>
        <w:ind w:left="284" w:right="47"/>
        <w:jc w:val="both"/>
        <w:textAlignment w:val="auto"/>
        <w:rPr>
          <w:sz w:val="28"/>
          <w:szCs w:val="28"/>
        </w:rPr>
      </w:pPr>
    </w:p>
    <w:p w14:paraId="23B4B36C" w14:textId="77777777" w:rsidR="00623B8A" w:rsidRPr="00F71B1F" w:rsidRDefault="00623B8A" w:rsidP="00623B8A">
      <w:pPr>
        <w:tabs>
          <w:tab w:val="left" w:pos="0"/>
        </w:tabs>
        <w:overflowPunct/>
        <w:autoSpaceDE/>
        <w:autoSpaceDN/>
        <w:adjustRightInd/>
        <w:spacing w:after="120"/>
        <w:ind w:left="284" w:right="47"/>
        <w:jc w:val="both"/>
        <w:textAlignment w:val="auto"/>
        <w:rPr>
          <w:b/>
          <w:bCs/>
          <w:smallCaps/>
          <w:color w:val="365F91"/>
          <w:spacing w:val="5"/>
          <w:sz w:val="18"/>
          <w:szCs w:val="24"/>
          <w:u w:val="single"/>
        </w:rPr>
      </w:pPr>
      <w:r w:rsidRPr="00F71B1F">
        <w:rPr>
          <w:b/>
          <w:bCs/>
          <w:smallCaps/>
          <w:color w:val="365F91"/>
          <w:spacing w:val="5"/>
          <w:sz w:val="18"/>
          <w:szCs w:val="24"/>
          <w:u w:val="single"/>
        </w:rPr>
        <w:t>Tavola2 – Le aree di rischio individuate dal PNA</w:t>
      </w:r>
    </w:p>
    <w:tbl>
      <w:tblPr>
        <w:tblW w:w="101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364"/>
        <w:gridCol w:w="7827"/>
      </w:tblGrid>
      <w:tr w:rsidR="00623B8A" w:rsidRPr="00F71B1F" w14:paraId="259DF47B" w14:textId="77777777" w:rsidTr="00283D41">
        <w:trPr>
          <w:trHeight w:val="605"/>
        </w:trPr>
        <w:tc>
          <w:tcPr>
            <w:tcW w:w="2364" w:type="dxa"/>
            <w:shd w:val="clear" w:color="auto" w:fill="00B0F0"/>
          </w:tcPr>
          <w:p w14:paraId="66540595" w14:textId="77777777" w:rsidR="00623B8A" w:rsidRPr="00F71B1F" w:rsidRDefault="00623B8A" w:rsidP="00283D41">
            <w:pPr>
              <w:overflowPunct/>
              <w:autoSpaceDE/>
              <w:autoSpaceDN/>
              <w:adjustRightInd/>
              <w:ind w:left="284"/>
              <w:jc w:val="center"/>
              <w:textAlignment w:val="auto"/>
              <w:rPr>
                <w:b/>
                <w:color w:val="FFFFFF"/>
                <w:sz w:val="24"/>
                <w:szCs w:val="24"/>
              </w:rPr>
            </w:pPr>
          </w:p>
          <w:p w14:paraId="40670CAE"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AREAA</w:t>
            </w:r>
          </w:p>
          <w:p w14:paraId="4C5E4A19" w14:textId="77777777" w:rsidR="00623B8A" w:rsidRPr="00F71B1F" w:rsidRDefault="00623B8A" w:rsidP="00283D41">
            <w:pPr>
              <w:overflowPunct/>
              <w:autoSpaceDE/>
              <w:autoSpaceDN/>
              <w:adjustRightInd/>
              <w:ind w:left="284"/>
              <w:jc w:val="center"/>
              <w:textAlignment w:val="auto"/>
              <w:rPr>
                <w:b/>
                <w:color w:val="FFFFFF"/>
                <w:sz w:val="24"/>
                <w:szCs w:val="24"/>
              </w:rPr>
            </w:pPr>
          </w:p>
        </w:tc>
        <w:tc>
          <w:tcPr>
            <w:tcW w:w="7827" w:type="dxa"/>
            <w:shd w:val="clear" w:color="auto" w:fill="00B0F0"/>
          </w:tcPr>
          <w:p w14:paraId="584D8795" w14:textId="77777777" w:rsidR="00623B8A" w:rsidRPr="00F71B1F" w:rsidRDefault="00623B8A" w:rsidP="00283D41">
            <w:pPr>
              <w:overflowPunct/>
              <w:autoSpaceDE/>
              <w:autoSpaceDN/>
              <w:adjustRightInd/>
              <w:ind w:left="284"/>
              <w:jc w:val="both"/>
              <w:textAlignment w:val="auto"/>
              <w:rPr>
                <w:b/>
                <w:color w:val="FFFFFF"/>
                <w:sz w:val="24"/>
                <w:szCs w:val="24"/>
              </w:rPr>
            </w:pPr>
          </w:p>
          <w:p w14:paraId="31574B8D"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Acquisizione e progressione personale</w:t>
            </w:r>
          </w:p>
          <w:p w14:paraId="7CFA33B0"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4693B929" w14:textId="77777777" w:rsidTr="00283D41">
        <w:trPr>
          <w:trHeight w:val="490"/>
        </w:trPr>
        <w:tc>
          <w:tcPr>
            <w:tcW w:w="2364" w:type="dxa"/>
            <w:shd w:val="clear" w:color="auto" w:fill="92D050"/>
          </w:tcPr>
          <w:p w14:paraId="37B8CACE" w14:textId="77777777" w:rsidR="00623B8A" w:rsidRPr="00F71B1F" w:rsidRDefault="00623B8A" w:rsidP="00283D41">
            <w:pPr>
              <w:overflowPunct/>
              <w:autoSpaceDE/>
              <w:autoSpaceDN/>
              <w:adjustRightInd/>
              <w:ind w:left="284"/>
              <w:jc w:val="center"/>
              <w:textAlignment w:val="auto"/>
              <w:rPr>
                <w:b/>
                <w:color w:val="FFFFFF"/>
                <w:sz w:val="24"/>
                <w:szCs w:val="24"/>
              </w:rPr>
            </w:pPr>
          </w:p>
          <w:p w14:paraId="47491C8C"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AREAB</w:t>
            </w:r>
          </w:p>
        </w:tc>
        <w:tc>
          <w:tcPr>
            <w:tcW w:w="7827" w:type="dxa"/>
            <w:shd w:val="clear" w:color="auto" w:fill="92D050"/>
          </w:tcPr>
          <w:p w14:paraId="5AD90D49" w14:textId="77777777" w:rsidR="00623B8A" w:rsidRPr="00F71B1F" w:rsidRDefault="00623B8A" w:rsidP="00283D41">
            <w:pPr>
              <w:overflowPunct/>
              <w:autoSpaceDE/>
              <w:autoSpaceDN/>
              <w:adjustRightInd/>
              <w:ind w:left="284"/>
              <w:jc w:val="both"/>
              <w:textAlignment w:val="auto"/>
              <w:rPr>
                <w:b/>
                <w:color w:val="FFFFFF"/>
                <w:sz w:val="24"/>
                <w:szCs w:val="24"/>
              </w:rPr>
            </w:pPr>
          </w:p>
          <w:p w14:paraId="53DF8EF9"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Affidamento lavori, servizi e forniture</w:t>
            </w:r>
          </w:p>
          <w:p w14:paraId="427CBE0C"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53AD23F2" w14:textId="77777777" w:rsidTr="00283D41">
        <w:trPr>
          <w:trHeight w:val="813"/>
        </w:trPr>
        <w:tc>
          <w:tcPr>
            <w:tcW w:w="2364" w:type="dxa"/>
            <w:shd w:val="clear" w:color="auto" w:fill="00B050"/>
          </w:tcPr>
          <w:p w14:paraId="2C333BD4" w14:textId="77777777" w:rsidR="00623B8A" w:rsidRPr="00F71B1F" w:rsidRDefault="00623B8A" w:rsidP="00283D41">
            <w:pPr>
              <w:overflowPunct/>
              <w:autoSpaceDE/>
              <w:autoSpaceDN/>
              <w:adjustRightInd/>
              <w:ind w:left="284"/>
              <w:jc w:val="center"/>
              <w:textAlignment w:val="auto"/>
              <w:rPr>
                <w:b/>
                <w:color w:val="FFFFFF"/>
                <w:sz w:val="24"/>
                <w:szCs w:val="24"/>
              </w:rPr>
            </w:pPr>
          </w:p>
          <w:p w14:paraId="448AF700"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AREAC</w:t>
            </w:r>
          </w:p>
        </w:tc>
        <w:tc>
          <w:tcPr>
            <w:tcW w:w="7827" w:type="dxa"/>
            <w:shd w:val="clear" w:color="auto" w:fill="00B050"/>
          </w:tcPr>
          <w:p w14:paraId="2232A3AD" w14:textId="77777777" w:rsidR="00623B8A" w:rsidRPr="00F71B1F" w:rsidRDefault="00623B8A" w:rsidP="00283D41">
            <w:pPr>
              <w:overflowPunct/>
              <w:autoSpaceDE/>
              <w:autoSpaceDN/>
              <w:adjustRightInd/>
              <w:ind w:left="284"/>
              <w:jc w:val="both"/>
              <w:textAlignment w:val="auto"/>
              <w:rPr>
                <w:b/>
                <w:color w:val="FFFFFF"/>
                <w:sz w:val="24"/>
                <w:szCs w:val="24"/>
              </w:rPr>
            </w:pPr>
          </w:p>
          <w:p w14:paraId="0BBDF42D"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Provvedimenti ampliativi sfera giuridica destinatari privi di effetto economico diretto e immediato per destinatario</w:t>
            </w:r>
          </w:p>
          <w:p w14:paraId="114D0B09" w14:textId="77777777" w:rsidR="00623B8A" w:rsidRPr="00F71B1F" w:rsidRDefault="00623B8A" w:rsidP="00283D41">
            <w:pPr>
              <w:overflowPunct/>
              <w:autoSpaceDE/>
              <w:autoSpaceDN/>
              <w:adjustRightInd/>
              <w:ind w:left="284"/>
              <w:jc w:val="both"/>
              <w:textAlignment w:val="auto"/>
              <w:rPr>
                <w:b/>
                <w:color w:val="FFFFFF"/>
                <w:sz w:val="24"/>
                <w:szCs w:val="24"/>
              </w:rPr>
            </w:pPr>
          </w:p>
        </w:tc>
      </w:tr>
      <w:tr w:rsidR="00623B8A" w:rsidRPr="00F71B1F" w14:paraId="3D0B638E" w14:textId="77777777" w:rsidTr="00283D41">
        <w:trPr>
          <w:trHeight w:val="633"/>
        </w:trPr>
        <w:tc>
          <w:tcPr>
            <w:tcW w:w="2364" w:type="dxa"/>
            <w:shd w:val="clear" w:color="auto" w:fill="FFC000"/>
          </w:tcPr>
          <w:p w14:paraId="3448E64A" w14:textId="77777777" w:rsidR="00623B8A" w:rsidRPr="00F71B1F" w:rsidRDefault="00623B8A" w:rsidP="00283D41">
            <w:pPr>
              <w:overflowPunct/>
              <w:autoSpaceDE/>
              <w:autoSpaceDN/>
              <w:adjustRightInd/>
              <w:ind w:left="284"/>
              <w:jc w:val="center"/>
              <w:textAlignment w:val="auto"/>
              <w:rPr>
                <w:b/>
                <w:color w:val="FFFFFF"/>
                <w:sz w:val="24"/>
                <w:szCs w:val="24"/>
              </w:rPr>
            </w:pPr>
          </w:p>
          <w:p w14:paraId="6BB76385" w14:textId="77777777" w:rsidR="00623B8A" w:rsidRPr="00F71B1F" w:rsidRDefault="00623B8A" w:rsidP="00283D41">
            <w:pPr>
              <w:overflowPunct/>
              <w:autoSpaceDE/>
              <w:autoSpaceDN/>
              <w:adjustRightInd/>
              <w:ind w:left="284"/>
              <w:jc w:val="center"/>
              <w:textAlignment w:val="auto"/>
              <w:rPr>
                <w:b/>
                <w:color w:val="FFFFFF"/>
                <w:sz w:val="24"/>
                <w:szCs w:val="24"/>
              </w:rPr>
            </w:pPr>
            <w:r w:rsidRPr="00F71B1F">
              <w:rPr>
                <w:b/>
                <w:color w:val="FFFFFF"/>
                <w:sz w:val="24"/>
                <w:szCs w:val="24"/>
              </w:rPr>
              <w:t>AREAD</w:t>
            </w:r>
          </w:p>
          <w:p w14:paraId="7571DFD2" w14:textId="77777777" w:rsidR="00623B8A" w:rsidRPr="00F71B1F" w:rsidRDefault="00623B8A" w:rsidP="00283D41">
            <w:pPr>
              <w:overflowPunct/>
              <w:autoSpaceDE/>
              <w:autoSpaceDN/>
              <w:adjustRightInd/>
              <w:ind w:left="284"/>
              <w:jc w:val="center"/>
              <w:textAlignment w:val="auto"/>
              <w:rPr>
                <w:b/>
                <w:color w:val="FFFFFF"/>
                <w:sz w:val="24"/>
                <w:szCs w:val="24"/>
              </w:rPr>
            </w:pPr>
          </w:p>
        </w:tc>
        <w:tc>
          <w:tcPr>
            <w:tcW w:w="7827" w:type="dxa"/>
            <w:shd w:val="clear" w:color="auto" w:fill="FFC000"/>
          </w:tcPr>
          <w:p w14:paraId="2CA47AE5" w14:textId="77777777" w:rsidR="00623B8A" w:rsidRPr="00F71B1F" w:rsidRDefault="00623B8A" w:rsidP="00283D41">
            <w:pPr>
              <w:overflowPunct/>
              <w:autoSpaceDE/>
              <w:autoSpaceDN/>
              <w:adjustRightInd/>
              <w:ind w:left="284"/>
              <w:jc w:val="both"/>
              <w:textAlignment w:val="auto"/>
              <w:rPr>
                <w:b/>
                <w:color w:val="FFFFFF"/>
                <w:sz w:val="24"/>
                <w:szCs w:val="24"/>
              </w:rPr>
            </w:pPr>
            <w:r w:rsidRPr="00F71B1F">
              <w:rPr>
                <w:b/>
                <w:color w:val="FFFFFF"/>
                <w:sz w:val="24"/>
                <w:szCs w:val="24"/>
              </w:rPr>
              <w:t>Provvedimenti ampliativi sfera giuridica destinatari con effetto economico diretto e immediato per destinatario</w:t>
            </w:r>
          </w:p>
        </w:tc>
      </w:tr>
    </w:tbl>
    <w:p w14:paraId="61F55858" w14:textId="77777777" w:rsidR="001B160B" w:rsidRPr="00F71B1F" w:rsidRDefault="001B160B" w:rsidP="00623B8A">
      <w:pPr>
        <w:overflowPunct/>
        <w:autoSpaceDE/>
        <w:autoSpaceDN/>
        <w:adjustRightInd/>
        <w:spacing w:after="200" w:line="276" w:lineRule="auto"/>
        <w:textAlignment w:val="auto"/>
        <w:rPr>
          <w:sz w:val="24"/>
        </w:rPr>
      </w:pPr>
    </w:p>
    <w:p w14:paraId="78F7198C" w14:textId="7D4F301A" w:rsidR="00623B8A" w:rsidRPr="00F71B1F" w:rsidRDefault="00623B8A" w:rsidP="00623B8A">
      <w:pPr>
        <w:overflowPunct/>
        <w:autoSpaceDE/>
        <w:autoSpaceDN/>
        <w:adjustRightInd/>
        <w:spacing w:after="200" w:line="276" w:lineRule="auto"/>
        <w:textAlignment w:val="auto"/>
        <w:rPr>
          <w:sz w:val="24"/>
        </w:rPr>
      </w:pPr>
      <w:r w:rsidRPr="00F71B1F">
        <w:rPr>
          <w:sz w:val="24"/>
        </w:rPr>
        <w:t>L’aggiornamento 2015 al Piano Nazionale Anticorruzione individua ulteriori aree potenzialmente a rischio:</w:t>
      </w:r>
    </w:p>
    <w:p w14:paraId="3A9BFD55" w14:textId="77777777" w:rsidR="00623B8A" w:rsidRPr="00F71B1F" w:rsidRDefault="00623B8A" w:rsidP="00623B8A">
      <w:pPr>
        <w:numPr>
          <w:ilvl w:val="0"/>
          <w:numId w:val="3"/>
        </w:numPr>
        <w:overflowPunct/>
        <w:autoSpaceDE/>
        <w:autoSpaceDN/>
        <w:adjustRightInd/>
        <w:spacing w:before="120"/>
        <w:jc w:val="both"/>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t>Ulteriori Aree di rischio individuate dall’Aggiornamento 2015 al PNA</w:t>
      </w:r>
    </w:p>
    <w:p w14:paraId="0D5267E5" w14:textId="77777777" w:rsidR="00623B8A" w:rsidRPr="00F71B1F" w:rsidRDefault="00623B8A" w:rsidP="00623B8A">
      <w:pPr>
        <w:overflowPunct/>
        <w:autoSpaceDE/>
        <w:autoSpaceDN/>
        <w:adjustRightInd/>
        <w:spacing w:before="120"/>
        <w:ind w:left="720"/>
        <w:jc w:val="both"/>
        <w:textAlignment w:val="auto"/>
        <w:rPr>
          <w:rFonts w:eastAsia="MS Mincho"/>
          <w:b/>
          <w:smallCaps/>
          <w:color w:val="365F91"/>
          <w:spacing w:val="5"/>
          <w:sz w:val="18"/>
          <w:szCs w:val="24"/>
          <w:highlight w:val="yellow"/>
          <w:u w:val="single"/>
          <w:lang w:eastAsia="ja-JP"/>
        </w:rPr>
      </w:pPr>
    </w:p>
    <w:tbl>
      <w:tblPr>
        <w:tblW w:w="893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701"/>
        <w:gridCol w:w="7229"/>
      </w:tblGrid>
      <w:tr w:rsidR="00623B8A" w:rsidRPr="00F71B1F" w14:paraId="7DA5A1F3" w14:textId="77777777" w:rsidTr="00283D41">
        <w:trPr>
          <w:trHeight w:val="623"/>
        </w:trPr>
        <w:tc>
          <w:tcPr>
            <w:tcW w:w="1701" w:type="dxa"/>
            <w:shd w:val="clear" w:color="auto" w:fill="FF0000"/>
          </w:tcPr>
          <w:p w14:paraId="2D6870A5" w14:textId="77777777" w:rsidR="00623B8A" w:rsidRPr="00F71B1F" w:rsidRDefault="00623B8A" w:rsidP="00283D41">
            <w:pPr>
              <w:overflowPunct/>
              <w:autoSpaceDE/>
              <w:autoSpaceDN/>
              <w:adjustRightInd/>
              <w:ind w:left="357"/>
              <w:jc w:val="center"/>
              <w:textAlignment w:val="auto"/>
              <w:rPr>
                <w:b/>
                <w:color w:val="FFFFFF"/>
                <w:sz w:val="24"/>
                <w:szCs w:val="24"/>
              </w:rPr>
            </w:pPr>
          </w:p>
          <w:p w14:paraId="1AB6231D"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AREAD</w:t>
            </w:r>
          </w:p>
          <w:p w14:paraId="586DD9B7" w14:textId="77777777" w:rsidR="00623B8A" w:rsidRPr="00F71B1F" w:rsidRDefault="00623B8A" w:rsidP="00283D41">
            <w:pPr>
              <w:overflowPunct/>
              <w:autoSpaceDE/>
              <w:autoSpaceDN/>
              <w:adjustRightInd/>
              <w:ind w:left="357"/>
              <w:jc w:val="center"/>
              <w:textAlignment w:val="auto"/>
              <w:rPr>
                <w:b/>
                <w:color w:val="FFFFFF"/>
                <w:sz w:val="24"/>
                <w:szCs w:val="24"/>
              </w:rPr>
            </w:pPr>
          </w:p>
        </w:tc>
        <w:tc>
          <w:tcPr>
            <w:tcW w:w="7229" w:type="dxa"/>
            <w:shd w:val="clear" w:color="auto" w:fill="FF0000"/>
          </w:tcPr>
          <w:p w14:paraId="09461494" w14:textId="77777777" w:rsidR="00623B8A" w:rsidRPr="00F71B1F" w:rsidRDefault="00623B8A" w:rsidP="00283D41">
            <w:pPr>
              <w:overflowPunct/>
              <w:autoSpaceDE/>
              <w:autoSpaceDN/>
              <w:adjustRightInd/>
              <w:ind w:left="357"/>
              <w:jc w:val="both"/>
              <w:textAlignment w:val="auto"/>
              <w:rPr>
                <w:b/>
                <w:color w:val="FFFFFF"/>
                <w:sz w:val="24"/>
                <w:szCs w:val="24"/>
              </w:rPr>
            </w:pPr>
          </w:p>
          <w:p w14:paraId="60903619"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Gestione delle entrate, delle spese e del patrimonio</w:t>
            </w:r>
          </w:p>
          <w:p w14:paraId="1778501A"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2CF3504C" w14:textId="77777777" w:rsidTr="00283D41">
        <w:trPr>
          <w:trHeight w:val="623"/>
        </w:trPr>
        <w:tc>
          <w:tcPr>
            <w:tcW w:w="1701" w:type="dxa"/>
            <w:shd w:val="clear" w:color="auto" w:fill="C00000"/>
          </w:tcPr>
          <w:p w14:paraId="5642E36F" w14:textId="77777777" w:rsidR="00623B8A" w:rsidRPr="00F71B1F" w:rsidRDefault="00623B8A" w:rsidP="00283D41">
            <w:pPr>
              <w:overflowPunct/>
              <w:autoSpaceDE/>
              <w:autoSpaceDN/>
              <w:adjustRightInd/>
              <w:ind w:left="357"/>
              <w:jc w:val="center"/>
              <w:textAlignment w:val="auto"/>
              <w:rPr>
                <w:b/>
                <w:color w:val="FFFFFF"/>
                <w:sz w:val="24"/>
                <w:szCs w:val="24"/>
              </w:rPr>
            </w:pPr>
          </w:p>
          <w:p w14:paraId="5F1BF26A"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AREAE</w:t>
            </w:r>
          </w:p>
        </w:tc>
        <w:tc>
          <w:tcPr>
            <w:tcW w:w="7229" w:type="dxa"/>
            <w:shd w:val="clear" w:color="auto" w:fill="C00000"/>
          </w:tcPr>
          <w:p w14:paraId="4E2FA539" w14:textId="77777777" w:rsidR="00623B8A" w:rsidRPr="00F71B1F" w:rsidRDefault="00623B8A" w:rsidP="00283D41">
            <w:pPr>
              <w:overflowPunct/>
              <w:autoSpaceDE/>
              <w:autoSpaceDN/>
              <w:adjustRightInd/>
              <w:ind w:left="357"/>
              <w:jc w:val="both"/>
              <w:textAlignment w:val="auto"/>
              <w:rPr>
                <w:b/>
                <w:color w:val="FFFFFF"/>
                <w:sz w:val="24"/>
                <w:szCs w:val="24"/>
              </w:rPr>
            </w:pPr>
          </w:p>
          <w:p w14:paraId="14E257F2"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Controlli, verifiche, ispezioni e sanzioni</w:t>
            </w:r>
          </w:p>
          <w:p w14:paraId="4A54A964"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45D96B00" w14:textId="77777777" w:rsidTr="00283D41">
        <w:trPr>
          <w:trHeight w:val="598"/>
        </w:trPr>
        <w:tc>
          <w:tcPr>
            <w:tcW w:w="1701" w:type="dxa"/>
            <w:shd w:val="clear" w:color="auto" w:fill="00B0F0"/>
          </w:tcPr>
          <w:p w14:paraId="0D5C4DD4" w14:textId="77777777" w:rsidR="00623B8A" w:rsidRPr="00F71B1F" w:rsidRDefault="00623B8A" w:rsidP="00283D41">
            <w:pPr>
              <w:overflowPunct/>
              <w:autoSpaceDE/>
              <w:autoSpaceDN/>
              <w:adjustRightInd/>
              <w:ind w:left="357"/>
              <w:jc w:val="center"/>
              <w:textAlignment w:val="auto"/>
              <w:rPr>
                <w:b/>
                <w:color w:val="FFFFFF"/>
                <w:sz w:val="24"/>
                <w:szCs w:val="24"/>
              </w:rPr>
            </w:pPr>
          </w:p>
          <w:p w14:paraId="292265CE"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AREAF</w:t>
            </w:r>
          </w:p>
        </w:tc>
        <w:tc>
          <w:tcPr>
            <w:tcW w:w="7229" w:type="dxa"/>
            <w:shd w:val="clear" w:color="auto" w:fill="00B0F0"/>
          </w:tcPr>
          <w:p w14:paraId="27A8549F" w14:textId="77777777" w:rsidR="00623B8A" w:rsidRPr="00F71B1F" w:rsidRDefault="00623B8A" w:rsidP="00283D41">
            <w:pPr>
              <w:overflowPunct/>
              <w:autoSpaceDE/>
              <w:autoSpaceDN/>
              <w:adjustRightInd/>
              <w:ind w:left="357"/>
              <w:jc w:val="both"/>
              <w:textAlignment w:val="auto"/>
              <w:rPr>
                <w:b/>
                <w:color w:val="FFFFFF"/>
                <w:sz w:val="24"/>
                <w:szCs w:val="24"/>
              </w:rPr>
            </w:pPr>
          </w:p>
          <w:p w14:paraId="7FC327DB"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Incarichi e nomine</w:t>
            </w:r>
          </w:p>
          <w:p w14:paraId="7CDD036D" w14:textId="77777777" w:rsidR="00623B8A" w:rsidRPr="00F71B1F" w:rsidRDefault="00623B8A" w:rsidP="00283D41">
            <w:pPr>
              <w:overflowPunct/>
              <w:autoSpaceDE/>
              <w:autoSpaceDN/>
              <w:adjustRightInd/>
              <w:ind w:left="357"/>
              <w:jc w:val="both"/>
              <w:textAlignment w:val="auto"/>
              <w:rPr>
                <w:b/>
                <w:color w:val="FFFFFF"/>
                <w:sz w:val="24"/>
                <w:szCs w:val="24"/>
              </w:rPr>
            </w:pPr>
          </w:p>
        </w:tc>
      </w:tr>
      <w:tr w:rsidR="00623B8A" w:rsidRPr="00F71B1F" w14:paraId="476A7777" w14:textId="77777777" w:rsidTr="00283D41">
        <w:trPr>
          <w:trHeight w:val="633"/>
        </w:trPr>
        <w:tc>
          <w:tcPr>
            <w:tcW w:w="1701" w:type="dxa"/>
            <w:shd w:val="clear" w:color="auto" w:fill="92D050"/>
          </w:tcPr>
          <w:p w14:paraId="40EAC953" w14:textId="77777777" w:rsidR="00623B8A" w:rsidRPr="00F71B1F" w:rsidRDefault="00623B8A" w:rsidP="00283D41">
            <w:pPr>
              <w:overflowPunct/>
              <w:autoSpaceDE/>
              <w:autoSpaceDN/>
              <w:adjustRightInd/>
              <w:ind w:left="357"/>
              <w:jc w:val="center"/>
              <w:textAlignment w:val="auto"/>
              <w:rPr>
                <w:b/>
                <w:color w:val="FFFFFF"/>
                <w:sz w:val="24"/>
                <w:szCs w:val="24"/>
              </w:rPr>
            </w:pPr>
          </w:p>
          <w:p w14:paraId="0A3A4554" w14:textId="77777777" w:rsidR="00623B8A" w:rsidRPr="00F71B1F" w:rsidRDefault="00623B8A" w:rsidP="00283D41">
            <w:pPr>
              <w:overflowPunct/>
              <w:autoSpaceDE/>
              <w:autoSpaceDN/>
              <w:adjustRightInd/>
              <w:ind w:left="357"/>
              <w:jc w:val="center"/>
              <w:textAlignment w:val="auto"/>
              <w:rPr>
                <w:b/>
                <w:color w:val="FFFFFF"/>
                <w:sz w:val="24"/>
                <w:szCs w:val="24"/>
              </w:rPr>
            </w:pPr>
            <w:r w:rsidRPr="00F71B1F">
              <w:rPr>
                <w:b/>
                <w:color w:val="FFFFFF"/>
                <w:sz w:val="24"/>
                <w:szCs w:val="24"/>
              </w:rPr>
              <w:t>AREAG</w:t>
            </w:r>
          </w:p>
          <w:p w14:paraId="788268A0" w14:textId="77777777" w:rsidR="00623B8A" w:rsidRPr="00F71B1F" w:rsidRDefault="00623B8A" w:rsidP="00283D41">
            <w:pPr>
              <w:overflowPunct/>
              <w:autoSpaceDE/>
              <w:autoSpaceDN/>
              <w:adjustRightInd/>
              <w:ind w:left="357"/>
              <w:jc w:val="center"/>
              <w:textAlignment w:val="auto"/>
              <w:rPr>
                <w:b/>
                <w:color w:val="FFFFFF"/>
                <w:sz w:val="24"/>
                <w:szCs w:val="24"/>
              </w:rPr>
            </w:pPr>
          </w:p>
        </w:tc>
        <w:tc>
          <w:tcPr>
            <w:tcW w:w="7229" w:type="dxa"/>
            <w:shd w:val="clear" w:color="auto" w:fill="92D050"/>
          </w:tcPr>
          <w:p w14:paraId="3DF4BC69" w14:textId="77777777" w:rsidR="00623B8A" w:rsidRPr="00F71B1F" w:rsidRDefault="00623B8A" w:rsidP="00283D41">
            <w:pPr>
              <w:overflowPunct/>
              <w:autoSpaceDE/>
              <w:autoSpaceDN/>
              <w:adjustRightInd/>
              <w:ind w:left="357"/>
              <w:jc w:val="both"/>
              <w:textAlignment w:val="auto"/>
              <w:rPr>
                <w:b/>
                <w:color w:val="FFFFFF"/>
                <w:sz w:val="24"/>
                <w:szCs w:val="24"/>
              </w:rPr>
            </w:pPr>
          </w:p>
          <w:p w14:paraId="70ECCC67" w14:textId="77777777" w:rsidR="00623B8A" w:rsidRPr="00F71B1F" w:rsidRDefault="00623B8A" w:rsidP="00283D41">
            <w:pPr>
              <w:overflowPunct/>
              <w:autoSpaceDE/>
              <w:autoSpaceDN/>
              <w:adjustRightInd/>
              <w:ind w:left="357"/>
              <w:jc w:val="both"/>
              <w:textAlignment w:val="auto"/>
              <w:rPr>
                <w:b/>
                <w:color w:val="FFFFFF"/>
                <w:sz w:val="24"/>
                <w:szCs w:val="24"/>
              </w:rPr>
            </w:pPr>
            <w:r w:rsidRPr="00F71B1F">
              <w:rPr>
                <w:b/>
                <w:color w:val="FFFFFF"/>
                <w:sz w:val="24"/>
                <w:szCs w:val="24"/>
              </w:rPr>
              <w:t>Affari legali e contenzioso</w:t>
            </w:r>
          </w:p>
        </w:tc>
      </w:tr>
    </w:tbl>
    <w:p w14:paraId="5A75E75F" w14:textId="77777777" w:rsidR="00623B8A" w:rsidRPr="00F71B1F" w:rsidRDefault="00623B8A" w:rsidP="00623B8A">
      <w:pPr>
        <w:tabs>
          <w:tab w:val="left" w:pos="0"/>
        </w:tabs>
        <w:overflowPunct/>
        <w:autoSpaceDE/>
        <w:autoSpaceDN/>
        <w:adjustRightInd/>
        <w:spacing w:after="120"/>
        <w:ind w:left="357" w:right="47"/>
        <w:jc w:val="both"/>
        <w:textAlignment w:val="auto"/>
        <w:rPr>
          <w:b/>
          <w:bCs/>
          <w:smallCaps/>
          <w:color w:val="365F91"/>
          <w:spacing w:val="5"/>
          <w:sz w:val="16"/>
          <w:szCs w:val="16"/>
          <w:highlight w:val="yellow"/>
          <w:u w:val="single"/>
        </w:rPr>
      </w:pPr>
    </w:p>
    <w:p w14:paraId="783A0ADD"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Queste aree, insieme a quelle fin qui definite “obbligatorie” sono denominate d’ora in poi “aree generali”. Oltre alle “aree generali”, ogni amministrazione o ente ha ambiti di attività peculiari che possono far emergere aree di rischio specifiche.</w:t>
      </w:r>
    </w:p>
    <w:p w14:paraId="65BFBAF1" w14:textId="77777777" w:rsidR="00623B8A" w:rsidRPr="00F71B1F" w:rsidRDefault="00623B8A" w:rsidP="00623B8A">
      <w:pPr>
        <w:pStyle w:val="Corpotesto"/>
        <w:spacing w:before="120"/>
        <w:jc w:val="both"/>
        <w:rPr>
          <w:rFonts w:ascii="Times New Roman" w:hAnsi="Times New Roman" w:cs="Times New Roman"/>
          <w:sz w:val="20"/>
        </w:rPr>
      </w:pPr>
    </w:p>
    <w:p w14:paraId="077396BB" w14:textId="77777777" w:rsidR="00623B8A" w:rsidRPr="00F71B1F" w:rsidRDefault="00623B8A" w:rsidP="004402B6">
      <w:pPr>
        <w:pStyle w:val="Titolo2"/>
        <w:numPr>
          <w:ilvl w:val="1"/>
          <w:numId w:val="34"/>
        </w:numPr>
        <w:rPr>
          <w:rFonts w:ascii="Times New Roman" w:hAnsi="Times New Roman" w:cs="Times New Roman"/>
          <w:lang w:eastAsia="ar-SA"/>
        </w:rPr>
      </w:pPr>
      <w:bookmarkStart w:id="121" w:name="_Toc66378933"/>
      <w:bookmarkStart w:id="122" w:name="_Toc123652421"/>
      <w:bookmarkStart w:id="123" w:name="_Hlk98762619"/>
      <w:r w:rsidRPr="00F71B1F">
        <w:rPr>
          <w:rFonts w:ascii="Times New Roman" w:hAnsi="Times New Roman" w:cs="Times New Roman"/>
          <w:lang w:eastAsia="ar-SA"/>
        </w:rPr>
        <w:t>La mappatura dei processi e il Registro dei Rischi</w:t>
      </w:r>
      <w:bookmarkEnd w:id="121"/>
      <w:bookmarkEnd w:id="122"/>
    </w:p>
    <w:bookmarkEnd w:id="123"/>
    <w:p w14:paraId="786A3BF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Stando anche alla definizione fornita dal PNA, per “processo” si intende un insieme di attività fra loro correlate e finalizzate alla realizzazione di un risultato definito e misurabile </w:t>
      </w:r>
      <w:r w:rsidRPr="00F71B1F">
        <w:rPr>
          <w:rFonts w:ascii="Times New Roman" w:hAnsi="Times New Roman" w:cs="Times New Roman"/>
          <w:sz w:val="24"/>
        </w:rPr>
        <w:lastRenderedPageBreak/>
        <w:t>(prodotto/servizio) che contribuisce al raggiungimento della missione dell’organizzazione e che trasferisce valore al fruitore del servizio (utente).</w:t>
      </w:r>
    </w:p>
    <w:p w14:paraId="1E8BE0EE" w14:textId="77777777" w:rsidR="00623B8A" w:rsidRPr="00F71B1F" w:rsidRDefault="00623B8A" w:rsidP="00623B8A">
      <w:pPr>
        <w:pStyle w:val="Corpotesto"/>
        <w:spacing w:before="120"/>
        <w:ind w:firstLine="431"/>
        <w:jc w:val="both"/>
        <w:rPr>
          <w:rFonts w:ascii="Times New Roman" w:hAnsi="Times New Roman" w:cs="Times New Roman"/>
          <w:sz w:val="24"/>
        </w:rPr>
      </w:pPr>
      <w:r w:rsidRPr="00F71B1F">
        <w:rPr>
          <w:rFonts w:ascii="Times New Roman" w:hAnsi="Times New Roman" w:cs="Times New Roman"/>
          <w:sz w:val="24"/>
        </w:rPr>
        <w:t>Il processo che si svolge nell’ambito di un’Amministrazione, quindi, può esso stesso portare ad un risultato finale ovvero porsi come parte o fase di un processo complesso che può vedere coinvolte anche più amministrazioni.</w:t>
      </w:r>
    </w:p>
    <w:p w14:paraId="7740CEB8"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Così come definito il processo è un concetto diverso da quello di procedimento amministrativo andando a ricomprendere, fra l’altro, anche procedure di natura privatistica.</w:t>
      </w:r>
    </w:p>
    <w:p w14:paraId="0C4754E5"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Per “mappatura dei processi” si intende la complessa attività con cui nell’ambito dell’Amministrazione si procede all’individuazione dei processi, delle fasi in cui questi si articolano e del soggetto responsabile di ciascuna fase. L’esito di tale attività è un “catalogo di processi” che costituisce l’ambito entro cui deve essere sviluppata la valutazione del rischio.</w:t>
      </w:r>
    </w:p>
    <w:p w14:paraId="279085F9" w14:textId="77777777" w:rsidR="00623B8A" w:rsidRPr="00F71B1F" w:rsidRDefault="00623B8A" w:rsidP="00623B8A">
      <w:pPr>
        <w:overflowPunct/>
        <w:spacing w:before="120"/>
        <w:ind w:firstLine="432"/>
        <w:jc w:val="both"/>
        <w:textAlignment w:val="auto"/>
        <w:rPr>
          <w:rFonts w:eastAsiaTheme="minorHAnsi"/>
          <w:color w:val="000000"/>
          <w:sz w:val="24"/>
          <w:szCs w:val="23"/>
          <w:lang w:eastAsia="en-US"/>
        </w:rPr>
      </w:pPr>
      <w:r w:rsidRPr="00F71B1F">
        <w:rPr>
          <w:sz w:val="24"/>
        </w:rPr>
        <w:t xml:space="preserve">Nella traccia dei risultati ottenuti dal tavolo di lavoro costituito al Ministero nel 2017 per un percorso di accompagnamento e supporto alla redazione dell’aggiornamento 2018/2020 dei Piani Triennali di prevenzione della corruzione e della trasparenza delle istituzioni scolastiche (risultati  riportati nel piano triennale 2018/2020), l’Ufficio Scolastico Regionale per l’Abruzzo, avvalendosi dell’apporto dei referenti e di dirigenti scolastici </w:t>
      </w:r>
      <w:r w:rsidRPr="00F71B1F">
        <w:rPr>
          <w:rFonts w:eastAsiaTheme="minorHAnsi"/>
          <w:color w:val="000000"/>
          <w:sz w:val="23"/>
          <w:szCs w:val="23"/>
          <w:lang w:eastAsia="en-US"/>
        </w:rPr>
        <w:t xml:space="preserve">, </w:t>
      </w:r>
      <w:r w:rsidRPr="00F71B1F">
        <w:rPr>
          <w:rFonts w:eastAsiaTheme="minorHAnsi"/>
          <w:color w:val="000000"/>
          <w:sz w:val="24"/>
          <w:szCs w:val="23"/>
          <w:lang w:eastAsia="en-US"/>
        </w:rPr>
        <w:t>dopo un’attenta analisi dei processi a rischio corruttivo proposti dall’Autorità Anticorruzione nella delibera 430, ha prodotto una mappatura completa di tutti i processi, o macroaree, considerati a rischio.</w:t>
      </w:r>
    </w:p>
    <w:p w14:paraId="6E705E72" w14:textId="3CCB14AE" w:rsidR="00623B8A" w:rsidRPr="00F71B1F" w:rsidRDefault="00623B8A" w:rsidP="00623B8A">
      <w:pPr>
        <w:overflowPunct/>
        <w:ind w:firstLine="432"/>
        <w:textAlignment w:val="auto"/>
        <w:rPr>
          <w:rFonts w:eastAsiaTheme="minorHAnsi"/>
          <w:color w:val="000000"/>
          <w:sz w:val="23"/>
          <w:szCs w:val="23"/>
          <w:lang w:eastAsia="en-US"/>
        </w:rPr>
      </w:pPr>
      <w:r w:rsidRPr="00F71B1F">
        <w:rPr>
          <w:rFonts w:eastAsiaTheme="minorHAnsi"/>
          <w:color w:val="000000"/>
          <w:sz w:val="24"/>
          <w:szCs w:val="23"/>
          <w:lang w:eastAsia="en-US"/>
        </w:rPr>
        <w:t xml:space="preserve">La metodologia seguita dall’USR Abruzzo è la </w:t>
      </w:r>
      <w:r w:rsidRPr="00F71B1F">
        <w:rPr>
          <w:sz w:val="24"/>
        </w:rPr>
        <w:t xml:space="preserve">stessa metodologia adottata dal </w:t>
      </w:r>
      <w:r w:rsidR="00970FA6" w:rsidRPr="00F71B1F">
        <w:rPr>
          <w:sz w:val="24"/>
        </w:rPr>
        <w:t>tavolo di</w:t>
      </w:r>
      <w:r w:rsidRPr="00F71B1F">
        <w:rPr>
          <w:sz w:val="24"/>
        </w:rPr>
        <w:t xml:space="preserve"> lavoro MIUR, ovvero:</w:t>
      </w:r>
    </w:p>
    <w:p w14:paraId="67E43612"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Identificazione di un cronoprogramma </w:t>
      </w:r>
    </w:p>
    <w:p w14:paraId="38FB37B7"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Rimodulazione della mappatura dei processi a rischio corruttivo partendo dall’allegato n.1 alla Delibera 430/2016 </w:t>
      </w:r>
    </w:p>
    <w:p w14:paraId="189545E5"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Metodologia di </w:t>
      </w:r>
      <w:r w:rsidRPr="00F71B1F">
        <w:rPr>
          <w:rFonts w:eastAsiaTheme="minorHAnsi"/>
          <w:i/>
          <w:iCs/>
          <w:color w:val="000000"/>
          <w:sz w:val="24"/>
          <w:szCs w:val="23"/>
          <w:lang w:eastAsia="en-US"/>
        </w:rPr>
        <w:t>risk management</w:t>
      </w:r>
      <w:r w:rsidRPr="00F71B1F">
        <w:rPr>
          <w:rFonts w:eastAsiaTheme="minorHAnsi"/>
          <w:color w:val="000000"/>
          <w:sz w:val="24"/>
          <w:szCs w:val="23"/>
          <w:lang w:eastAsia="en-US"/>
        </w:rPr>
        <w:t xml:space="preserve">: Mappatura eventi collegati → Descrizione degli eventi→ Identificazione condizioni agevolanti/frenanti→ CATALOGO EVENTI RISCHIOSI. </w:t>
      </w:r>
    </w:p>
    <w:p w14:paraId="31A71093" w14:textId="77777777" w:rsidR="00623B8A" w:rsidRPr="00F71B1F" w:rsidRDefault="00623B8A" w:rsidP="00034D43">
      <w:pPr>
        <w:pStyle w:val="Paragrafoelenco"/>
        <w:numPr>
          <w:ilvl w:val="0"/>
          <w:numId w:val="13"/>
        </w:numPr>
        <w:overflowPunct/>
        <w:spacing w:after="85"/>
        <w:textAlignment w:val="auto"/>
        <w:rPr>
          <w:rFonts w:eastAsiaTheme="minorHAnsi"/>
          <w:color w:val="000000"/>
          <w:sz w:val="24"/>
          <w:szCs w:val="23"/>
          <w:lang w:eastAsia="en-US"/>
        </w:rPr>
      </w:pPr>
      <w:r w:rsidRPr="00F71B1F">
        <w:rPr>
          <w:rFonts w:eastAsiaTheme="minorHAnsi"/>
          <w:color w:val="000000"/>
          <w:sz w:val="24"/>
          <w:szCs w:val="23"/>
          <w:lang w:eastAsia="en-US"/>
        </w:rPr>
        <w:t xml:space="preserve">Mappatura del rischio (matrice impatto/probabilità), rimodulazione dei processi </w:t>
      </w:r>
    </w:p>
    <w:p w14:paraId="71339B96" w14:textId="77777777" w:rsidR="00623B8A" w:rsidRPr="00F71B1F" w:rsidRDefault="00623B8A" w:rsidP="00034D43">
      <w:pPr>
        <w:pStyle w:val="Paragrafoelenco"/>
        <w:numPr>
          <w:ilvl w:val="0"/>
          <w:numId w:val="13"/>
        </w:numPr>
        <w:overflowPunct/>
        <w:textAlignment w:val="auto"/>
        <w:rPr>
          <w:rFonts w:eastAsiaTheme="minorHAnsi"/>
          <w:color w:val="000000"/>
          <w:sz w:val="24"/>
          <w:szCs w:val="23"/>
          <w:lang w:eastAsia="en-US"/>
        </w:rPr>
      </w:pPr>
      <w:r w:rsidRPr="00F71B1F">
        <w:rPr>
          <w:rFonts w:eastAsiaTheme="minorHAnsi"/>
          <w:color w:val="000000"/>
          <w:sz w:val="24"/>
          <w:szCs w:val="23"/>
          <w:lang w:eastAsia="en-US"/>
        </w:rPr>
        <w:t xml:space="preserve">Identificazione delle misure da attuare per ridurre il rischio e il successivo monitoraggio dell’azione di </w:t>
      </w:r>
      <w:r w:rsidRPr="00F71B1F">
        <w:rPr>
          <w:rFonts w:eastAsiaTheme="minorHAnsi"/>
          <w:i/>
          <w:iCs/>
          <w:color w:val="000000"/>
          <w:sz w:val="24"/>
          <w:szCs w:val="23"/>
          <w:lang w:eastAsia="en-US"/>
        </w:rPr>
        <w:t>risk management</w:t>
      </w:r>
    </w:p>
    <w:p w14:paraId="63E4AE92" w14:textId="77777777" w:rsidR="00623B8A" w:rsidRPr="00F71B1F" w:rsidRDefault="00623B8A" w:rsidP="00623B8A">
      <w:pPr>
        <w:overflowPunct/>
        <w:textAlignment w:val="auto"/>
        <w:rPr>
          <w:rFonts w:eastAsiaTheme="minorHAnsi"/>
          <w:color w:val="000000"/>
          <w:sz w:val="24"/>
          <w:szCs w:val="23"/>
          <w:lang w:eastAsia="en-US"/>
        </w:rPr>
      </w:pPr>
    </w:p>
    <w:p w14:paraId="5709F23A" w14:textId="12B38E39" w:rsidR="00623B8A" w:rsidRPr="00F71B1F" w:rsidRDefault="00623B8A" w:rsidP="00623B8A">
      <w:pPr>
        <w:ind w:firstLine="426"/>
        <w:jc w:val="both"/>
        <w:rPr>
          <w:rFonts w:eastAsiaTheme="minorHAnsi"/>
          <w:color w:val="000000"/>
          <w:sz w:val="24"/>
          <w:szCs w:val="23"/>
          <w:lang w:eastAsia="en-US"/>
        </w:rPr>
      </w:pPr>
      <w:r w:rsidRPr="00F71B1F">
        <w:rPr>
          <w:rFonts w:eastAsiaTheme="minorHAnsi"/>
          <w:color w:val="000000"/>
          <w:sz w:val="24"/>
          <w:szCs w:val="23"/>
          <w:lang w:eastAsia="en-US"/>
        </w:rPr>
        <w:t>In ottemperanza a quanto previsto nel Piano precedente, il RPTC ha coordinato il Gruppo di lavoro tecnico-amministrativo intercompartimentale regionale di cui al paragrafo 2.6, con il quale ha lavorato effettuando una revisione della mappatura dei processi a rischio corruttivo, e le relative azioni e strumenti già definiti per ridurre il rischio corruttivo e relativo rischio residuo, per adeguare tali processi alle esigenze dovute a nuove procedure di gestione delle graduatorie provinciali per le supplenze (GPS) o alla contrattazione nazionale (Bonus Premialità).</w:t>
      </w:r>
    </w:p>
    <w:p w14:paraId="339E7715" w14:textId="77777777" w:rsidR="00623B8A" w:rsidRPr="00F71B1F" w:rsidRDefault="00623B8A" w:rsidP="00623B8A">
      <w:pPr>
        <w:rPr>
          <w:rFonts w:eastAsiaTheme="minorHAnsi"/>
          <w:color w:val="000000"/>
          <w:sz w:val="24"/>
          <w:szCs w:val="23"/>
          <w:lang w:eastAsia="en-US"/>
        </w:rPr>
      </w:pPr>
    </w:p>
    <w:p w14:paraId="614B3C90" w14:textId="77777777" w:rsidR="00623B8A" w:rsidRPr="00F71B1F" w:rsidRDefault="00623B8A" w:rsidP="004402B6">
      <w:pPr>
        <w:pStyle w:val="Titolo2"/>
        <w:numPr>
          <w:ilvl w:val="1"/>
          <w:numId w:val="34"/>
        </w:numPr>
        <w:rPr>
          <w:rFonts w:ascii="Times New Roman" w:hAnsi="Times New Roman" w:cs="Times New Roman"/>
          <w:lang w:eastAsia="ar-SA"/>
        </w:rPr>
      </w:pPr>
      <w:bookmarkStart w:id="124" w:name="_Toc66378934"/>
      <w:bookmarkStart w:id="125" w:name="_Toc123652422"/>
      <w:r w:rsidRPr="00F71B1F">
        <w:rPr>
          <w:rFonts w:ascii="Times New Roman" w:hAnsi="Times New Roman" w:cs="Times New Roman"/>
          <w:lang w:eastAsia="ar-SA"/>
        </w:rPr>
        <w:t>Le novità nella mappatura dei processi</w:t>
      </w:r>
      <w:bookmarkEnd w:id="124"/>
      <w:bookmarkEnd w:id="125"/>
    </w:p>
    <w:p w14:paraId="1E5F5BA6" w14:textId="77777777" w:rsidR="00623B8A" w:rsidRPr="00F71B1F" w:rsidRDefault="00623B8A" w:rsidP="00623B8A">
      <w:pPr>
        <w:rPr>
          <w:rFonts w:eastAsiaTheme="minorHAnsi"/>
          <w:color w:val="000000"/>
          <w:sz w:val="24"/>
          <w:szCs w:val="23"/>
          <w:lang w:eastAsia="en-US"/>
        </w:rPr>
      </w:pPr>
    </w:p>
    <w:p w14:paraId="4B4BA208" w14:textId="77777777" w:rsidR="00623B8A" w:rsidRPr="00F71B1F" w:rsidRDefault="00623B8A" w:rsidP="00034D43">
      <w:pPr>
        <w:pStyle w:val="Paragrafoelenco"/>
        <w:numPr>
          <w:ilvl w:val="0"/>
          <w:numId w:val="27"/>
        </w:numPr>
        <w:rPr>
          <w:rFonts w:eastAsiaTheme="minorHAnsi"/>
          <w:color w:val="000000"/>
          <w:sz w:val="24"/>
          <w:szCs w:val="23"/>
          <w:lang w:eastAsia="en-US"/>
        </w:rPr>
      </w:pPr>
      <w:r w:rsidRPr="00F71B1F">
        <w:rPr>
          <w:rFonts w:eastAsiaTheme="minorHAnsi"/>
          <w:color w:val="000000"/>
          <w:sz w:val="24"/>
          <w:szCs w:val="23"/>
          <w:lang w:eastAsia="en-US"/>
        </w:rPr>
        <w:t>AREA DI RISCHIO A: ACQUISIZIONE E PROGRESSIONE DEL PERSONALE</w:t>
      </w:r>
    </w:p>
    <w:p w14:paraId="2F93E59F" w14:textId="77777777" w:rsidR="00623B8A" w:rsidRPr="00F71B1F" w:rsidRDefault="00623B8A" w:rsidP="00034D43">
      <w:pPr>
        <w:pStyle w:val="Paragrafoelenco"/>
        <w:numPr>
          <w:ilvl w:val="1"/>
          <w:numId w:val="27"/>
        </w:numPr>
        <w:rPr>
          <w:rFonts w:eastAsiaTheme="minorHAnsi"/>
          <w:color w:val="000000"/>
          <w:sz w:val="24"/>
          <w:szCs w:val="23"/>
          <w:lang w:eastAsia="en-US"/>
        </w:rPr>
      </w:pPr>
      <w:r w:rsidRPr="00F71B1F">
        <w:rPr>
          <w:rFonts w:eastAsiaTheme="minorHAnsi"/>
          <w:color w:val="000000"/>
          <w:sz w:val="24"/>
          <w:szCs w:val="23"/>
          <w:lang w:eastAsia="en-US"/>
        </w:rPr>
        <w:t>Inserimento del processo: “GPS graduatorie provinciale per le supplenze”</w:t>
      </w:r>
    </w:p>
    <w:p w14:paraId="4FB0877A" w14:textId="6B55CA54" w:rsidR="00623B8A" w:rsidRDefault="00623B8A" w:rsidP="00034D43">
      <w:pPr>
        <w:pStyle w:val="Paragrafoelenco"/>
        <w:numPr>
          <w:ilvl w:val="1"/>
          <w:numId w:val="27"/>
        </w:numPr>
        <w:rPr>
          <w:rFonts w:eastAsiaTheme="minorHAnsi"/>
          <w:color w:val="000000"/>
          <w:sz w:val="24"/>
          <w:szCs w:val="23"/>
          <w:lang w:eastAsia="en-US"/>
        </w:rPr>
      </w:pPr>
      <w:r w:rsidRPr="00F71B1F">
        <w:rPr>
          <w:rFonts w:eastAsiaTheme="minorHAnsi"/>
          <w:color w:val="000000"/>
          <w:sz w:val="24"/>
          <w:szCs w:val="23"/>
          <w:lang w:eastAsia="en-US"/>
        </w:rPr>
        <w:t>Eliminazione del processo “Valutazione e incentivazione dei docenti (Bonus Premialità)” in quanto la definizione di tale Bonus è definita da una contrattazione nazionale, non dalla singola Istituzione Scolastica</w:t>
      </w:r>
    </w:p>
    <w:p w14:paraId="553FDA4C" w14:textId="77777777" w:rsidR="005F336F" w:rsidRPr="00F71B1F" w:rsidRDefault="005F336F" w:rsidP="005F336F">
      <w:pPr>
        <w:pStyle w:val="Paragrafoelenco"/>
        <w:ind w:left="1440"/>
        <w:rPr>
          <w:rFonts w:eastAsiaTheme="minorHAnsi"/>
          <w:color w:val="000000"/>
          <w:sz w:val="24"/>
          <w:szCs w:val="23"/>
          <w:lang w:eastAsia="en-US"/>
        </w:rPr>
      </w:pPr>
    </w:p>
    <w:p w14:paraId="424A424A" w14:textId="77777777" w:rsidR="00623B8A" w:rsidRPr="00F71B1F" w:rsidRDefault="00623B8A" w:rsidP="00034D43">
      <w:pPr>
        <w:pStyle w:val="Paragrafoelenco"/>
        <w:numPr>
          <w:ilvl w:val="0"/>
          <w:numId w:val="27"/>
        </w:numPr>
        <w:rPr>
          <w:rFonts w:eastAsiaTheme="minorHAnsi"/>
          <w:color w:val="000000"/>
          <w:sz w:val="24"/>
          <w:szCs w:val="23"/>
          <w:lang w:eastAsia="en-US"/>
        </w:rPr>
      </w:pPr>
      <w:r w:rsidRPr="00F71B1F">
        <w:rPr>
          <w:rFonts w:eastAsiaTheme="minorHAnsi"/>
          <w:color w:val="000000"/>
          <w:sz w:val="24"/>
          <w:szCs w:val="23"/>
          <w:lang w:eastAsia="en-US"/>
        </w:rPr>
        <w:lastRenderedPageBreak/>
        <w:t>AREA DI RISCHIO B: AFFIDAMENTO LAVORI, SERVIZI E FORNITURE</w:t>
      </w:r>
    </w:p>
    <w:p w14:paraId="5BC37E94" w14:textId="1A874CDE" w:rsidR="00623B8A" w:rsidRPr="00F71B1F" w:rsidRDefault="00623B8A" w:rsidP="00034D43">
      <w:pPr>
        <w:pStyle w:val="Paragrafoelenco"/>
        <w:numPr>
          <w:ilvl w:val="1"/>
          <w:numId w:val="27"/>
        </w:numPr>
        <w:jc w:val="both"/>
        <w:rPr>
          <w:rFonts w:eastAsiaTheme="minorHAnsi"/>
          <w:color w:val="000000"/>
          <w:sz w:val="24"/>
          <w:szCs w:val="23"/>
          <w:lang w:eastAsia="en-US"/>
        </w:rPr>
      </w:pPr>
      <w:r w:rsidRPr="00F71B1F">
        <w:rPr>
          <w:rFonts w:eastAsiaTheme="minorHAnsi"/>
          <w:color w:val="000000"/>
          <w:sz w:val="24"/>
          <w:szCs w:val="23"/>
          <w:lang w:eastAsia="en-US"/>
        </w:rPr>
        <w:t xml:space="preserve">Nota: Per l’acquisizione di beni e servizi relativi a prodotti di pulizia, materiali vari di segnalazione delle postazioni, sedie, banchi, acquisto di appositi distanziatori, strumentazioni didattiche innovative ecc. sono </w:t>
      </w:r>
      <w:r w:rsidR="00970FA6" w:rsidRPr="00F71B1F">
        <w:rPr>
          <w:rFonts w:eastAsiaTheme="minorHAnsi"/>
          <w:color w:val="000000"/>
          <w:sz w:val="24"/>
          <w:szCs w:val="23"/>
          <w:lang w:eastAsia="en-US"/>
        </w:rPr>
        <w:t>sufficienti le</w:t>
      </w:r>
      <w:r w:rsidRPr="00F71B1F">
        <w:rPr>
          <w:rFonts w:eastAsiaTheme="minorHAnsi"/>
          <w:color w:val="000000"/>
          <w:sz w:val="24"/>
          <w:szCs w:val="23"/>
          <w:lang w:eastAsia="en-US"/>
        </w:rPr>
        <w:t xml:space="preserve"> indicazioni già presenti per l’area di rischio B su affidamento di lavori, servizi e forniture. Un’area apposita e dedicata è stata prevista per la sola gestione del comodato d’uso gli studenti dei dispositivi digitali e del rimborso delle spese di connessione. </w:t>
      </w:r>
    </w:p>
    <w:p w14:paraId="75DBEA39" w14:textId="77777777" w:rsidR="00623B8A" w:rsidRPr="00F71B1F" w:rsidRDefault="00623B8A" w:rsidP="00623B8A"/>
    <w:p w14:paraId="10B59395" w14:textId="77777777" w:rsidR="00623B8A" w:rsidRPr="00F71B1F" w:rsidRDefault="00623B8A" w:rsidP="00623B8A">
      <w:pPr>
        <w:rPr>
          <w:rFonts w:eastAsiaTheme="minorHAnsi"/>
          <w:color w:val="000000"/>
          <w:sz w:val="24"/>
          <w:szCs w:val="23"/>
          <w:lang w:eastAsia="en-US"/>
        </w:rPr>
      </w:pPr>
    </w:p>
    <w:p w14:paraId="20EB6CCF" w14:textId="77777777" w:rsidR="00623B8A" w:rsidRPr="00F71B1F" w:rsidRDefault="00623B8A" w:rsidP="00623B8A">
      <w:pPr>
        <w:overflowPunct/>
        <w:textAlignment w:val="auto"/>
        <w:rPr>
          <w:rFonts w:eastAsia="Calibri"/>
          <w:sz w:val="24"/>
          <w:szCs w:val="22"/>
          <w:lang w:eastAsia="en-US"/>
        </w:rPr>
        <w:sectPr w:rsidR="00623B8A" w:rsidRPr="00F71B1F" w:rsidSect="0092273D">
          <w:headerReference w:type="default" r:id="rId53"/>
          <w:footerReference w:type="default" r:id="rId54"/>
          <w:pgSz w:w="11907" w:h="16840"/>
          <w:pgMar w:top="1417" w:right="1134" w:bottom="1134" w:left="1134" w:header="284" w:footer="720" w:gutter="0"/>
          <w:cols w:space="720"/>
          <w:titlePg/>
          <w:docGrid w:linePitch="272"/>
        </w:sectPr>
      </w:pPr>
    </w:p>
    <w:p w14:paraId="02BA0517" w14:textId="77777777" w:rsidR="00623B8A" w:rsidRPr="00F71B1F" w:rsidRDefault="00623B8A" w:rsidP="00623B8A">
      <w:pPr>
        <w:rPr>
          <w:rFonts w:eastAsiaTheme="majorEastAsia"/>
          <w:color w:val="323E4F" w:themeColor="text2" w:themeShade="BF"/>
          <w:spacing w:val="5"/>
          <w:kern w:val="28"/>
          <w:sz w:val="44"/>
          <w:szCs w:val="52"/>
        </w:rPr>
      </w:pPr>
      <w:r w:rsidRPr="00F71B1F">
        <w:rPr>
          <w:rFonts w:eastAsiaTheme="majorEastAsia"/>
          <w:color w:val="323E4F" w:themeColor="text2" w:themeShade="BF"/>
          <w:spacing w:val="5"/>
          <w:kern w:val="28"/>
          <w:sz w:val="44"/>
          <w:szCs w:val="52"/>
        </w:rPr>
        <w:lastRenderedPageBreak/>
        <w:t xml:space="preserve">Mappatura dei processi – identificazione, analisi e trattamento del rischio </w:t>
      </w:r>
    </w:p>
    <w:p w14:paraId="3561E633" w14:textId="77777777" w:rsidR="00623B8A" w:rsidRPr="00F71B1F" w:rsidRDefault="00623B8A" w:rsidP="00623B8A"/>
    <w:tbl>
      <w:tblPr>
        <w:tblStyle w:val="Grigliatabella"/>
        <w:tblpPr w:leftFromText="141" w:rightFromText="141" w:vertAnchor="text" w:tblpXSpec="center" w:tblpY="1"/>
        <w:tblOverlap w:val="never"/>
        <w:tblW w:w="15957" w:type="dxa"/>
        <w:tblLayout w:type="fixed"/>
        <w:tblLook w:val="04A0" w:firstRow="1" w:lastRow="0" w:firstColumn="1" w:lastColumn="0" w:noHBand="0" w:noVBand="1"/>
      </w:tblPr>
      <w:tblGrid>
        <w:gridCol w:w="1555"/>
        <w:gridCol w:w="1417"/>
        <w:gridCol w:w="1934"/>
        <w:gridCol w:w="2268"/>
        <w:gridCol w:w="1701"/>
        <w:gridCol w:w="2268"/>
        <w:gridCol w:w="1275"/>
        <w:gridCol w:w="1418"/>
        <w:gridCol w:w="1178"/>
        <w:gridCol w:w="943"/>
      </w:tblGrid>
      <w:tr w:rsidR="00623B8A" w:rsidRPr="00F71B1F" w14:paraId="43D5DE63" w14:textId="77777777" w:rsidTr="00283D41">
        <w:trPr>
          <w:tblHeader/>
        </w:trPr>
        <w:tc>
          <w:tcPr>
            <w:tcW w:w="15957" w:type="dxa"/>
            <w:gridSpan w:val="10"/>
            <w:shd w:val="clear" w:color="auto" w:fill="auto"/>
          </w:tcPr>
          <w:p w14:paraId="07C8F7C4" w14:textId="77777777" w:rsidR="00623B8A" w:rsidRPr="00F71B1F" w:rsidRDefault="00623B8A" w:rsidP="00283D41">
            <w:pPr>
              <w:pStyle w:val="Paragrafoelenco"/>
              <w:ind w:left="0"/>
              <w:rPr>
                <w:b/>
                <w:color w:val="44546A" w:themeColor="text2"/>
                <w:sz w:val="24"/>
                <w:szCs w:val="16"/>
              </w:rPr>
            </w:pPr>
            <w:r w:rsidRPr="00F71B1F">
              <w:rPr>
                <w:b/>
                <w:color w:val="44546A" w:themeColor="text2"/>
                <w:sz w:val="24"/>
                <w:szCs w:val="16"/>
              </w:rPr>
              <w:t>AREA DI RISCHIO A: ACQUISIZIONE E PROGRESSIONE DEL PERSONALE</w:t>
            </w:r>
          </w:p>
        </w:tc>
      </w:tr>
      <w:tr w:rsidR="00623B8A" w:rsidRPr="00F71B1F" w14:paraId="2A7DD70A" w14:textId="77777777" w:rsidTr="00283D41">
        <w:trPr>
          <w:tblHeader/>
        </w:trPr>
        <w:tc>
          <w:tcPr>
            <w:tcW w:w="2972" w:type="dxa"/>
            <w:gridSpan w:val="2"/>
            <w:shd w:val="clear" w:color="auto" w:fill="auto"/>
          </w:tcPr>
          <w:p w14:paraId="7EC1610A"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8171" w:type="dxa"/>
            <w:gridSpan w:val="4"/>
            <w:shd w:val="clear" w:color="auto" w:fill="auto"/>
          </w:tcPr>
          <w:p w14:paraId="5BB4BE1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4814" w:type="dxa"/>
            <w:gridSpan w:val="4"/>
          </w:tcPr>
          <w:p w14:paraId="3FEE0D37"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1897A84B" w14:textId="77777777" w:rsidTr="00283D41">
        <w:trPr>
          <w:tblHeader/>
        </w:trPr>
        <w:tc>
          <w:tcPr>
            <w:tcW w:w="1555" w:type="dxa"/>
            <w:vMerge w:val="restart"/>
            <w:shd w:val="clear" w:color="auto" w:fill="B4C6E7" w:themeFill="accent1" w:themeFillTint="66"/>
          </w:tcPr>
          <w:p w14:paraId="38AF6F3A" w14:textId="77777777" w:rsidR="00623B8A" w:rsidRPr="00F71B1F" w:rsidRDefault="00623B8A" w:rsidP="00283D41">
            <w:pPr>
              <w:pStyle w:val="Paragrafoelenco"/>
              <w:ind w:left="0"/>
              <w:rPr>
                <w:b/>
                <w:sz w:val="16"/>
                <w:szCs w:val="16"/>
              </w:rPr>
            </w:pPr>
            <w:r w:rsidRPr="00F71B1F">
              <w:rPr>
                <w:b/>
                <w:sz w:val="16"/>
                <w:szCs w:val="16"/>
              </w:rPr>
              <w:t>PROCESSO</w:t>
            </w:r>
          </w:p>
        </w:tc>
        <w:tc>
          <w:tcPr>
            <w:tcW w:w="1417" w:type="dxa"/>
            <w:vMerge w:val="restart"/>
            <w:shd w:val="clear" w:color="auto" w:fill="B4C6E7" w:themeFill="accent1" w:themeFillTint="66"/>
          </w:tcPr>
          <w:p w14:paraId="3D4AE0AF"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7C9A6087" w14:textId="77777777" w:rsidR="00623B8A" w:rsidRPr="00F71B1F" w:rsidRDefault="00623B8A" w:rsidP="00283D41">
            <w:pPr>
              <w:pStyle w:val="Paragrafoelenco"/>
              <w:ind w:left="0"/>
              <w:jc w:val="center"/>
              <w:rPr>
                <w:b/>
                <w:sz w:val="16"/>
                <w:szCs w:val="16"/>
              </w:rPr>
            </w:pPr>
          </w:p>
        </w:tc>
        <w:tc>
          <w:tcPr>
            <w:tcW w:w="1934" w:type="dxa"/>
            <w:vMerge w:val="restart"/>
            <w:shd w:val="clear" w:color="auto" w:fill="B4C6E7" w:themeFill="accent1" w:themeFillTint="66"/>
          </w:tcPr>
          <w:p w14:paraId="49761BC5"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6237" w:type="dxa"/>
            <w:gridSpan w:val="3"/>
            <w:shd w:val="clear" w:color="auto" w:fill="B4C6E7" w:themeFill="accent1" w:themeFillTint="66"/>
          </w:tcPr>
          <w:p w14:paraId="531430CD"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275" w:type="dxa"/>
            <w:vMerge w:val="restart"/>
            <w:shd w:val="clear" w:color="auto" w:fill="B4C6E7" w:themeFill="accent1" w:themeFillTint="66"/>
          </w:tcPr>
          <w:p w14:paraId="48A11951"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18" w:type="dxa"/>
            <w:vMerge w:val="restart"/>
            <w:shd w:val="clear" w:color="auto" w:fill="B4C6E7" w:themeFill="accent1" w:themeFillTint="66"/>
          </w:tcPr>
          <w:p w14:paraId="67550107"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178" w:type="dxa"/>
            <w:vMerge w:val="restart"/>
            <w:shd w:val="clear" w:color="auto" w:fill="B4C6E7" w:themeFill="accent1" w:themeFillTint="66"/>
          </w:tcPr>
          <w:p w14:paraId="43156A1F"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943" w:type="dxa"/>
            <w:vMerge w:val="restart"/>
            <w:shd w:val="clear" w:color="auto" w:fill="B4C6E7" w:themeFill="accent1" w:themeFillTint="66"/>
          </w:tcPr>
          <w:p w14:paraId="2794F56A"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79783A84" w14:textId="77777777" w:rsidTr="00283D41">
        <w:trPr>
          <w:tblHeader/>
        </w:trPr>
        <w:tc>
          <w:tcPr>
            <w:tcW w:w="1555" w:type="dxa"/>
            <w:vMerge/>
            <w:shd w:val="clear" w:color="auto" w:fill="B4C6E7" w:themeFill="accent1" w:themeFillTint="66"/>
          </w:tcPr>
          <w:p w14:paraId="0D201559" w14:textId="77777777" w:rsidR="00623B8A" w:rsidRPr="00F71B1F" w:rsidRDefault="00623B8A" w:rsidP="00283D41">
            <w:pPr>
              <w:pStyle w:val="Paragrafoelenco"/>
              <w:ind w:left="0"/>
              <w:rPr>
                <w:b/>
                <w:sz w:val="16"/>
                <w:szCs w:val="16"/>
              </w:rPr>
            </w:pPr>
          </w:p>
        </w:tc>
        <w:tc>
          <w:tcPr>
            <w:tcW w:w="1417" w:type="dxa"/>
            <w:vMerge/>
            <w:shd w:val="clear" w:color="auto" w:fill="B4C6E7" w:themeFill="accent1" w:themeFillTint="66"/>
          </w:tcPr>
          <w:p w14:paraId="22DFB17A" w14:textId="77777777" w:rsidR="00623B8A" w:rsidRPr="00F71B1F" w:rsidRDefault="00623B8A" w:rsidP="00283D41">
            <w:pPr>
              <w:pStyle w:val="Paragrafoelenco"/>
              <w:ind w:left="0"/>
              <w:rPr>
                <w:b/>
                <w:sz w:val="16"/>
                <w:szCs w:val="16"/>
              </w:rPr>
            </w:pPr>
          </w:p>
        </w:tc>
        <w:tc>
          <w:tcPr>
            <w:tcW w:w="1934" w:type="dxa"/>
            <w:vMerge/>
            <w:shd w:val="clear" w:color="auto" w:fill="B4C6E7" w:themeFill="accent1" w:themeFillTint="66"/>
          </w:tcPr>
          <w:p w14:paraId="7AA86D5C" w14:textId="77777777" w:rsidR="00623B8A" w:rsidRPr="00F71B1F" w:rsidRDefault="00623B8A" w:rsidP="00283D41">
            <w:pPr>
              <w:pStyle w:val="Paragrafoelenco"/>
              <w:ind w:left="0"/>
              <w:rPr>
                <w:b/>
                <w:sz w:val="16"/>
                <w:szCs w:val="16"/>
              </w:rPr>
            </w:pPr>
          </w:p>
        </w:tc>
        <w:tc>
          <w:tcPr>
            <w:tcW w:w="2268" w:type="dxa"/>
            <w:shd w:val="clear" w:color="auto" w:fill="B4C6E7" w:themeFill="accent1" w:themeFillTint="66"/>
          </w:tcPr>
          <w:p w14:paraId="2A784CAC"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701" w:type="dxa"/>
            <w:shd w:val="clear" w:color="auto" w:fill="B4C6E7" w:themeFill="accent1" w:themeFillTint="66"/>
          </w:tcPr>
          <w:p w14:paraId="64222BD6"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268" w:type="dxa"/>
            <w:shd w:val="clear" w:color="auto" w:fill="B4C6E7" w:themeFill="accent1" w:themeFillTint="66"/>
          </w:tcPr>
          <w:p w14:paraId="0DF8AA47"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275" w:type="dxa"/>
            <w:vMerge/>
            <w:shd w:val="clear" w:color="auto" w:fill="B4C6E7" w:themeFill="accent1" w:themeFillTint="66"/>
          </w:tcPr>
          <w:p w14:paraId="17A93119" w14:textId="77777777" w:rsidR="00623B8A" w:rsidRPr="00F71B1F" w:rsidRDefault="00623B8A" w:rsidP="00283D41">
            <w:pPr>
              <w:pStyle w:val="Paragrafoelenco"/>
              <w:ind w:left="0"/>
              <w:jc w:val="center"/>
              <w:rPr>
                <w:b/>
                <w:sz w:val="16"/>
                <w:szCs w:val="16"/>
              </w:rPr>
            </w:pPr>
          </w:p>
        </w:tc>
        <w:tc>
          <w:tcPr>
            <w:tcW w:w="1418" w:type="dxa"/>
            <w:vMerge/>
            <w:shd w:val="clear" w:color="auto" w:fill="B4C6E7" w:themeFill="accent1" w:themeFillTint="66"/>
          </w:tcPr>
          <w:p w14:paraId="50CD549D" w14:textId="77777777" w:rsidR="00623B8A" w:rsidRPr="00F71B1F" w:rsidRDefault="00623B8A" w:rsidP="00283D41">
            <w:pPr>
              <w:pStyle w:val="Paragrafoelenco"/>
              <w:ind w:left="0"/>
              <w:jc w:val="center"/>
              <w:rPr>
                <w:b/>
                <w:sz w:val="16"/>
                <w:szCs w:val="16"/>
              </w:rPr>
            </w:pPr>
          </w:p>
        </w:tc>
        <w:tc>
          <w:tcPr>
            <w:tcW w:w="1178" w:type="dxa"/>
            <w:vMerge/>
            <w:shd w:val="clear" w:color="auto" w:fill="B4C6E7" w:themeFill="accent1" w:themeFillTint="66"/>
          </w:tcPr>
          <w:p w14:paraId="7033DE47" w14:textId="77777777" w:rsidR="00623B8A" w:rsidRPr="00F71B1F" w:rsidRDefault="00623B8A" w:rsidP="00283D41">
            <w:pPr>
              <w:pStyle w:val="Paragrafoelenco"/>
              <w:ind w:left="0"/>
              <w:jc w:val="center"/>
              <w:rPr>
                <w:b/>
                <w:sz w:val="16"/>
                <w:szCs w:val="16"/>
              </w:rPr>
            </w:pPr>
          </w:p>
        </w:tc>
        <w:tc>
          <w:tcPr>
            <w:tcW w:w="943" w:type="dxa"/>
            <w:vMerge/>
            <w:shd w:val="clear" w:color="auto" w:fill="B4C6E7" w:themeFill="accent1" w:themeFillTint="66"/>
          </w:tcPr>
          <w:p w14:paraId="10E3426E" w14:textId="77777777" w:rsidR="00623B8A" w:rsidRPr="00F71B1F" w:rsidRDefault="00623B8A" w:rsidP="00283D41">
            <w:pPr>
              <w:pStyle w:val="Paragrafoelenco"/>
              <w:ind w:left="0"/>
              <w:jc w:val="center"/>
              <w:rPr>
                <w:b/>
                <w:sz w:val="16"/>
                <w:szCs w:val="16"/>
              </w:rPr>
            </w:pPr>
          </w:p>
        </w:tc>
      </w:tr>
      <w:tr w:rsidR="00623B8A" w:rsidRPr="00F71B1F" w14:paraId="4B935A54" w14:textId="77777777" w:rsidTr="00283D41">
        <w:tc>
          <w:tcPr>
            <w:tcW w:w="1555" w:type="dxa"/>
          </w:tcPr>
          <w:p w14:paraId="1469E1E0"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Formazione delle graduatorie interne</w:t>
            </w:r>
          </w:p>
          <w:p w14:paraId="3D0B1508" w14:textId="77777777" w:rsidR="00623B8A" w:rsidRPr="00F71B1F" w:rsidRDefault="00623B8A" w:rsidP="00283D41">
            <w:pPr>
              <w:pStyle w:val="TableParagraph"/>
              <w:tabs>
                <w:tab w:val="left" w:pos="0"/>
              </w:tabs>
              <w:jc w:val="both"/>
              <w:rPr>
                <w:rFonts w:ascii="Times New Roman" w:hAnsi="Times New Roman" w:cs="Times New Roman"/>
                <w:b/>
                <w:sz w:val="16"/>
                <w:szCs w:val="16"/>
                <w:lang w:val="it-IT"/>
              </w:rPr>
            </w:pPr>
            <w:r w:rsidRPr="00F71B1F">
              <w:rPr>
                <w:rFonts w:ascii="Times New Roman" w:hAnsi="Times New Roman" w:cs="Times New Roman"/>
                <w:b/>
                <w:sz w:val="16"/>
                <w:szCs w:val="16"/>
                <w:lang w:val="it-IT"/>
              </w:rPr>
              <w:t>(per i docenti e il personale ATA di ruolo e supplente)</w:t>
            </w:r>
          </w:p>
          <w:p w14:paraId="6D32B8C2"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DE6D70C"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2BD4C8D8"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1D29C603"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669E15C3"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59B5CE47"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2EB75DF9"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B9CEDAD"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5E56E5FB" w14:textId="77777777" w:rsidR="00623B8A" w:rsidRPr="00F71B1F" w:rsidRDefault="00623B8A" w:rsidP="00283D41">
            <w:pPr>
              <w:pStyle w:val="TableParagraph"/>
              <w:spacing w:before="11"/>
              <w:rPr>
                <w:rFonts w:ascii="Times New Roman" w:hAnsi="Times New Roman" w:cs="Times New Roman"/>
                <w:b/>
                <w:sz w:val="16"/>
                <w:szCs w:val="16"/>
                <w:lang w:val="it-IT"/>
              </w:rPr>
            </w:pPr>
          </w:p>
          <w:p w14:paraId="46C1A9BF" w14:textId="77777777" w:rsidR="00623B8A" w:rsidRPr="00F71B1F" w:rsidRDefault="00623B8A" w:rsidP="00283D41">
            <w:pPr>
              <w:pStyle w:val="Paragrafoelenco"/>
              <w:ind w:left="0"/>
              <w:rPr>
                <w:b/>
                <w:sz w:val="16"/>
                <w:szCs w:val="16"/>
              </w:rPr>
            </w:pPr>
            <w:r w:rsidRPr="00F71B1F">
              <w:rPr>
                <w:b/>
                <w:sz w:val="16"/>
                <w:szCs w:val="16"/>
              </w:rPr>
              <w:t>Conferimenti incarichi di supplenza</w:t>
            </w:r>
          </w:p>
          <w:p w14:paraId="0E99DCE1" w14:textId="77777777" w:rsidR="00623B8A" w:rsidRPr="00F71B1F" w:rsidRDefault="00623B8A" w:rsidP="00283D41">
            <w:pPr>
              <w:pStyle w:val="Paragrafoelenco"/>
              <w:ind w:left="0"/>
              <w:rPr>
                <w:b/>
                <w:sz w:val="16"/>
                <w:szCs w:val="16"/>
              </w:rPr>
            </w:pPr>
          </w:p>
          <w:p w14:paraId="3FBB6B12" w14:textId="77777777" w:rsidR="00623B8A" w:rsidRPr="00F71B1F" w:rsidRDefault="00623B8A" w:rsidP="00283D41">
            <w:pPr>
              <w:pStyle w:val="Paragrafoelenco"/>
              <w:ind w:left="0"/>
              <w:rPr>
                <w:b/>
                <w:sz w:val="16"/>
                <w:szCs w:val="16"/>
              </w:rPr>
            </w:pPr>
          </w:p>
        </w:tc>
        <w:tc>
          <w:tcPr>
            <w:tcW w:w="1417" w:type="dxa"/>
          </w:tcPr>
          <w:p w14:paraId="14076862"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Predisposizione graduatorie dei perdenti posto </w:t>
            </w:r>
          </w:p>
          <w:p w14:paraId="7B3C3F14"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514CED68" w14:textId="4CB85F15"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Predisposizione graduatorie </w:t>
            </w:r>
            <w:r w:rsidR="00970FA6" w:rsidRPr="00F71B1F">
              <w:rPr>
                <w:rFonts w:ascii="Times New Roman" w:hAnsi="Times New Roman" w:cs="Times New Roman"/>
                <w:sz w:val="16"/>
                <w:szCs w:val="16"/>
                <w:lang w:val="it-IT"/>
              </w:rPr>
              <w:t>III fascia</w:t>
            </w:r>
            <w:r w:rsidRPr="00F71B1F">
              <w:rPr>
                <w:rFonts w:ascii="Times New Roman" w:hAnsi="Times New Roman" w:cs="Times New Roman"/>
                <w:sz w:val="16"/>
                <w:szCs w:val="16"/>
                <w:lang w:val="it-IT"/>
              </w:rPr>
              <w:t xml:space="preserve"> </w:t>
            </w:r>
          </w:p>
          <w:p w14:paraId="0F3C9476"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22183901"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Gestione Messe a Disposizione</w:t>
            </w:r>
          </w:p>
          <w:p w14:paraId="164F8F71" w14:textId="77777777" w:rsidR="00623B8A" w:rsidRPr="00F71B1F" w:rsidRDefault="00623B8A" w:rsidP="00283D41">
            <w:pPr>
              <w:pStyle w:val="TableParagraph"/>
              <w:ind w:left="219" w:right="88" w:hanging="219"/>
              <w:rPr>
                <w:rFonts w:ascii="Times New Roman" w:hAnsi="Times New Roman" w:cs="Times New Roman"/>
                <w:sz w:val="16"/>
                <w:szCs w:val="16"/>
                <w:lang w:val="it-IT"/>
              </w:rPr>
            </w:pPr>
          </w:p>
          <w:p w14:paraId="053E9EBF" w14:textId="77777777" w:rsidR="00623B8A" w:rsidRPr="00F71B1F" w:rsidRDefault="00623B8A" w:rsidP="00034D43">
            <w:pPr>
              <w:pStyle w:val="TableParagraph"/>
              <w:numPr>
                <w:ilvl w:val="0"/>
                <w:numId w:val="22"/>
              </w:numPr>
              <w:ind w:left="219" w:right="88" w:hanging="219"/>
              <w:rPr>
                <w:rFonts w:ascii="Times New Roman" w:hAnsi="Times New Roman" w:cs="Times New Roman"/>
                <w:sz w:val="16"/>
                <w:szCs w:val="16"/>
                <w:lang w:val="it-IT"/>
              </w:rPr>
            </w:pPr>
            <w:r w:rsidRPr="00F71B1F">
              <w:rPr>
                <w:rFonts w:ascii="Times New Roman" w:hAnsi="Times New Roman" w:cs="Times New Roman"/>
                <w:sz w:val="16"/>
                <w:szCs w:val="16"/>
                <w:lang w:val="it-IT"/>
              </w:rPr>
              <w:t>Conferimento di incarichi per supplenze personale docente /ATA</w:t>
            </w:r>
          </w:p>
          <w:p w14:paraId="4E5CBDCF" w14:textId="77777777" w:rsidR="00623B8A" w:rsidRPr="00F71B1F" w:rsidRDefault="00623B8A" w:rsidP="00283D41">
            <w:pPr>
              <w:pStyle w:val="Paragrafoelenco"/>
              <w:rPr>
                <w:sz w:val="16"/>
                <w:szCs w:val="16"/>
              </w:rPr>
            </w:pPr>
          </w:p>
          <w:p w14:paraId="56EA7F6C" w14:textId="77777777" w:rsidR="00623B8A" w:rsidRPr="00F71B1F" w:rsidRDefault="00623B8A" w:rsidP="00283D41">
            <w:pPr>
              <w:pStyle w:val="TableParagraph"/>
              <w:ind w:right="88"/>
              <w:rPr>
                <w:rFonts w:ascii="Times New Roman" w:hAnsi="Times New Roman" w:cs="Times New Roman"/>
                <w:sz w:val="16"/>
                <w:szCs w:val="16"/>
                <w:lang w:val="it-IT"/>
              </w:rPr>
            </w:pPr>
          </w:p>
          <w:p w14:paraId="7D27282C" w14:textId="77777777" w:rsidR="00623B8A" w:rsidRPr="00F71B1F" w:rsidRDefault="00623B8A" w:rsidP="00283D41">
            <w:pPr>
              <w:pStyle w:val="TableParagraph"/>
              <w:spacing w:before="10"/>
              <w:rPr>
                <w:rFonts w:ascii="Times New Roman" w:hAnsi="Times New Roman" w:cs="Times New Roman"/>
                <w:sz w:val="16"/>
                <w:szCs w:val="16"/>
                <w:lang w:val="it-IT"/>
              </w:rPr>
            </w:pPr>
          </w:p>
          <w:p w14:paraId="623D2D4C" w14:textId="77777777" w:rsidR="00623B8A" w:rsidRPr="00F71B1F" w:rsidRDefault="00623B8A" w:rsidP="00283D41">
            <w:pPr>
              <w:pStyle w:val="TableParagraph"/>
              <w:spacing w:before="10"/>
              <w:rPr>
                <w:rFonts w:ascii="Times New Roman" w:hAnsi="Times New Roman" w:cs="Times New Roman"/>
                <w:sz w:val="16"/>
                <w:szCs w:val="16"/>
                <w:lang w:val="it-IT"/>
              </w:rPr>
            </w:pPr>
          </w:p>
          <w:p w14:paraId="5FFFACA0" w14:textId="77777777" w:rsidR="00623B8A" w:rsidRPr="00F71B1F" w:rsidRDefault="00623B8A" w:rsidP="00283D41">
            <w:pPr>
              <w:pStyle w:val="Paragrafoelenco"/>
              <w:ind w:left="0"/>
              <w:rPr>
                <w:sz w:val="16"/>
                <w:szCs w:val="16"/>
              </w:rPr>
            </w:pPr>
          </w:p>
        </w:tc>
        <w:tc>
          <w:tcPr>
            <w:tcW w:w="1934" w:type="dxa"/>
          </w:tcPr>
          <w:p w14:paraId="6E8E652B" w14:textId="77777777" w:rsidR="00623B8A" w:rsidRPr="00F71B1F" w:rsidRDefault="00623B8A" w:rsidP="00283D41">
            <w:pPr>
              <w:pStyle w:val="Paragrafoelenco"/>
              <w:ind w:left="0"/>
              <w:rPr>
                <w:sz w:val="16"/>
                <w:szCs w:val="16"/>
              </w:rPr>
            </w:pPr>
            <w:r w:rsidRPr="00F71B1F">
              <w:rPr>
                <w:sz w:val="16"/>
                <w:szCs w:val="16"/>
              </w:rPr>
              <w:t>Attuazione di discriminazioni al fine di avvantaggiare o svantaggiare particolari soggetti.</w:t>
            </w:r>
          </w:p>
          <w:p w14:paraId="67CC03CD" w14:textId="77777777" w:rsidR="00623B8A" w:rsidRPr="00F71B1F" w:rsidRDefault="00623B8A" w:rsidP="00283D41">
            <w:pPr>
              <w:pStyle w:val="Paragrafoelenco"/>
              <w:ind w:left="0"/>
              <w:rPr>
                <w:sz w:val="16"/>
                <w:szCs w:val="16"/>
              </w:rPr>
            </w:pPr>
          </w:p>
          <w:p w14:paraId="18BABFF1" w14:textId="77777777" w:rsidR="00623B8A" w:rsidRPr="00F71B1F" w:rsidRDefault="00623B8A" w:rsidP="00283D41">
            <w:pPr>
              <w:pStyle w:val="Paragrafoelenco"/>
              <w:ind w:left="0"/>
              <w:rPr>
                <w:sz w:val="16"/>
                <w:szCs w:val="16"/>
              </w:rPr>
            </w:pPr>
            <w:r w:rsidRPr="00F71B1F">
              <w:rPr>
                <w:sz w:val="16"/>
                <w:szCs w:val="16"/>
              </w:rPr>
              <w:t>Difformità di comportamento delle scuole</w:t>
            </w:r>
          </w:p>
          <w:p w14:paraId="4F624CAD" w14:textId="77777777" w:rsidR="00623B8A" w:rsidRPr="00F71B1F" w:rsidRDefault="00623B8A" w:rsidP="00283D41">
            <w:pPr>
              <w:pStyle w:val="Paragrafoelenco"/>
              <w:ind w:left="0"/>
              <w:rPr>
                <w:sz w:val="16"/>
                <w:szCs w:val="16"/>
              </w:rPr>
            </w:pPr>
          </w:p>
          <w:p w14:paraId="092477AC" w14:textId="77777777" w:rsidR="00623B8A" w:rsidRPr="00F71B1F" w:rsidRDefault="00623B8A" w:rsidP="00283D41">
            <w:pPr>
              <w:pStyle w:val="Paragrafoelenco"/>
              <w:ind w:left="0"/>
              <w:rPr>
                <w:sz w:val="16"/>
                <w:szCs w:val="16"/>
              </w:rPr>
            </w:pPr>
            <w:r w:rsidRPr="00F71B1F">
              <w:rPr>
                <w:sz w:val="16"/>
                <w:szCs w:val="16"/>
              </w:rPr>
              <w:t>La comunicazione, da parte degli Uffici Scolastici Provinciali, dello sdoppiamento delle classi in organico di fatto avviene in ritardo e i docenti individuati soprannumerari sono costretti a fare domanda di trasferimento e/o utilizzazione prendendo servizio in altre scuole. I posti vacanti dovuti allo sdoppiamento di classi, a causa dei ritardi di comunicazione degli USP, vengono di fatto assegnati a docenti supplenti.</w:t>
            </w:r>
          </w:p>
          <w:p w14:paraId="570FA766" w14:textId="77777777" w:rsidR="00623B8A" w:rsidRPr="00F71B1F" w:rsidRDefault="00623B8A" w:rsidP="00283D41">
            <w:pPr>
              <w:pStyle w:val="Paragrafoelenco"/>
              <w:ind w:left="0"/>
              <w:rPr>
                <w:sz w:val="16"/>
                <w:szCs w:val="16"/>
                <w:shd w:val="clear" w:color="auto" w:fill="C00000"/>
              </w:rPr>
            </w:pPr>
          </w:p>
          <w:p w14:paraId="0E95CA73" w14:textId="77777777" w:rsidR="00623B8A" w:rsidRPr="00F71B1F" w:rsidRDefault="00623B8A" w:rsidP="00283D41">
            <w:pPr>
              <w:pStyle w:val="Paragrafoelenco"/>
              <w:ind w:left="0"/>
              <w:rPr>
                <w:sz w:val="16"/>
                <w:szCs w:val="16"/>
              </w:rPr>
            </w:pPr>
            <w:r w:rsidRPr="00F71B1F">
              <w:rPr>
                <w:sz w:val="16"/>
                <w:szCs w:val="16"/>
              </w:rPr>
              <w:t xml:space="preserve">Per quanto riguarda le classi di concorso atipiche, potrebbero verificarsi favoritismi in </w:t>
            </w:r>
            <w:r w:rsidRPr="00F71B1F">
              <w:rPr>
                <w:sz w:val="16"/>
                <w:szCs w:val="16"/>
              </w:rPr>
              <w:lastRenderedPageBreak/>
              <w:t>relazione a determinate classi di concorso</w:t>
            </w:r>
          </w:p>
        </w:tc>
        <w:tc>
          <w:tcPr>
            <w:tcW w:w="2268" w:type="dxa"/>
          </w:tcPr>
          <w:p w14:paraId="238461D0" w14:textId="0E9C4584" w:rsidR="00623B8A" w:rsidRPr="00F71B1F" w:rsidRDefault="00623B8A" w:rsidP="00283D41">
            <w:pPr>
              <w:pStyle w:val="Paragrafoelenco"/>
              <w:ind w:left="0"/>
              <w:rPr>
                <w:sz w:val="16"/>
                <w:szCs w:val="16"/>
              </w:rPr>
            </w:pPr>
            <w:r w:rsidRPr="00F71B1F">
              <w:rPr>
                <w:sz w:val="16"/>
                <w:szCs w:val="16"/>
              </w:rPr>
              <w:lastRenderedPageBreak/>
              <w:t xml:space="preserve">Scarsità o assenza di controlli circa i titoli, i fatti e gli stati oggetto delle dichiarazioni sostitutive prodotte dagli interessati in sede di formazione </w:t>
            </w:r>
            <w:r w:rsidRPr="00F71B1F">
              <w:rPr>
                <w:spacing w:val="-4"/>
                <w:sz w:val="16"/>
                <w:szCs w:val="16"/>
              </w:rPr>
              <w:t xml:space="preserve">delle </w:t>
            </w:r>
            <w:r w:rsidRPr="00F71B1F">
              <w:rPr>
                <w:sz w:val="16"/>
                <w:szCs w:val="16"/>
              </w:rPr>
              <w:t xml:space="preserve">graduatorie interne </w:t>
            </w:r>
            <w:r w:rsidR="00970FA6" w:rsidRPr="00F71B1F">
              <w:rPr>
                <w:sz w:val="16"/>
                <w:szCs w:val="16"/>
              </w:rPr>
              <w:t>(per</w:t>
            </w:r>
            <w:r w:rsidRPr="00F71B1F">
              <w:rPr>
                <w:sz w:val="16"/>
                <w:szCs w:val="16"/>
              </w:rPr>
              <w:t xml:space="preserve"> i docenti e il personale ATA di ruolo e </w:t>
            </w:r>
            <w:r w:rsidR="00970FA6" w:rsidRPr="00F71B1F">
              <w:rPr>
                <w:sz w:val="16"/>
                <w:szCs w:val="16"/>
              </w:rPr>
              <w:t>supplenze)</w:t>
            </w:r>
            <w:r w:rsidRPr="00F71B1F">
              <w:rPr>
                <w:sz w:val="16"/>
                <w:szCs w:val="16"/>
              </w:rPr>
              <w:t xml:space="preserve"> al fine di agevolare qualche concorrente</w:t>
            </w:r>
          </w:p>
          <w:p w14:paraId="28A93FB5" w14:textId="77777777" w:rsidR="00623B8A" w:rsidRPr="00F71B1F" w:rsidRDefault="00623B8A" w:rsidP="00283D41">
            <w:pPr>
              <w:pStyle w:val="Paragrafoelenco"/>
              <w:ind w:left="0"/>
              <w:rPr>
                <w:sz w:val="16"/>
                <w:szCs w:val="16"/>
              </w:rPr>
            </w:pPr>
            <w:r w:rsidRPr="00F71B1F">
              <w:rPr>
                <w:sz w:val="16"/>
                <w:szCs w:val="16"/>
              </w:rPr>
              <w:t xml:space="preserve">Favorire il reclutamento di particolari </w:t>
            </w:r>
            <w:r w:rsidRPr="00F71B1F">
              <w:rPr>
                <w:spacing w:val="-3"/>
                <w:sz w:val="16"/>
                <w:szCs w:val="16"/>
              </w:rPr>
              <w:t>docenti</w:t>
            </w:r>
          </w:p>
          <w:p w14:paraId="7FFDBFBE" w14:textId="77777777" w:rsidR="00623B8A" w:rsidRPr="00F71B1F" w:rsidRDefault="00623B8A" w:rsidP="00283D41">
            <w:pPr>
              <w:pStyle w:val="TableParagraph"/>
              <w:ind w:right="11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personale ATA mediante comunicazione di informazioni non corrette </w:t>
            </w:r>
            <w:r w:rsidRPr="00F71B1F">
              <w:rPr>
                <w:rFonts w:ascii="Times New Roman" w:hAnsi="Times New Roman" w:cs="Times New Roman"/>
                <w:spacing w:val="-3"/>
                <w:sz w:val="16"/>
                <w:szCs w:val="16"/>
                <w:lang w:val="it-IT"/>
              </w:rPr>
              <w:t xml:space="preserve">attraverso </w:t>
            </w:r>
            <w:r w:rsidRPr="00F71B1F">
              <w:rPr>
                <w:rFonts w:ascii="Times New Roman" w:hAnsi="Times New Roman" w:cs="Times New Roman"/>
                <w:sz w:val="16"/>
                <w:szCs w:val="16"/>
                <w:lang w:val="it-IT"/>
              </w:rPr>
              <w:t>il sistema informativo</w:t>
            </w:r>
          </w:p>
          <w:p w14:paraId="44B1D6AE" w14:textId="77777777" w:rsidR="00623B8A" w:rsidRPr="00F71B1F" w:rsidRDefault="00623B8A" w:rsidP="00283D41">
            <w:pPr>
              <w:pStyle w:val="TableParagraph"/>
              <w:ind w:right="114"/>
              <w:rPr>
                <w:rFonts w:ascii="Times New Roman" w:hAnsi="Times New Roman" w:cs="Times New Roman"/>
                <w:sz w:val="16"/>
                <w:szCs w:val="16"/>
                <w:lang w:val="it-IT"/>
              </w:rPr>
            </w:pPr>
          </w:p>
          <w:p w14:paraId="7585B862" w14:textId="77777777" w:rsidR="00623B8A" w:rsidRPr="00F71B1F" w:rsidRDefault="00623B8A" w:rsidP="00283D41">
            <w:pPr>
              <w:pStyle w:val="TableParagraph"/>
              <w:ind w:right="114"/>
              <w:rPr>
                <w:rFonts w:ascii="Times New Roman" w:hAnsi="Times New Roman" w:cs="Times New Roman"/>
                <w:sz w:val="16"/>
                <w:szCs w:val="16"/>
                <w:lang w:val="it-IT"/>
              </w:rPr>
            </w:pPr>
          </w:p>
        </w:tc>
        <w:tc>
          <w:tcPr>
            <w:tcW w:w="1701" w:type="dxa"/>
          </w:tcPr>
          <w:p w14:paraId="25FF8C60"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57B9139E" w14:textId="77777777" w:rsidR="00623B8A" w:rsidRPr="00F71B1F" w:rsidRDefault="00623B8A" w:rsidP="00283D41">
            <w:pPr>
              <w:pStyle w:val="TableParagraph"/>
              <w:spacing w:before="10"/>
              <w:rPr>
                <w:rFonts w:ascii="Times New Roman" w:hAnsi="Times New Roman" w:cs="Times New Roman"/>
                <w:sz w:val="16"/>
                <w:szCs w:val="16"/>
                <w:lang w:val="it-IT"/>
              </w:rPr>
            </w:pPr>
          </w:p>
          <w:p w14:paraId="72327EF2"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163CEEFF" w14:textId="77777777" w:rsidR="00623B8A" w:rsidRPr="00F71B1F" w:rsidRDefault="00623B8A" w:rsidP="00283D41">
            <w:pPr>
              <w:pStyle w:val="TableParagraph"/>
              <w:spacing w:before="1"/>
              <w:rPr>
                <w:rFonts w:ascii="Times New Roman" w:hAnsi="Times New Roman" w:cs="Times New Roman"/>
                <w:sz w:val="16"/>
                <w:szCs w:val="16"/>
                <w:lang w:val="it-IT"/>
              </w:rPr>
            </w:pPr>
          </w:p>
          <w:p w14:paraId="3AA96176" w14:textId="77777777" w:rsidR="00623B8A" w:rsidRPr="00F71B1F" w:rsidRDefault="00623B8A" w:rsidP="00283D41">
            <w:pPr>
              <w:pStyle w:val="TableParagraph"/>
              <w:ind w:right="225"/>
              <w:rPr>
                <w:rFonts w:ascii="Times New Roman" w:hAnsi="Times New Roman" w:cs="Times New Roman"/>
                <w:sz w:val="16"/>
                <w:szCs w:val="16"/>
                <w:lang w:val="it-IT"/>
              </w:rPr>
            </w:pPr>
            <w:r w:rsidRPr="00F71B1F">
              <w:rPr>
                <w:rFonts w:ascii="Times New Roman" w:hAnsi="Times New Roman" w:cs="Times New Roman"/>
                <w:sz w:val="16"/>
                <w:szCs w:val="16"/>
                <w:lang w:val="it-IT"/>
              </w:rPr>
              <w:t>Altro personale amministrativo</w:t>
            </w:r>
          </w:p>
          <w:p w14:paraId="0F0CC7E2" w14:textId="77777777" w:rsidR="00623B8A" w:rsidRPr="00F71B1F" w:rsidRDefault="00623B8A" w:rsidP="00283D41">
            <w:pPr>
              <w:pStyle w:val="TableParagraph"/>
              <w:spacing w:before="11"/>
              <w:rPr>
                <w:rFonts w:ascii="Times New Roman" w:hAnsi="Times New Roman" w:cs="Times New Roman"/>
                <w:sz w:val="16"/>
                <w:szCs w:val="16"/>
                <w:lang w:val="it-IT"/>
              </w:rPr>
            </w:pPr>
          </w:p>
          <w:p w14:paraId="785CDEAC" w14:textId="77777777" w:rsidR="00623B8A" w:rsidRPr="00F71B1F" w:rsidRDefault="00623B8A" w:rsidP="00283D41">
            <w:pPr>
              <w:pStyle w:val="Paragrafoelenco"/>
              <w:ind w:left="0"/>
              <w:rPr>
                <w:sz w:val="16"/>
                <w:szCs w:val="16"/>
              </w:rPr>
            </w:pPr>
            <w:r w:rsidRPr="00F71B1F">
              <w:rPr>
                <w:sz w:val="16"/>
                <w:szCs w:val="16"/>
              </w:rPr>
              <w:t>Docenti</w:t>
            </w:r>
          </w:p>
        </w:tc>
        <w:tc>
          <w:tcPr>
            <w:tcW w:w="2268" w:type="dxa"/>
          </w:tcPr>
          <w:p w14:paraId="1DD767D2"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6BB6962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6ABAFE9"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138851C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FB68B8B"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914598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CBC01B0"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Accesso esclusivo ai processi da parte di solo alcuni preposti</w:t>
            </w:r>
          </w:p>
          <w:p w14:paraId="43998EC2"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5068FC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7C797D2"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formazione delle segreterie</w:t>
            </w:r>
          </w:p>
          <w:p w14:paraId="5F181FF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B8E336C"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9578C07"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controllo da parte del D.S.</w:t>
            </w:r>
          </w:p>
        </w:tc>
        <w:tc>
          <w:tcPr>
            <w:tcW w:w="1275" w:type="dxa"/>
          </w:tcPr>
          <w:p w14:paraId="0EA3C190"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Definizione e pubblicazione sul sito internet della scuola, dei criteri oggettivi per l’attribuzione degli incarichi e la formazione delle classi</w:t>
            </w:r>
          </w:p>
          <w:p w14:paraId="3B455CB2" w14:textId="77777777" w:rsidR="00623B8A" w:rsidRPr="00F71B1F" w:rsidRDefault="00623B8A" w:rsidP="00283D41">
            <w:pPr>
              <w:pStyle w:val="TableParagraph"/>
              <w:rPr>
                <w:rFonts w:ascii="Times New Roman" w:hAnsi="Times New Roman" w:cs="Times New Roman"/>
                <w:sz w:val="16"/>
                <w:szCs w:val="16"/>
                <w:lang w:val="it-IT"/>
              </w:rPr>
            </w:pPr>
          </w:p>
          <w:p w14:paraId="6F01F905" w14:textId="77777777" w:rsidR="00623B8A" w:rsidRPr="00F71B1F" w:rsidRDefault="00623B8A" w:rsidP="00283D41">
            <w:pPr>
              <w:pStyle w:val="TableParagraph"/>
              <w:rPr>
                <w:rFonts w:ascii="Times New Roman" w:hAnsi="Times New Roman" w:cs="Times New Roman"/>
                <w:sz w:val="16"/>
                <w:szCs w:val="16"/>
                <w:lang w:val="it-IT"/>
              </w:rPr>
            </w:pPr>
          </w:p>
          <w:p w14:paraId="39BB2549" w14:textId="77777777" w:rsidR="00623B8A" w:rsidRPr="00F71B1F" w:rsidRDefault="00623B8A" w:rsidP="00283D41">
            <w:pPr>
              <w:pStyle w:val="TableParagraph"/>
              <w:rPr>
                <w:rFonts w:ascii="Times New Roman" w:hAnsi="Times New Roman" w:cs="Times New Roman"/>
                <w:sz w:val="16"/>
                <w:szCs w:val="16"/>
                <w:lang w:val="it-IT"/>
              </w:rPr>
            </w:pPr>
          </w:p>
          <w:p w14:paraId="5B922DB8" w14:textId="77777777" w:rsidR="00623B8A" w:rsidRPr="00F71B1F" w:rsidRDefault="00623B8A" w:rsidP="00283D41">
            <w:pPr>
              <w:pStyle w:val="TableParagraph"/>
              <w:rPr>
                <w:rFonts w:ascii="Times New Roman" w:hAnsi="Times New Roman" w:cs="Times New Roman"/>
                <w:sz w:val="16"/>
                <w:szCs w:val="16"/>
                <w:lang w:val="it-IT"/>
              </w:rPr>
            </w:pPr>
          </w:p>
          <w:p w14:paraId="11F0E1A2" w14:textId="77777777" w:rsidR="00623B8A" w:rsidRPr="00F71B1F" w:rsidRDefault="00623B8A" w:rsidP="00283D41">
            <w:pPr>
              <w:pStyle w:val="TableParagraph"/>
              <w:rPr>
                <w:rFonts w:ascii="Times New Roman" w:hAnsi="Times New Roman" w:cs="Times New Roman"/>
                <w:sz w:val="16"/>
                <w:szCs w:val="16"/>
                <w:lang w:val="it-IT"/>
              </w:rPr>
            </w:pPr>
          </w:p>
          <w:p w14:paraId="610CCC01"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conferiti e dei destinatari con indicazione della durata e del compenso spettante (art.18 d.lgs. 33/2013)</w:t>
            </w:r>
          </w:p>
        </w:tc>
        <w:tc>
          <w:tcPr>
            <w:tcW w:w="1418" w:type="dxa"/>
          </w:tcPr>
          <w:p w14:paraId="42FB3F7E"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Formazione del personale in relazione alle principali criticità</w:t>
            </w:r>
          </w:p>
          <w:p w14:paraId="3BBFABA7" w14:textId="77777777" w:rsidR="00623B8A" w:rsidRPr="00F71B1F" w:rsidRDefault="00623B8A" w:rsidP="00283D41">
            <w:pPr>
              <w:pStyle w:val="TableParagraph"/>
              <w:tabs>
                <w:tab w:val="left" w:pos="0"/>
              </w:tabs>
              <w:rPr>
                <w:rFonts w:ascii="Times New Roman" w:hAnsi="Times New Roman" w:cs="Times New Roman"/>
                <w:sz w:val="16"/>
                <w:szCs w:val="16"/>
                <w:lang w:val="it-IT"/>
              </w:rPr>
            </w:pPr>
          </w:p>
        </w:tc>
        <w:tc>
          <w:tcPr>
            <w:tcW w:w="1178" w:type="dxa"/>
          </w:tcPr>
          <w:p w14:paraId="4328E834"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Tempistica precoce:</w:t>
            </w:r>
          </w:p>
          <w:p w14:paraId="1360F81F"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giugno –luglio</w:t>
            </w:r>
          </w:p>
          <w:p w14:paraId="0A1B7FF4" w14:textId="77777777" w:rsidR="00623B8A" w:rsidRPr="00F71B1F" w:rsidRDefault="00623B8A" w:rsidP="00283D41">
            <w:pPr>
              <w:pStyle w:val="TableParagraph"/>
              <w:rPr>
                <w:rFonts w:ascii="Times New Roman" w:hAnsi="Times New Roman" w:cs="Times New Roman"/>
                <w:sz w:val="16"/>
                <w:szCs w:val="16"/>
                <w:lang w:val="it-IT"/>
              </w:rPr>
            </w:pPr>
          </w:p>
          <w:p w14:paraId="5C085A14" w14:textId="77777777" w:rsidR="00623B8A" w:rsidRPr="00F71B1F" w:rsidRDefault="00623B8A" w:rsidP="00283D41">
            <w:pPr>
              <w:pStyle w:val="TableParagraph"/>
              <w:rPr>
                <w:rFonts w:ascii="Times New Roman" w:hAnsi="Times New Roman" w:cs="Times New Roman"/>
                <w:sz w:val="16"/>
                <w:szCs w:val="16"/>
                <w:lang w:val="it-IT"/>
              </w:rPr>
            </w:pPr>
          </w:p>
          <w:p w14:paraId="47749213" w14:textId="77777777" w:rsidR="00623B8A" w:rsidRPr="00F71B1F" w:rsidRDefault="00623B8A" w:rsidP="00283D41">
            <w:pPr>
              <w:pStyle w:val="TableParagraph"/>
              <w:rPr>
                <w:rFonts w:ascii="Times New Roman" w:hAnsi="Times New Roman" w:cs="Times New Roman"/>
                <w:sz w:val="16"/>
                <w:szCs w:val="16"/>
                <w:lang w:val="it-IT"/>
              </w:rPr>
            </w:pPr>
          </w:p>
          <w:p w14:paraId="5E14B074" w14:textId="77777777" w:rsidR="00623B8A" w:rsidRPr="00F71B1F" w:rsidRDefault="00623B8A" w:rsidP="00283D41">
            <w:pPr>
              <w:pStyle w:val="TableParagraph"/>
              <w:rPr>
                <w:rFonts w:ascii="Times New Roman" w:hAnsi="Times New Roman" w:cs="Times New Roman"/>
                <w:sz w:val="16"/>
                <w:szCs w:val="16"/>
                <w:lang w:val="it-IT"/>
              </w:rPr>
            </w:pPr>
          </w:p>
          <w:p w14:paraId="5AC22BE7" w14:textId="77777777" w:rsidR="00623B8A" w:rsidRPr="00F71B1F" w:rsidRDefault="00623B8A" w:rsidP="00283D41">
            <w:pPr>
              <w:pStyle w:val="TableParagraph"/>
              <w:rPr>
                <w:rFonts w:ascii="Times New Roman" w:hAnsi="Times New Roman" w:cs="Times New Roman"/>
                <w:sz w:val="16"/>
                <w:szCs w:val="16"/>
                <w:lang w:val="it-IT"/>
              </w:rPr>
            </w:pPr>
          </w:p>
          <w:p w14:paraId="661B2DFC" w14:textId="77777777" w:rsidR="00623B8A" w:rsidRPr="00F71B1F" w:rsidRDefault="00623B8A" w:rsidP="00283D41">
            <w:pPr>
              <w:pStyle w:val="TableParagraph"/>
              <w:rPr>
                <w:rFonts w:ascii="Times New Roman" w:hAnsi="Times New Roman" w:cs="Times New Roman"/>
                <w:sz w:val="16"/>
                <w:szCs w:val="16"/>
                <w:lang w:val="it-IT"/>
              </w:rPr>
            </w:pPr>
          </w:p>
          <w:p w14:paraId="3BBFFA0F" w14:textId="77777777" w:rsidR="00623B8A" w:rsidRPr="00F71B1F" w:rsidRDefault="00623B8A" w:rsidP="00283D41">
            <w:pPr>
              <w:pStyle w:val="TableParagraph"/>
              <w:rPr>
                <w:rFonts w:ascii="Times New Roman" w:hAnsi="Times New Roman" w:cs="Times New Roman"/>
                <w:sz w:val="16"/>
                <w:szCs w:val="16"/>
                <w:lang w:val="it-IT"/>
              </w:rPr>
            </w:pPr>
          </w:p>
          <w:p w14:paraId="4EE8DF4D" w14:textId="77777777" w:rsidR="00623B8A" w:rsidRPr="00F71B1F" w:rsidRDefault="00623B8A" w:rsidP="00283D41">
            <w:pPr>
              <w:pStyle w:val="TableParagraph"/>
              <w:rPr>
                <w:rFonts w:ascii="Times New Roman" w:hAnsi="Times New Roman" w:cs="Times New Roman"/>
                <w:sz w:val="16"/>
                <w:szCs w:val="16"/>
                <w:lang w:val="it-IT"/>
              </w:rPr>
            </w:pPr>
          </w:p>
          <w:p w14:paraId="56CB5C3F" w14:textId="77777777" w:rsidR="00623B8A" w:rsidRPr="00F71B1F" w:rsidRDefault="00623B8A" w:rsidP="00283D41">
            <w:pPr>
              <w:pStyle w:val="TableParagraph"/>
              <w:rPr>
                <w:rFonts w:ascii="Times New Roman" w:hAnsi="Times New Roman" w:cs="Times New Roman"/>
                <w:sz w:val="16"/>
                <w:szCs w:val="16"/>
                <w:lang w:val="it-IT"/>
              </w:rPr>
            </w:pPr>
          </w:p>
          <w:p w14:paraId="529EBD78" w14:textId="77777777" w:rsidR="00623B8A" w:rsidRPr="00F71B1F" w:rsidRDefault="00623B8A" w:rsidP="00283D41">
            <w:pPr>
              <w:pStyle w:val="TableParagraph"/>
              <w:rPr>
                <w:rFonts w:ascii="Times New Roman" w:hAnsi="Times New Roman" w:cs="Times New Roman"/>
                <w:sz w:val="16"/>
                <w:szCs w:val="16"/>
                <w:lang w:val="it-IT"/>
              </w:rPr>
            </w:pPr>
          </w:p>
          <w:p w14:paraId="2ED7839B" w14:textId="77777777" w:rsidR="00623B8A" w:rsidRPr="00F71B1F" w:rsidRDefault="00623B8A" w:rsidP="00283D41">
            <w:pPr>
              <w:pStyle w:val="TableParagraph"/>
              <w:rPr>
                <w:rFonts w:ascii="Times New Roman" w:hAnsi="Times New Roman" w:cs="Times New Roman"/>
                <w:sz w:val="16"/>
                <w:szCs w:val="16"/>
                <w:lang w:val="it-IT"/>
              </w:rPr>
            </w:pPr>
          </w:p>
          <w:p w14:paraId="1CE09113" w14:textId="77777777" w:rsidR="00623B8A" w:rsidRPr="00F71B1F" w:rsidRDefault="00623B8A" w:rsidP="00283D41">
            <w:pPr>
              <w:pStyle w:val="TableParagraph"/>
              <w:rPr>
                <w:rFonts w:ascii="Times New Roman" w:hAnsi="Times New Roman" w:cs="Times New Roman"/>
                <w:sz w:val="16"/>
                <w:szCs w:val="16"/>
                <w:lang w:val="it-IT"/>
              </w:rPr>
            </w:pPr>
          </w:p>
          <w:p w14:paraId="6E2A4F7B" w14:textId="77777777" w:rsidR="00623B8A" w:rsidRPr="00F71B1F" w:rsidRDefault="00623B8A" w:rsidP="00283D41">
            <w:pPr>
              <w:pStyle w:val="TableParagraph"/>
              <w:rPr>
                <w:rFonts w:ascii="Times New Roman" w:hAnsi="Times New Roman" w:cs="Times New Roman"/>
                <w:sz w:val="16"/>
                <w:szCs w:val="16"/>
                <w:lang w:val="it-IT"/>
              </w:rPr>
            </w:pPr>
          </w:p>
          <w:p w14:paraId="683809C2" w14:textId="77777777" w:rsidR="00623B8A" w:rsidRPr="00F71B1F" w:rsidRDefault="00623B8A" w:rsidP="00283D41">
            <w:pPr>
              <w:pStyle w:val="TableParagraph"/>
              <w:rPr>
                <w:rFonts w:ascii="Times New Roman" w:hAnsi="Times New Roman" w:cs="Times New Roman"/>
                <w:sz w:val="16"/>
                <w:szCs w:val="16"/>
                <w:lang w:val="it-IT"/>
              </w:rPr>
            </w:pPr>
          </w:p>
          <w:p w14:paraId="48DB3CDB" w14:textId="77777777" w:rsidR="00623B8A" w:rsidRPr="00F71B1F" w:rsidRDefault="00623B8A" w:rsidP="00283D41">
            <w:pPr>
              <w:pStyle w:val="TableParagraph"/>
              <w:rPr>
                <w:rFonts w:ascii="Times New Roman" w:hAnsi="Times New Roman" w:cs="Times New Roman"/>
                <w:sz w:val="16"/>
                <w:szCs w:val="16"/>
                <w:lang w:val="it-IT"/>
              </w:rPr>
            </w:pPr>
          </w:p>
          <w:p w14:paraId="1DBA6E2F" w14:textId="77777777" w:rsidR="00623B8A" w:rsidRPr="00F71B1F" w:rsidRDefault="00623B8A" w:rsidP="00283D41">
            <w:pPr>
              <w:pStyle w:val="TableParagraph"/>
              <w:rPr>
                <w:rFonts w:ascii="Times New Roman" w:hAnsi="Times New Roman" w:cs="Times New Roman"/>
                <w:sz w:val="16"/>
                <w:szCs w:val="16"/>
                <w:lang w:val="it-IT"/>
              </w:rPr>
            </w:pPr>
          </w:p>
          <w:p w14:paraId="1421C5A3" w14:textId="77777777" w:rsidR="00623B8A" w:rsidRPr="00F71B1F" w:rsidRDefault="00623B8A" w:rsidP="00283D41">
            <w:pPr>
              <w:pStyle w:val="TableParagraph"/>
              <w:rPr>
                <w:rFonts w:ascii="Times New Roman" w:hAnsi="Times New Roman" w:cs="Times New Roman"/>
                <w:sz w:val="16"/>
                <w:szCs w:val="16"/>
                <w:lang w:val="it-IT"/>
              </w:rPr>
            </w:pPr>
          </w:p>
          <w:p w14:paraId="6EA7B968" w14:textId="77777777" w:rsidR="00623B8A" w:rsidRPr="00F71B1F" w:rsidRDefault="00623B8A" w:rsidP="00283D41">
            <w:pPr>
              <w:pStyle w:val="TableParagraph"/>
              <w:rPr>
                <w:rFonts w:ascii="Times New Roman" w:hAnsi="Times New Roman" w:cs="Times New Roman"/>
                <w:sz w:val="16"/>
                <w:szCs w:val="16"/>
                <w:lang w:val="it-IT"/>
              </w:rPr>
            </w:pPr>
          </w:p>
          <w:p w14:paraId="3380B7A7" w14:textId="77777777" w:rsidR="00623B8A" w:rsidRPr="00F71B1F" w:rsidRDefault="00623B8A" w:rsidP="00283D41">
            <w:pPr>
              <w:pStyle w:val="TableParagraph"/>
              <w:rPr>
                <w:rFonts w:ascii="Times New Roman" w:hAnsi="Times New Roman" w:cs="Times New Roman"/>
                <w:sz w:val="16"/>
                <w:szCs w:val="16"/>
                <w:lang w:val="it-IT"/>
              </w:rPr>
            </w:pPr>
          </w:p>
          <w:p w14:paraId="6C1258A8" w14:textId="77777777" w:rsidR="00623B8A" w:rsidRPr="00F71B1F" w:rsidRDefault="00623B8A" w:rsidP="00283D41">
            <w:pPr>
              <w:pStyle w:val="TableParagraph"/>
              <w:rPr>
                <w:rFonts w:ascii="Times New Roman" w:hAnsi="Times New Roman" w:cs="Times New Roman"/>
                <w:sz w:val="16"/>
                <w:szCs w:val="16"/>
                <w:lang w:val="it-IT"/>
              </w:rPr>
            </w:pPr>
          </w:p>
          <w:p w14:paraId="16E020D1" w14:textId="77777777" w:rsidR="00623B8A" w:rsidRPr="00F71B1F" w:rsidRDefault="00623B8A" w:rsidP="00283D41">
            <w:pPr>
              <w:pStyle w:val="TableParagraph"/>
              <w:rPr>
                <w:rFonts w:ascii="Times New Roman" w:hAnsi="Times New Roman" w:cs="Times New Roman"/>
                <w:sz w:val="16"/>
                <w:szCs w:val="16"/>
                <w:lang w:val="it-IT"/>
              </w:rPr>
            </w:pPr>
          </w:p>
          <w:p w14:paraId="2F57A81A" w14:textId="77777777" w:rsidR="00623B8A" w:rsidRPr="00F71B1F" w:rsidRDefault="00623B8A" w:rsidP="00283D41">
            <w:pPr>
              <w:pStyle w:val="TableParagraph"/>
              <w:rPr>
                <w:rFonts w:ascii="Times New Roman" w:hAnsi="Times New Roman" w:cs="Times New Roman"/>
                <w:sz w:val="16"/>
                <w:szCs w:val="16"/>
                <w:lang w:val="it-IT"/>
              </w:rPr>
            </w:pPr>
          </w:p>
          <w:p w14:paraId="50D8AD6F" w14:textId="77777777" w:rsidR="00623B8A" w:rsidRPr="00F71B1F" w:rsidRDefault="00623B8A" w:rsidP="00283D41">
            <w:pPr>
              <w:pStyle w:val="TableParagraph"/>
              <w:rPr>
                <w:rFonts w:ascii="Times New Roman" w:hAnsi="Times New Roman" w:cs="Times New Roman"/>
                <w:sz w:val="16"/>
                <w:szCs w:val="16"/>
                <w:lang w:val="it-IT"/>
              </w:rPr>
            </w:pPr>
          </w:p>
          <w:p w14:paraId="238259D0" w14:textId="77777777" w:rsidR="00623B8A" w:rsidRPr="00F71B1F" w:rsidRDefault="00623B8A" w:rsidP="00283D41">
            <w:pPr>
              <w:pStyle w:val="TableParagraph"/>
              <w:rPr>
                <w:rFonts w:ascii="Times New Roman" w:hAnsi="Times New Roman" w:cs="Times New Roman"/>
                <w:sz w:val="16"/>
                <w:szCs w:val="16"/>
                <w:lang w:val="it-IT"/>
              </w:rPr>
            </w:pPr>
          </w:p>
          <w:p w14:paraId="5ABC35E9" w14:textId="77777777" w:rsidR="00623B8A" w:rsidRPr="00F71B1F" w:rsidRDefault="00623B8A" w:rsidP="00283D41">
            <w:pPr>
              <w:pStyle w:val="TableParagraph"/>
              <w:rPr>
                <w:rFonts w:ascii="Times New Roman" w:hAnsi="Times New Roman" w:cs="Times New Roman"/>
                <w:sz w:val="16"/>
                <w:szCs w:val="16"/>
                <w:lang w:val="it-IT"/>
              </w:rPr>
            </w:pPr>
          </w:p>
          <w:p w14:paraId="016D1213" w14:textId="77777777" w:rsidR="00623B8A" w:rsidRPr="00F71B1F" w:rsidRDefault="00623B8A" w:rsidP="00283D41">
            <w:pPr>
              <w:pStyle w:val="TableParagraph"/>
              <w:rPr>
                <w:rFonts w:ascii="Times New Roman" w:hAnsi="Times New Roman" w:cs="Times New Roman"/>
                <w:sz w:val="16"/>
                <w:szCs w:val="16"/>
                <w:lang w:val="it-IT"/>
              </w:rPr>
            </w:pPr>
          </w:p>
          <w:p w14:paraId="505B21FE" w14:textId="77777777" w:rsidR="00623B8A" w:rsidRPr="00F71B1F" w:rsidRDefault="00623B8A" w:rsidP="00283D41">
            <w:pPr>
              <w:pStyle w:val="TableParagraph"/>
              <w:rPr>
                <w:rFonts w:ascii="Times New Roman" w:hAnsi="Times New Roman" w:cs="Times New Roman"/>
                <w:sz w:val="16"/>
                <w:szCs w:val="16"/>
                <w:lang w:val="it-IT"/>
              </w:rPr>
            </w:pPr>
          </w:p>
          <w:p w14:paraId="5333E4DD" w14:textId="77777777" w:rsidR="00623B8A" w:rsidRPr="00F71B1F" w:rsidRDefault="00623B8A" w:rsidP="00283D41">
            <w:pPr>
              <w:pStyle w:val="TableParagraph"/>
              <w:rPr>
                <w:rFonts w:ascii="Times New Roman" w:hAnsi="Times New Roman" w:cs="Times New Roman"/>
                <w:sz w:val="16"/>
                <w:szCs w:val="16"/>
                <w:lang w:val="it-IT"/>
              </w:rPr>
            </w:pPr>
          </w:p>
          <w:p w14:paraId="08DFE48E" w14:textId="77777777" w:rsidR="00623B8A" w:rsidRPr="00F71B1F" w:rsidRDefault="00623B8A" w:rsidP="00283D41">
            <w:pPr>
              <w:pStyle w:val="TableParagraph"/>
              <w:rPr>
                <w:rFonts w:ascii="Times New Roman" w:hAnsi="Times New Roman" w:cs="Times New Roman"/>
                <w:sz w:val="16"/>
                <w:szCs w:val="16"/>
                <w:lang w:val="it-IT"/>
              </w:rPr>
            </w:pPr>
          </w:p>
          <w:p w14:paraId="104FCF24"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60CA4A5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A7E482C" w14:textId="77777777" w:rsidTr="001D0C9D">
        <w:trPr>
          <w:trHeight w:val="841"/>
        </w:trPr>
        <w:tc>
          <w:tcPr>
            <w:tcW w:w="1555" w:type="dxa"/>
          </w:tcPr>
          <w:p w14:paraId="6EFD171D"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GPS graduatorie provinciale per le supplenze</w:t>
            </w:r>
          </w:p>
        </w:tc>
        <w:tc>
          <w:tcPr>
            <w:tcW w:w="1417" w:type="dxa"/>
          </w:tcPr>
          <w:p w14:paraId="7E6CA220"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Delega scuole polo per classi di concorso</w:t>
            </w:r>
          </w:p>
          <w:p w14:paraId="2894A9BA" w14:textId="77777777" w:rsidR="00623B8A" w:rsidRPr="00F71B1F" w:rsidRDefault="00623B8A" w:rsidP="00283D41">
            <w:pPr>
              <w:pStyle w:val="TableParagraph"/>
              <w:ind w:right="88"/>
              <w:rPr>
                <w:rFonts w:ascii="Times New Roman" w:hAnsi="Times New Roman" w:cs="Times New Roman"/>
                <w:sz w:val="16"/>
                <w:szCs w:val="16"/>
                <w:lang w:val="it-IT"/>
              </w:rPr>
            </w:pPr>
          </w:p>
          <w:p w14:paraId="6A400109"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Valutazione delle domande degli iscritti</w:t>
            </w:r>
          </w:p>
          <w:p w14:paraId="3474A683" w14:textId="77777777" w:rsidR="00623B8A" w:rsidRPr="00F71B1F" w:rsidRDefault="00623B8A" w:rsidP="00283D41">
            <w:pPr>
              <w:pStyle w:val="TableParagraph"/>
              <w:ind w:right="88"/>
              <w:rPr>
                <w:rFonts w:ascii="Times New Roman" w:hAnsi="Times New Roman" w:cs="Times New Roman"/>
                <w:sz w:val="16"/>
                <w:szCs w:val="16"/>
                <w:lang w:val="it-IT"/>
              </w:rPr>
            </w:pPr>
          </w:p>
          <w:p w14:paraId="7A24CD2C"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Convalida e generazione da parte dell’ufficio provinciale delle graduatorie (GPS)</w:t>
            </w:r>
          </w:p>
          <w:p w14:paraId="70E00C2A" w14:textId="77777777" w:rsidR="00623B8A" w:rsidRPr="00F71B1F" w:rsidRDefault="00623B8A" w:rsidP="00283D41">
            <w:pPr>
              <w:pStyle w:val="TableParagraph"/>
              <w:ind w:right="88"/>
              <w:rPr>
                <w:rFonts w:ascii="Times New Roman" w:hAnsi="Times New Roman" w:cs="Times New Roman"/>
                <w:sz w:val="16"/>
                <w:szCs w:val="16"/>
                <w:lang w:val="it-IT"/>
              </w:rPr>
            </w:pPr>
          </w:p>
          <w:p w14:paraId="5E3F98C6"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delle GPS</w:t>
            </w:r>
          </w:p>
          <w:p w14:paraId="48D4C4F6" w14:textId="77777777" w:rsidR="00623B8A" w:rsidRPr="00F71B1F" w:rsidRDefault="00623B8A" w:rsidP="00283D41">
            <w:pPr>
              <w:pStyle w:val="TableParagraph"/>
              <w:ind w:right="88"/>
              <w:rPr>
                <w:rFonts w:ascii="Times New Roman" w:hAnsi="Times New Roman" w:cs="Times New Roman"/>
                <w:sz w:val="16"/>
                <w:szCs w:val="16"/>
                <w:lang w:val="it-IT"/>
              </w:rPr>
            </w:pPr>
          </w:p>
          <w:p w14:paraId="2594F3D3"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Verifica dei titoli e convalida e rettifica dei punteggi da parte delle scuole di prima nomina </w:t>
            </w:r>
          </w:p>
          <w:p w14:paraId="5E5AB30D" w14:textId="77777777" w:rsidR="00623B8A" w:rsidRPr="00F71B1F" w:rsidRDefault="00623B8A" w:rsidP="00283D41">
            <w:pPr>
              <w:pStyle w:val="TableParagraph"/>
              <w:ind w:right="88"/>
              <w:rPr>
                <w:rFonts w:ascii="Times New Roman" w:hAnsi="Times New Roman" w:cs="Times New Roman"/>
                <w:sz w:val="16"/>
                <w:szCs w:val="16"/>
                <w:lang w:val="it-IT"/>
              </w:rPr>
            </w:pPr>
          </w:p>
          <w:p w14:paraId="5893EBEA"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Gestione da parte della scuola della posizione giuridica del personale </w:t>
            </w:r>
          </w:p>
          <w:p w14:paraId="3DCE42F4"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(conferma o rescissione del contratto)</w:t>
            </w:r>
          </w:p>
          <w:p w14:paraId="2CEB6767" w14:textId="77777777" w:rsidR="00623B8A" w:rsidRPr="00F71B1F" w:rsidRDefault="00623B8A" w:rsidP="00283D41">
            <w:pPr>
              <w:pStyle w:val="TableParagraph"/>
              <w:ind w:right="88"/>
              <w:rPr>
                <w:rFonts w:ascii="Times New Roman" w:hAnsi="Times New Roman" w:cs="Times New Roman"/>
                <w:sz w:val="16"/>
                <w:szCs w:val="16"/>
                <w:lang w:val="it-IT"/>
              </w:rPr>
            </w:pPr>
          </w:p>
          <w:p w14:paraId="5DEAAF4F" w14:textId="77777777" w:rsidR="00623B8A" w:rsidRPr="00F71B1F" w:rsidRDefault="00623B8A" w:rsidP="00283D41">
            <w:pPr>
              <w:pStyle w:val="TableParagraph"/>
              <w:ind w:right="88"/>
              <w:rPr>
                <w:rFonts w:ascii="Times New Roman" w:hAnsi="Times New Roman" w:cs="Times New Roman"/>
                <w:sz w:val="16"/>
                <w:szCs w:val="16"/>
                <w:lang w:val="it-IT"/>
              </w:rPr>
            </w:pPr>
          </w:p>
          <w:p w14:paraId="0F546230"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Convalida della verifica dei punteggi da parte dell’AT </w:t>
            </w:r>
          </w:p>
          <w:p w14:paraId="334781E9" w14:textId="77777777" w:rsidR="00623B8A" w:rsidRPr="00F71B1F" w:rsidRDefault="00623B8A" w:rsidP="00283D41">
            <w:pPr>
              <w:pStyle w:val="TableParagraph"/>
              <w:ind w:right="88"/>
              <w:rPr>
                <w:rFonts w:ascii="Times New Roman" w:hAnsi="Times New Roman" w:cs="Times New Roman"/>
                <w:sz w:val="16"/>
                <w:szCs w:val="16"/>
                <w:lang w:val="it-IT"/>
              </w:rPr>
            </w:pPr>
          </w:p>
          <w:p w14:paraId="594FA381" w14:textId="77777777" w:rsidR="00623B8A" w:rsidRPr="00F71B1F" w:rsidRDefault="00623B8A" w:rsidP="00283D41">
            <w:pPr>
              <w:pStyle w:val="TableParagraph"/>
              <w:ind w:right="88"/>
              <w:rPr>
                <w:rFonts w:ascii="Times New Roman" w:hAnsi="Times New Roman" w:cs="Times New Roman"/>
                <w:sz w:val="16"/>
                <w:szCs w:val="16"/>
                <w:lang w:val="it-IT"/>
              </w:rPr>
            </w:pPr>
            <w:r w:rsidRPr="00F71B1F">
              <w:rPr>
                <w:rFonts w:ascii="Times New Roman" w:hAnsi="Times New Roman" w:cs="Times New Roman"/>
                <w:sz w:val="16"/>
                <w:szCs w:val="16"/>
                <w:lang w:val="it-IT"/>
              </w:rPr>
              <w:t>Generazione nuove Graduatorie rettificate</w:t>
            </w:r>
          </w:p>
          <w:p w14:paraId="5F40803A" w14:textId="77777777" w:rsidR="00623B8A" w:rsidRPr="00F71B1F" w:rsidRDefault="00623B8A" w:rsidP="00283D41">
            <w:pPr>
              <w:pStyle w:val="TableParagraph"/>
              <w:ind w:right="88"/>
              <w:rPr>
                <w:rFonts w:ascii="Times New Roman" w:hAnsi="Times New Roman" w:cs="Times New Roman"/>
                <w:sz w:val="16"/>
                <w:szCs w:val="16"/>
                <w:lang w:val="it-IT"/>
              </w:rPr>
            </w:pPr>
          </w:p>
          <w:p w14:paraId="48840E48" w14:textId="77777777" w:rsidR="00623B8A" w:rsidRPr="00F71B1F" w:rsidRDefault="00623B8A" w:rsidP="00283D41">
            <w:pPr>
              <w:pStyle w:val="TableParagraph"/>
              <w:ind w:right="88"/>
              <w:rPr>
                <w:rFonts w:ascii="Times New Roman" w:hAnsi="Times New Roman" w:cs="Times New Roman"/>
                <w:sz w:val="16"/>
                <w:szCs w:val="16"/>
                <w:lang w:val="it-IT"/>
              </w:rPr>
            </w:pPr>
          </w:p>
        </w:tc>
        <w:tc>
          <w:tcPr>
            <w:tcW w:w="1934" w:type="dxa"/>
          </w:tcPr>
          <w:p w14:paraId="0D24B880" w14:textId="77777777" w:rsidR="00623B8A" w:rsidRPr="00F71B1F" w:rsidRDefault="00623B8A" w:rsidP="00283D41">
            <w:pPr>
              <w:pStyle w:val="Paragrafoelenco"/>
              <w:ind w:left="0"/>
              <w:rPr>
                <w:sz w:val="16"/>
                <w:szCs w:val="16"/>
              </w:rPr>
            </w:pPr>
            <w:r w:rsidRPr="00F71B1F">
              <w:rPr>
                <w:sz w:val="16"/>
                <w:szCs w:val="16"/>
              </w:rPr>
              <w:lastRenderedPageBreak/>
              <w:t xml:space="preserve">Valutazione delle </w:t>
            </w:r>
            <w:proofErr w:type="spellStart"/>
            <w:r w:rsidRPr="00F71B1F">
              <w:rPr>
                <w:sz w:val="16"/>
                <w:szCs w:val="16"/>
              </w:rPr>
              <w:t>cdc</w:t>
            </w:r>
            <w:proofErr w:type="spellEnd"/>
            <w:r w:rsidRPr="00F71B1F">
              <w:rPr>
                <w:sz w:val="16"/>
                <w:szCs w:val="16"/>
              </w:rPr>
              <w:t xml:space="preserve"> diversamente nelle varie provincie</w:t>
            </w:r>
          </w:p>
          <w:p w14:paraId="54C6BFE5" w14:textId="77777777" w:rsidR="00623B8A" w:rsidRPr="00F71B1F" w:rsidRDefault="00623B8A" w:rsidP="00283D41">
            <w:pPr>
              <w:pStyle w:val="Paragrafoelenco"/>
              <w:ind w:left="0"/>
              <w:rPr>
                <w:sz w:val="16"/>
                <w:szCs w:val="16"/>
              </w:rPr>
            </w:pPr>
          </w:p>
          <w:p w14:paraId="67BC9346" w14:textId="77777777" w:rsidR="00623B8A" w:rsidRPr="00F71B1F" w:rsidRDefault="00623B8A" w:rsidP="00283D41">
            <w:pPr>
              <w:pStyle w:val="Paragrafoelenco"/>
              <w:ind w:left="0"/>
              <w:rPr>
                <w:sz w:val="16"/>
                <w:szCs w:val="16"/>
              </w:rPr>
            </w:pPr>
            <w:r w:rsidRPr="00F71B1F">
              <w:rPr>
                <w:sz w:val="16"/>
                <w:szCs w:val="16"/>
              </w:rPr>
              <w:t>Attuazione di discriminazioni al fine di avvantaggiare o svantaggiare particolari soggetti.</w:t>
            </w:r>
          </w:p>
          <w:p w14:paraId="486AD186" w14:textId="77777777" w:rsidR="00623B8A" w:rsidRPr="00F71B1F" w:rsidRDefault="00623B8A" w:rsidP="00283D41">
            <w:pPr>
              <w:pStyle w:val="Paragrafoelenco"/>
              <w:ind w:left="0"/>
              <w:rPr>
                <w:sz w:val="16"/>
                <w:szCs w:val="16"/>
              </w:rPr>
            </w:pPr>
          </w:p>
          <w:p w14:paraId="44F4ED80" w14:textId="77777777" w:rsidR="00623B8A" w:rsidRPr="00F71B1F" w:rsidRDefault="00623B8A" w:rsidP="00283D41">
            <w:pPr>
              <w:pStyle w:val="Paragrafoelenco"/>
              <w:ind w:left="0"/>
              <w:rPr>
                <w:sz w:val="16"/>
                <w:szCs w:val="16"/>
              </w:rPr>
            </w:pPr>
            <w:r w:rsidRPr="00F71B1F">
              <w:rPr>
                <w:sz w:val="16"/>
                <w:szCs w:val="16"/>
              </w:rPr>
              <w:t>Difformità di comportamento delle scuole</w:t>
            </w:r>
          </w:p>
          <w:p w14:paraId="03482FF4" w14:textId="77777777" w:rsidR="00623B8A" w:rsidRPr="00F71B1F" w:rsidRDefault="00623B8A" w:rsidP="00283D41">
            <w:pPr>
              <w:pStyle w:val="Paragrafoelenco"/>
              <w:ind w:left="0"/>
              <w:rPr>
                <w:sz w:val="16"/>
                <w:szCs w:val="16"/>
              </w:rPr>
            </w:pPr>
          </w:p>
        </w:tc>
        <w:tc>
          <w:tcPr>
            <w:tcW w:w="2268" w:type="dxa"/>
          </w:tcPr>
          <w:p w14:paraId="03645F10" w14:textId="779653E5" w:rsidR="00623B8A" w:rsidRPr="00F71B1F" w:rsidRDefault="00623B8A" w:rsidP="00283D41">
            <w:pPr>
              <w:pStyle w:val="Paragrafoelenco"/>
              <w:ind w:left="0"/>
              <w:rPr>
                <w:sz w:val="16"/>
                <w:szCs w:val="16"/>
              </w:rPr>
            </w:pPr>
            <w:r w:rsidRPr="00F71B1F">
              <w:rPr>
                <w:sz w:val="16"/>
                <w:szCs w:val="16"/>
              </w:rPr>
              <w:t xml:space="preserve">L’OM 60/2010 ha introdotto novità sulla valutazione dei titoli e sulla gestione delle nomine che non sono ancora conosciute in tutte le segreterie e si genera tanta confusione e si commettono errori procedurali applicando le vecchie </w:t>
            </w:r>
            <w:r w:rsidR="00970FA6" w:rsidRPr="00F71B1F">
              <w:rPr>
                <w:sz w:val="16"/>
                <w:szCs w:val="16"/>
              </w:rPr>
              <w:t>norme (</w:t>
            </w:r>
            <w:r w:rsidRPr="00F71B1F">
              <w:rPr>
                <w:sz w:val="16"/>
                <w:szCs w:val="16"/>
              </w:rPr>
              <w:t xml:space="preserve">es.  depennamenti, gestione posizione in </w:t>
            </w:r>
            <w:r w:rsidR="00970FA6" w:rsidRPr="00F71B1F">
              <w:rPr>
                <w:sz w:val="16"/>
                <w:szCs w:val="16"/>
              </w:rPr>
              <w:t>coda,</w:t>
            </w:r>
            <w:r w:rsidRPr="00F71B1F">
              <w:rPr>
                <w:sz w:val="16"/>
                <w:szCs w:val="16"/>
              </w:rPr>
              <w:t xml:space="preserve"> rescissione contratto, valore giuridico ed economico del periodo) generando così difformità territoriali, ambiguità e confusione e alimentando il contenzioso.</w:t>
            </w:r>
          </w:p>
          <w:p w14:paraId="3C9F9DDD" w14:textId="77777777" w:rsidR="00623B8A" w:rsidRPr="00F71B1F" w:rsidRDefault="00623B8A" w:rsidP="00283D41">
            <w:pPr>
              <w:pStyle w:val="Paragrafoelenco"/>
              <w:ind w:left="0"/>
              <w:rPr>
                <w:sz w:val="16"/>
                <w:szCs w:val="16"/>
              </w:rPr>
            </w:pPr>
          </w:p>
          <w:p w14:paraId="527808D5" w14:textId="77777777" w:rsidR="00623B8A" w:rsidRPr="00F71B1F" w:rsidRDefault="00623B8A" w:rsidP="00283D41">
            <w:pPr>
              <w:pStyle w:val="Paragrafoelenco"/>
              <w:ind w:left="0"/>
              <w:rPr>
                <w:sz w:val="16"/>
                <w:szCs w:val="16"/>
              </w:rPr>
            </w:pPr>
            <w:r w:rsidRPr="00F71B1F">
              <w:rPr>
                <w:sz w:val="16"/>
                <w:szCs w:val="16"/>
              </w:rPr>
              <w:t>La mancanza di raccordo normativo tra OM 60/2010 e regolamento delle supplenze, nonché la mancanza di termini ordinari sulle tempistiche delle azioni generano diverse ambiguità di comportamento territoriale e tra scuola e scuola</w:t>
            </w:r>
          </w:p>
          <w:p w14:paraId="61F7B0F6" w14:textId="77777777" w:rsidR="00623B8A" w:rsidRPr="00F71B1F" w:rsidRDefault="00623B8A" w:rsidP="00283D41">
            <w:pPr>
              <w:pStyle w:val="Paragrafoelenco"/>
              <w:ind w:left="0"/>
              <w:rPr>
                <w:sz w:val="16"/>
                <w:szCs w:val="16"/>
              </w:rPr>
            </w:pPr>
          </w:p>
        </w:tc>
        <w:tc>
          <w:tcPr>
            <w:tcW w:w="1701" w:type="dxa"/>
          </w:tcPr>
          <w:p w14:paraId="764CC88C"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7AB6945F" w14:textId="77777777" w:rsidR="00623B8A" w:rsidRPr="00F71B1F" w:rsidRDefault="00623B8A" w:rsidP="00283D41">
            <w:pPr>
              <w:pStyle w:val="TableParagraph"/>
              <w:spacing w:before="10"/>
              <w:rPr>
                <w:rFonts w:ascii="Times New Roman" w:hAnsi="Times New Roman" w:cs="Times New Roman"/>
                <w:sz w:val="16"/>
                <w:szCs w:val="16"/>
                <w:lang w:val="it-IT"/>
              </w:rPr>
            </w:pPr>
          </w:p>
          <w:p w14:paraId="496707E8"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10A731D1" w14:textId="77777777" w:rsidR="00623B8A" w:rsidRPr="00F71B1F" w:rsidRDefault="00623B8A" w:rsidP="00283D41">
            <w:pPr>
              <w:pStyle w:val="TableParagraph"/>
              <w:spacing w:before="1"/>
              <w:rPr>
                <w:rFonts w:ascii="Times New Roman" w:hAnsi="Times New Roman" w:cs="Times New Roman"/>
                <w:sz w:val="16"/>
                <w:szCs w:val="16"/>
                <w:lang w:val="it-IT"/>
              </w:rPr>
            </w:pPr>
          </w:p>
          <w:p w14:paraId="792ECCEE" w14:textId="77777777" w:rsidR="00623B8A" w:rsidRPr="00F71B1F" w:rsidRDefault="00623B8A" w:rsidP="00283D41">
            <w:pPr>
              <w:pStyle w:val="TableParagraph"/>
              <w:ind w:right="225"/>
              <w:rPr>
                <w:rFonts w:ascii="Times New Roman" w:hAnsi="Times New Roman" w:cs="Times New Roman"/>
                <w:sz w:val="16"/>
                <w:szCs w:val="16"/>
                <w:lang w:val="it-IT"/>
              </w:rPr>
            </w:pPr>
            <w:r w:rsidRPr="00F71B1F">
              <w:rPr>
                <w:rFonts w:ascii="Times New Roman" w:hAnsi="Times New Roman" w:cs="Times New Roman"/>
                <w:sz w:val="16"/>
                <w:szCs w:val="16"/>
                <w:lang w:val="it-IT"/>
              </w:rPr>
              <w:t>Altro personale amministrativo</w:t>
            </w:r>
          </w:p>
          <w:p w14:paraId="1378B489" w14:textId="77777777" w:rsidR="00623B8A" w:rsidRPr="00F71B1F" w:rsidRDefault="00623B8A" w:rsidP="00283D41">
            <w:pPr>
              <w:pStyle w:val="TableParagraph"/>
              <w:spacing w:before="11"/>
              <w:rPr>
                <w:rFonts w:ascii="Times New Roman" w:hAnsi="Times New Roman" w:cs="Times New Roman"/>
                <w:sz w:val="16"/>
                <w:szCs w:val="16"/>
                <w:lang w:val="it-IT"/>
              </w:rPr>
            </w:pPr>
          </w:p>
          <w:p w14:paraId="18B298CE"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169CD0AF" w14:textId="77777777" w:rsidR="00623B8A" w:rsidRPr="00F71B1F" w:rsidRDefault="00623B8A" w:rsidP="00283D41">
            <w:pPr>
              <w:pStyle w:val="TableParagraph"/>
              <w:ind w:right="595"/>
              <w:rPr>
                <w:rFonts w:ascii="Times New Roman" w:hAnsi="Times New Roman" w:cs="Times New Roman"/>
                <w:sz w:val="16"/>
                <w:szCs w:val="16"/>
                <w:lang w:val="it-IT"/>
              </w:rPr>
            </w:pPr>
          </w:p>
          <w:p w14:paraId="18FE85BF" w14:textId="77777777" w:rsidR="00623B8A" w:rsidRPr="00F71B1F" w:rsidRDefault="00623B8A" w:rsidP="00283D41">
            <w:pPr>
              <w:pStyle w:val="TableParagraph"/>
              <w:ind w:right="595"/>
              <w:rPr>
                <w:rFonts w:ascii="Times New Roman" w:hAnsi="Times New Roman" w:cs="Times New Roman"/>
                <w:sz w:val="16"/>
                <w:szCs w:val="16"/>
                <w:lang w:val="it-IT"/>
              </w:rPr>
            </w:pPr>
          </w:p>
          <w:p w14:paraId="775D9E64"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Funzionari preposti dell’AT</w:t>
            </w:r>
          </w:p>
        </w:tc>
        <w:tc>
          <w:tcPr>
            <w:tcW w:w="2268" w:type="dxa"/>
          </w:tcPr>
          <w:p w14:paraId="5D925065"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51232C7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4D6D17FC"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coordinamento sulla valutazione a livello provinciale e regionale</w:t>
            </w:r>
          </w:p>
          <w:p w14:paraId="6D3E011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EBC30A2"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4A2A513"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coordinamento sulla tempistica dei provvedimenti</w:t>
            </w:r>
          </w:p>
          <w:p w14:paraId="3EA384DF"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22D36FB" w14:textId="196CC7E9"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Compresenza ancora di modalità amministrative non più </w:t>
            </w:r>
            <w:r w:rsidR="00970FA6" w:rsidRPr="00F71B1F">
              <w:rPr>
                <w:rFonts w:ascii="Times New Roman" w:hAnsi="Times New Roman" w:cs="Times New Roman"/>
                <w:sz w:val="16"/>
                <w:szCs w:val="16"/>
                <w:lang w:val="it-IT"/>
              </w:rPr>
              <w:t>valide ma</w:t>
            </w:r>
            <w:r w:rsidRPr="00F71B1F">
              <w:rPr>
                <w:rFonts w:ascii="Times New Roman" w:hAnsi="Times New Roman" w:cs="Times New Roman"/>
                <w:sz w:val="16"/>
                <w:szCs w:val="16"/>
                <w:lang w:val="it-IT"/>
              </w:rPr>
              <w:t xml:space="preserve"> consolidate e nuove procedure secondo OM 60</w:t>
            </w:r>
          </w:p>
          <w:p w14:paraId="3BA2F81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7614CAC5"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6B3D2CB"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BAA6687"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232C0609"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AF05B90"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formazione delle segreterie</w:t>
            </w:r>
          </w:p>
          <w:p w14:paraId="21F58A6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3CBDBF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EC1D225" w14:textId="77777777" w:rsidR="00623B8A" w:rsidRPr="00F71B1F" w:rsidRDefault="00623B8A" w:rsidP="00283D41">
            <w:pPr>
              <w:pStyle w:val="TableParagraph"/>
              <w:ind w:left="102"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controllo da parte del D.S</w:t>
            </w:r>
          </w:p>
          <w:p w14:paraId="0CA7994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4AF14DA" w14:textId="77777777" w:rsidR="00623B8A" w:rsidRPr="00F71B1F" w:rsidRDefault="00623B8A" w:rsidP="00283D41">
            <w:pPr>
              <w:pStyle w:val="TableParagraph"/>
              <w:ind w:left="102" w:right="119"/>
              <w:rPr>
                <w:rFonts w:ascii="Times New Roman" w:hAnsi="Times New Roman" w:cs="Times New Roman"/>
                <w:sz w:val="16"/>
                <w:szCs w:val="16"/>
                <w:lang w:val="it-IT"/>
              </w:rPr>
            </w:pPr>
          </w:p>
        </w:tc>
        <w:tc>
          <w:tcPr>
            <w:tcW w:w="1275" w:type="dxa"/>
          </w:tcPr>
          <w:p w14:paraId="1BBFB88D"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e coordinata delle GPS sui Siti degli AT e sui siti web delle scuole</w:t>
            </w:r>
          </w:p>
          <w:p w14:paraId="2517CC65" w14:textId="77777777" w:rsidR="00623B8A" w:rsidRPr="00F71B1F" w:rsidRDefault="00623B8A" w:rsidP="00283D41">
            <w:pPr>
              <w:pStyle w:val="TableParagraph"/>
              <w:rPr>
                <w:rFonts w:ascii="Times New Roman" w:hAnsi="Times New Roman" w:cs="Times New Roman"/>
                <w:sz w:val="16"/>
                <w:szCs w:val="16"/>
                <w:lang w:val="it-IT"/>
              </w:rPr>
            </w:pPr>
          </w:p>
          <w:p w14:paraId="1D0909FF" w14:textId="77777777" w:rsidR="00623B8A" w:rsidRPr="00F71B1F" w:rsidRDefault="00623B8A" w:rsidP="00283D41">
            <w:pPr>
              <w:pStyle w:val="TableParagraph"/>
              <w:rPr>
                <w:rFonts w:ascii="Times New Roman" w:hAnsi="Times New Roman" w:cs="Times New Roman"/>
                <w:sz w:val="16"/>
                <w:szCs w:val="16"/>
                <w:lang w:val="it-IT"/>
              </w:rPr>
            </w:pPr>
          </w:p>
          <w:p w14:paraId="7ED1442A" w14:textId="77777777" w:rsidR="00623B8A" w:rsidRPr="00F71B1F" w:rsidRDefault="00623B8A" w:rsidP="00283D41">
            <w:pPr>
              <w:pStyle w:val="TableParagraph"/>
              <w:rPr>
                <w:rFonts w:ascii="Times New Roman" w:hAnsi="Times New Roman" w:cs="Times New Roman"/>
                <w:sz w:val="16"/>
                <w:szCs w:val="16"/>
                <w:lang w:val="it-IT"/>
              </w:rPr>
            </w:pPr>
          </w:p>
          <w:p w14:paraId="3D30F8DE"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di supplenza conferiti su GPS e chiaro riferimento allo scorrimento per ciascuna graduatoria e alla posizione raggiunta nelle varie operazioni</w:t>
            </w:r>
          </w:p>
        </w:tc>
        <w:tc>
          <w:tcPr>
            <w:tcW w:w="1418" w:type="dxa"/>
          </w:tcPr>
          <w:p w14:paraId="1AC82EFF" w14:textId="7D0A269D"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 xml:space="preserve">Formazione del personale di </w:t>
            </w:r>
            <w:r w:rsidR="00970FA6" w:rsidRPr="00F71B1F">
              <w:rPr>
                <w:rFonts w:ascii="Times New Roman" w:hAnsi="Times New Roman" w:cs="Times New Roman"/>
                <w:b/>
                <w:sz w:val="16"/>
                <w:szCs w:val="16"/>
                <w:lang w:val="it-IT"/>
              </w:rPr>
              <w:t>segreteria,</w:t>
            </w:r>
            <w:r w:rsidRPr="00F71B1F">
              <w:rPr>
                <w:rFonts w:ascii="Times New Roman" w:hAnsi="Times New Roman" w:cs="Times New Roman"/>
                <w:b/>
                <w:sz w:val="16"/>
                <w:szCs w:val="16"/>
                <w:lang w:val="it-IT"/>
              </w:rPr>
              <w:t xml:space="preserve"> DSGA e DS sulle nuove procedure legate alle GPS e nuove modalità di gestione delle supplenze</w:t>
            </w:r>
          </w:p>
          <w:p w14:paraId="0CBFB805"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p>
          <w:p w14:paraId="320340F4"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p>
          <w:p w14:paraId="41DF9FC4" w14:textId="77777777" w:rsidR="00623B8A" w:rsidRPr="00F71B1F" w:rsidRDefault="00623B8A" w:rsidP="00283D41">
            <w:pPr>
              <w:pStyle w:val="TableParagraph"/>
              <w:tabs>
                <w:tab w:val="left" w:pos="0"/>
              </w:tabs>
              <w:rPr>
                <w:rFonts w:ascii="Times New Roman" w:hAnsi="Times New Roman" w:cs="Times New Roman"/>
                <w:b/>
                <w:sz w:val="16"/>
                <w:szCs w:val="16"/>
                <w:lang w:val="it-IT"/>
              </w:rPr>
            </w:pPr>
            <w:r w:rsidRPr="00F71B1F">
              <w:rPr>
                <w:rFonts w:ascii="Times New Roman" w:hAnsi="Times New Roman" w:cs="Times New Roman"/>
                <w:b/>
                <w:sz w:val="16"/>
                <w:szCs w:val="16"/>
                <w:lang w:val="it-IT"/>
              </w:rPr>
              <w:t>Supporto alle autonomie scolastiche da parte degli AT con un coordinamento sulle linee guida di comportamento</w:t>
            </w:r>
          </w:p>
        </w:tc>
        <w:tc>
          <w:tcPr>
            <w:tcW w:w="1178" w:type="dxa"/>
          </w:tcPr>
          <w:p w14:paraId="3B00F4D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Fase valutazione (bando)</w:t>
            </w:r>
          </w:p>
          <w:p w14:paraId="2EBE1016" w14:textId="77777777" w:rsidR="00623B8A" w:rsidRPr="00F71B1F" w:rsidRDefault="00623B8A" w:rsidP="00283D41">
            <w:pPr>
              <w:pStyle w:val="TableParagraph"/>
              <w:rPr>
                <w:rFonts w:ascii="Times New Roman" w:hAnsi="Times New Roman" w:cs="Times New Roman"/>
                <w:sz w:val="16"/>
                <w:szCs w:val="16"/>
                <w:lang w:val="it-IT"/>
              </w:rPr>
            </w:pPr>
          </w:p>
          <w:p w14:paraId="4C7BDB02"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Fasi successive </w:t>
            </w:r>
          </w:p>
          <w:p w14:paraId="468DAC5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(tutto l’anno)</w:t>
            </w:r>
          </w:p>
        </w:tc>
        <w:tc>
          <w:tcPr>
            <w:tcW w:w="943" w:type="dxa"/>
          </w:tcPr>
          <w:p w14:paraId="4419BD41" w14:textId="4CCEE163"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MEDIO -</w:t>
            </w:r>
            <w:r w:rsidR="00623B8A" w:rsidRPr="00F71B1F">
              <w:rPr>
                <w:rFonts w:ascii="Times New Roman" w:hAnsi="Times New Roman" w:cs="Times New Roman"/>
                <w:sz w:val="16"/>
                <w:szCs w:val="16"/>
                <w:lang w:val="it-IT"/>
              </w:rPr>
              <w:t>ALTO</w:t>
            </w:r>
          </w:p>
        </w:tc>
      </w:tr>
      <w:tr w:rsidR="00623B8A" w:rsidRPr="00F71B1F" w14:paraId="22B6D82E" w14:textId="77777777" w:rsidTr="00283D41">
        <w:trPr>
          <w:trHeight w:val="6374"/>
        </w:trPr>
        <w:tc>
          <w:tcPr>
            <w:tcW w:w="1555" w:type="dxa"/>
          </w:tcPr>
          <w:p w14:paraId="516F6D83" w14:textId="77777777" w:rsidR="00623B8A" w:rsidRPr="00F71B1F" w:rsidRDefault="00623B8A" w:rsidP="00283D41">
            <w:pPr>
              <w:pStyle w:val="Paragrafoelenco"/>
              <w:ind w:left="0"/>
              <w:rPr>
                <w:b/>
                <w:sz w:val="16"/>
                <w:szCs w:val="16"/>
              </w:rPr>
            </w:pPr>
            <w:r w:rsidRPr="00F71B1F">
              <w:rPr>
                <w:b/>
                <w:sz w:val="16"/>
                <w:szCs w:val="16"/>
              </w:rPr>
              <w:lastRenderedPageBreak/>
              <w:t>Definizione dell’organico di diritto e di fatto</w:t>
            </w:r>
          </w:p>
        </w:tc>
        <w:tc>
          <w:tcPr>
            <w:tcW w:w="1417" w:type="dxa"/>
          </w:tcPr>
          <w:p w14:paraId="3AC90CA3" w14:textId="4DA40EC3" w:rsidR="00623B8A" w:rsidRPr="00F71B1F" w:rsidRDefault="00970FA6" w:rsidP="00283D41">
            <w:pPr>
              <w:pStyle w:val="Paragrafoelenco"/>
              <w:ind w:left="0"/>
              <w:rPr>
                <w:sz w:val="16"/>
                <w:szCs w:val="16"/>
              </w:rPr>
            </w:pPr>
            <w:r w:rsidRPr="00F71B1F">
              <w:rPr>
                <w:sz w:val="16"/>
                <w:szCs w:val="16"/>
              </w:rPr>
              <w:t xml:space="preserve">Acquisizione </w:t>
            </w:r>
            <w:r w:rsidR="005F336F" w:rsidRPr="00F71B1F">
              <w:rPr>
                <w:sz w:val="16"/>
                <w:szCs w:val="16"/>
              </w:rPr>
              <w:t>delle necessità</w:t>
            </w:r>
            <w:r w:rsidR="00623B8A" w:rsidRPr="00F71B1F">
              <w:rPr>
                <w:sz w:val="16"/>
                <w:szCs w:val="16"/>
              </w:rPr>
              <w:t xml:space="preserve"> dell’utenza</w:t>
            </w:r>
          </w:p>
          <w:p w14:paraId="4DF69F15" w14:textId="77777777" w:rsidR="00623B8A" w:rsidRPr="00F71B1F" w:rsidRDefault="00623B8A" w:rsidP="00283D41">
            <w:pPr>
              <w:pStyle w:val="Paragrafoelenco"/>
              <w:ind w:left="0"/>
              <w:rPr>
                <w:sz w:val="16"/>
                <w:szCs w:val="16"/>
              </w:rPr>
            </w:pPr>
          </w:p>
          <w:p w14:paraId="0941C89E" w14:textId="77777777" w:rsidR="00623B8A" w:rsidRPr="00F71B1F" w:rsidRDefault="00623B8A" w:rsidP="00283D41">
            <w:pPr>
              <w:pStyle w:val="Paragrafoelenco"/>
              <w:ind w:left="0"/>
              <w:rPr>
                <w:sz w:val="16"/>
                <w:szCs w:val="16"/>
              </w:rPr>
            </w:pPr>
            <w:r w:rsidRPr="00F71B1F">
              <w:rPr>
                <w:sz w:val="16"/>
                <w:szCs w:val="16"/>
              </w:rPr>
              <w:t>Valutazione dei fabbisogni in termini di classi e docenti</w:t>
            </w:r>
          </w:p>
          <w:p w14:paraId="3BB9FCA9" w14:textId="77777777" w:rsidR="00623B8A" w:rsidRPr="00F71B1F" w:rsidRDefault="00623B8A" w:rsidP="00283D41">
            <w:pPr>
              <w:pStyle w:val="Paragrafoelenco"/>
              <w:ind w:left="0"/>
              <w:rPr>
                <w:sz w:val="16"/>
                <w:szCs w:val="16"/>
              </w:rPr>
            </w:pPr>
          </w:p>
          <w:p w14:paraId="691EC020" w14:textId="77777777" w:rsidR="00623B8A" w:rsidRPr="00F71B1F" w:rsidRDefault="00623B8A" w:rsidP="00283D41">
            <w:pPr>
              <w:pStyle w:val="Paragrafoelenco"/>
              <w:ind w:left="0"/>
              <w:rPr>
                <w:sz w:val="16"/>
                <w:szCs w:val="16"/>
              </w:rPr>
            </w:pPr>
            <w:r w:rsidRPr="00F71B1F">
              <w:rPr>
                <w:sz w:val="16"/>
                <w:szCs w:val="16"/>
              </w:rPr>
              <w:t>Redazione della proposta di organico e sua presentazione all’ambito territoriale</w:t>
            </w:r>
          </w:p>
          <w:p w14:paraId="5BBD7892" w14:textId="77777777" w:rsidR="00623B8A" w:rsidRPr="00F71B1F" w:rsidRDefault="00623B8A" w:rsidP="00283D41">
            <w:pPr>
              <w:pStyle w:val="Paragrafoelenco"/>
              <w:ind w:left="0"/>
              <w:rPr>
                <w:sz w:val="16"/>
                <w:szCs w:val="16"/>
              </w:rPr>
            </w:pPr>
          </w:p>
          <w:p w14:paraId="0EC756ED" w14:textId="77777777" w:rsidR="00623B8A" w:rsidRPr="00F71B1F" w:rsidRDefault="00623B8A" w:rsidP="00283D41">
            <w:pPr>
              <w:pStyle w:val="Paragrafoelenco"/>
              <w:ind w:left="0"/>
              <w:rPr>
                <w:sz w:val="16"/>
                <w:szCs w:val="16"/>
              </w:rPr>
            </w:pPr>
            <w:r w:rsidRPr="00F71B1F">
              <w:rPr>
                <w:sz w:val="16"/>
                <w:szCs w:val="16"/>
              </w:rPr>
              <w:t>Gestione dei nulla osta</w:t>
            </w:r>
          </w:p>
          <w:p w14:paraId="105E8C6E" w14:textId="77777777" w:rsidR="00623B8A" w:rsidRPr="00F71B1F" w:rsidRDefault="00623B8A" w:rsidP="00283D41">
            <w:pPr>
              <w:pStyle w:val="Paragrafoelenco"/>
              <w:ind w:left="0"/>
              <w:rPr>
                <w:sz w:val="16"/>
                <w:szCs w:val="16"/>
              </w:rPr>
            </w:pPr>
          </w:p>
          <w:p w14:paraId="163E12A2" w14:textId="77777777" w:rsidR="00623B8A" w:rsidRPr="00F71B1F" w:rsidRDefault="00623B8A" w:rsidP="00283D41">
            <w:pPr>
              <w:pStyle w:val="Paragrafoelenco"/>
              <w:ind w:left="0"/>
              <w:rPr>
                <w:sz w:val="16"/>
                <w:szCs w:val="16"/>
              </w:rPr>
            </w:pPr>
            <w:r w:rsidRPr="00F71B1F">
              <w:rPr>
                <w:sz w:val="16"/>
                <w:szCs w:val="16"/>
              </w:rPr>
              <w:t>Valutazione del Sostegno</w:t>
            </w:r>
          </w:p>
          <w:p w14:paraId="665D8CF1" w14:textId="77777777" w:rsidR="00623B8A" w:rsidRPr="00F71B1F" w:rsidRDefault="00623B8A" w:rsidP="00283D41">
            <w:pPr>
              <w:pStyle w:val="TableParagraph"/>
              <w:ind w:left="219" w:right="88" w:hanging="219"/>
              <w:rPr>
                <w:rFonts w:ascii="Times New Roman" w:eastAsia="Times New Roman" w:hAnsi="Times New Roman" w:cs="Times New Roman"/>
                <w:sz w:val="16"/>
                <w:szCs w:val="16"/>
                <w:lang w:val="it-IT" w:eastAsia="it-IT"/>
              </w:rPr>
            </w:pPr>
          </w:p>
          <w:p w14:paraId="2DF4ED51" w14:textId="77777777" w:rsidR="00623B8A" w:rsidRPr="00F71B1F" w:rsidRDefault="00623B8A" w:rsidP="00283D41">
            <w:pPr>
              <w:pStyle w:val="Paragrafoelenco"/>
              <w:ind w:left="0"/>
              <w:rPr>
                <w:sz w:val="16"/>
                <w:szCs w:val="16"/>
              </w:rPr>
            </w:pPr>
            <w:r w:rsidRPr="00F71B1F">
              <w:rPr>
                <w:sz w:val="16"/>
                <w:szCs w:val="16"/>
              </w:rPr>
              <w:t>Formulazione di proposte di incarico ai docenti coerenti con il PTOF</w:t>
            </w:r>
          </w:p>
        </w:tc>
        <w:tc>
          <w:tcPr>
            <w:tcW w:w="1934" w:type="dxa"/>
          </w:tcPr>
          <w:p w14:paraId="28410841" w14:textId="77777777" w:rsidR="00623B8A" w:rsidRPr="00F71B1F" w:rsidRDefault="00623B8A" w:rsidP="00283D41">
            <w:pPr>
              <w:pStyle w:val="Paragrafoelenco"/>
              <w:ind w:left="0"/>
              <w:rPr>
                <w:sz w:val="16"/>
                <w:szCs w:val="16"/>
              </w:rPr>
            </w:pPr>
            <w:r w:rsidRPr="00F71B1F">
              <w:rPr>
                <w:sz w:val="16"/>
                <w:szCs w:val="16"/>
              </w:rPr>
              <w:t xml:space="preserve">Applicare un criterio restrittivo o meno nella creazione delle classi e nella loro richiesta </w:t>
            </w:r>
          </w:p>
          <w:p w14:paraId="61E6788F" w14:textId="77777777" w:rsidR="00623B8A" w:rsidRPr="00F71B1F" w:rsidRDefault="00623B8A" w:rsidP="00283D41">
            <w:pPr>
              <w:pStyle w:val="Paragrafoelenco"/>
              <w:ind w:left="0"/>
              <w:rPr>
                <w:sz w:val="16"/>
                <w:szCs w:val="16"/>
              </w:rPr>
            </w:pPr>
          </w:p>
          <w:p w14:paraId="61ABE2B5" w14:textId="77777777" w:rsidR="00623B8A" w:rsidRPr="00F71B1F" w:rsidRDefault="00623B8A" w:rsidP="00283D41">
            <w:pPr>
              <w:pStyle w:val="Paragrafoelenco"/>
              <w:ind w:left="0"/>
              <w:rPr>
                <w:sz w:val="16"/>
                <w:szCs w:val="16"/>
              </w:rPr>
            </w:pPr>
            <w:r w:rsidRPr="00F71B1F">
              <w:rPr>
                <w:sz w:val="16"/>
                <w:szCs w:val="16"/>
              </w:rPr>
              <w:t>Creazione di posti eccessivi rispetto alle esigenze reali della scuola per non rendere soprannumerari alcuni docenti o, per contro,</w:t>
            </w:r>
          </w:p>
          <w:p w14:paraId="1A253503" w14:textId="77777777" w:rsidR="00623B8A" w:rsidRPr="00F71B1F" w:rsidRDefault="00623B8A" w:rsidP="00283D41">
            <w:pPr>
              <w:pStyle w:val="Paragrafoelenco"/>
              <w:ind w:left="0"/>
              <w:rPr>
                <w:sz w:val="16"/>
                <w:szCs w:val="16"/>
              </w:rPr>
            </w:pPr>
            <w:r w:rsidRPr="00F71B1F">
              <w:rPr>
                <w:sz w:val="16"/>
                <w:szCs w:val="16"/>
              </w:rPr>
              <w:t>richiesta di un numero sottodimensionato di classi - anche in presenza di margine potenziale - per rendere alcuni docenti soprannumerari</w:t>
            </w:r>
          </w:p>
          <w:p w14:paraId="206F8637" w14:textId="77777777" w:rsidR="00623B8A" w:rsidRPr="00F71B1F" w:rsidRDefault="00623B8A" w:rsidP="00283D41">
            <w:pPr>
              <w:pStyle w:val="Paragrafoelenco"/>
              <w:ind w:left="0"/>
              <w:rPr>
                <w:sz w:val="16"/>
                <w:szCs w:val="16"/>
              </w:rPr>
            </w:pPr>
          </w:p>
          <w:p w14:paraId="717CA273" w14:textId="77777777" w:rsidR="00623B8A" w:rsidRPr="00F71B1F" w:rsidRDefault="00623B8A" w:rsidP="00283D41">
            <w:pPr>
              <w:pStyle w:val="Paragrafoelenco"/>
              <w:ind w:left="0"/>
              <w:rPr>
                <w:sz w:val="16"/>
                <w:szCs w:val="16"/>
              </w:rPr>
            </w:pPr>
            <w:r w:rsidRPr="00F71B1F">
              <w:rPr>
                <w:sz w:val="16"/>
                <w:szCs w:val="16"/>
              </w:rPr>
              <w:t>La classe di concorso dei docenti di potenziamento della scuola secondaria è richiesta nel PTOF in base alle necessità degli studenti e della programmazione di Istituto ma, di fatto, viene determinata (anche nel numero di docenti) dall’Ufficio Territoriale (Ambito Territoriale della Provincia).</w:t>
            </w:r>
          </w:p>
          <w:p w14:paraId="55711800" w14:textId="77777777" w:rsidR="00623B8A" w:rsidRPr="00F71B1F" w:rsidRDefault="00623B8A" w:rsidP="00283D41">
            <w:pPr>
              <w:pStyle w:val="Paragrafoelenco"/>
              <w:ind w:left="0"/>
              <w:rPr>
                <w:sz w:val="16"/>
                <w:szCs w:val="16"/>
              </w:rPr>
            </w:pPr>
          </w:p>
        </w:tc>
        <w:tc>
          <w:tcPr>
            <w:tcW w:w="2268" w:type="dxa"/>
          </w:tcPr>
          <w:p w14:paraId="6EB2AC83" w14:textId="77777777" w:rsidR="00623B8A" w:rsidRPr="00F71B1F" w:rsidRDefault="00623B8A" w:rsidP="00283D41">
            <w:pPr>
              <w:pStyle w:val="Paragrafoelenco"/>
              <w:ind w:left="0"/>
              <w:rPr>
                <w:sz w:val="16"/>
                <w:szCs w:val="16"/>
              </w:rPr>
            </w:pPr>
            <w:r w:rsidRPr="00F71B1F">
              <w:rPr>
                <w:sz w:val="16"/>
                <w:szCs w:val="16"/>
              </w:rPr>
              <w:t>Assenza di controlli</w:t>
            </w:r>
          </w:p>
          <w:p w14:paraId="579108BC" w14:textId="77777777" w:rsidR="00623B8A" w:rsidRPr="00F71B1F" w:rsidRDefault="00623B8A" w:rsidP="00283D41">
            <w:pPr>
              <w:pStyle w:val="Paragrafoelenco"/>
              <w:ind w:left="0"/>
              <w:rPr>
                <w:sz w:val="16"/>
                <w:szCs w:val="16"/>
              </w:rPr>
            </w:pPr>
          </w:p>
          <w:p w14:paraId="72090AE8" w14:textId="77777777" w:rsidR="00623B8A" w:rsidRPr="00F71B1F" w:rsidRDefault="00623B8A" w:rsidP="00283D41">
            <w:pPr>
              <w:pStyle w:val="Paragrafoelenco"/>
              <w:ind w:left="0"/>
              <w:rPr>
                <w:sz w:val="16"/>
                <w:szCs w:val="16"/>
              </w:rPr>
            </w:pPr>
            <w:r w:rsidRPr="00F71B1F">
              <w:rPr>
                <w:sz w:val="16"/>
                <w:szCs w:val="16"/>
              </w:rPr>
              <w:t>Omissione di atti</w:t>
            </w:r>
          </w:p>
          <w:p w14:paraId="5FF454B9" w14:textId="77777777" w:rsidR="00623B8A" w:rsidRPr="00F71B1F" w:rsidRDefault="00623B8A" w:rsidP="00283D41">
            <w:pPr>
              <w:pStyle w:val="Paragrafoelenco"/>
              <w:ind w:left="0"/>
              <w:rPr>
                <w:sz w:val="16"/>
                <w:szCs w:val="16"/>
              </w:rPr>
            </w:pPr>
          </w:p>
        </w:tc>
        <w:tc>
          <w:tcPr>
            <w:tcW w:w="1701" w:type="dxa"/>
          </w:tcPr>
          <w:p w14:paraId="3B633385"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67BC47E3" w14:textId="77777777" w:rsidR="00623B8A" w:rsidRPr="00F71B1F" w:rsidRDefault="00623B8A" w:rsidP="00283D41">
            <w:pPr>
              <w:pStyle w:val="TableParagraph"/>
              <w:spacing w:before="10"/>
              <w:rPr>
                <w:rFonts w:ascii="Times New Roman" w:hAnsi="Times New Roman" w:cs="Times New Roman"/>
                <w:sz w:val="16"/>
                <w:szCs w:val="16"/>
              </w:rPr>
            </w:pPr>
          </w:p>
          <w:p w14:paraId="3D1EAFC0" w14:textId="77777777" w:rsidR="00623B8A" w:rsidRPr="00F71B1F" w:rsidRDefault="00623B8A" w:rsidP="00283D41">
            <w:pPr>
              <w:pStyle w:val="TableParagraph"/>
              <w:rPr>
                <w:rFonts w:ascii="Times New Roman" w:hAnsi="Times New Roman" w:cs="Times New Roman"/>
                <w:sz w:val="16"/>
                <w:szCs w:val="16"/>
              </w:rPr>
            </w:pPr>
            <w:r w:rsidRPr="00F71B1F">
              <w:rPr>
                <w:rFonts w:ascii="Times New Roman" w:hAnsi="Times New Roman" w:cs="Times New Roman"/>
                <w:sz w:val="16"/>
                <w:szCs w:val="16"/>
              </w:rPr>
              <w:t>DSGA</w:t>
            </w:r>
          </w:p>
          <w:p w14:paraId="5D491BE2" w14:textId="77777777" w:rsidR="00623B8A" w:rsidRPr="00F71B1F" w:rsidRDefault="00623B8A" w:rsidP="00283D41">
            <w:pPr>
              <w:pStyle w:val="Paragrafoelenco"/>
              <w:ind w:left="0"/>
              <w:rPr>
                <w:sz w:val="16"/>
                <w:szCs w:val="16"/>
              </w:rPr>
            </w:pPr>
          </w:p>
        </w:tc>
        <w:tc>
          <w:tcPr>
            <w:tcW w:w="2268" w:type="dxa"/>
          </w:tcPr>
          <w:p w14:paraId="58BFA3B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4AF86B90" w14:textId="77777777" w:rsidR="00623B8A" w:rsidRPr="00F71B1F" w:rsidRDefault="00623B8A" w:rsidP="00283D41">
            <w:pPr>
              <w:pStyle w:val="TableParagraph"/>
              <w:ind w:right="119"/>
              <w:rPr>
                <w:rFonts w:ascii="Times New Roman" w:hAnsi="Times New Roman" w:cs="Times New Roman"/>
                <w:sz w:val="16"/>
                <w:szCs w:val="16"/>
                <w:lang w:val="it-IT"/>
              </w:rPr>
            </w:pPr>
          </w:p>
          <w:p w14:paraId="3743431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2A72742C"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3DF7E2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2FF73A3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A804118"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tc>
        <w:tc>
          <w:tcPr>
            <w:tcW w:w="1275" w:type="dxa"/>
          </w:tcPr>
          <w:p w14:paraId="654E00A5" w14:textId="4CA351C8"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Definizione, anche</w:t>
            </w:r>
            <w:r w:rsidR="00623B8A" w:rsidRPr="00F71B1F">
              <w:rPr>
                <w:rFonts w:ascii="Times New Roman" w:hAnsi="Times New Roman" w:cs="Times New Roman"/>
                <w:sz w:val="16"/>
                <w:szCs w:val="16"/>
                <w:lang w:val="it-IT"/>
              </w:rPr>
              <w:t xml:space="preserve"> attraverso la consultazione con gli organi collegiali, sul sito internet della scuola, dei criteri oggettivi per l'attribuzione di incarichi</w:t>
            </w:r>
          </w:p>
          <w:p w14:paraId="7C7BAC5B" w14:textId="77777777" w:rsidR="00623B8A" w:rsidRPr="00F71B1F" w:rsidRDefault="00623B8A" w:rsidP="00283D41">
            <w:pPr>
              <w:pStyle w:val="TableParagraph"/>
              <w:rPr>
                <w:rFonts w:ascii="Times New Roman" w:hAnsi="Times New Roman" w:cs="Times New Roman"/>
                <w:sz w:val="16"/>
                <w:szCs w:val="16"/>
                <w:lang w:val="it-IT"/>
              </w:rPr>
            </w:pPr>
          </w:p>
          <w:p w14:paraId="2F9006E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Pubblicazione tempestiva degli incarichi di docenza conferiti</w:t>
            </w:r>
          </w:p>
          <w:p w14:paraId="4365E931" w14:textId="77777777" w:rsidR="00623B8A" w:rsidRPr="00F71B1F" w:rsidRDefault="00623B8A" w:rsidP="00283D41">
            <w:pPr>
              <w:pStyle w:val="TableParagraph"/>
              <w:rPr>
                <w:rFonts w:ascii="Times New Roman" w:hAnsi="Times New Roman" w:cs="Times New Roman"/>
                <w:sz w:val="16"/>
                <w:szCs w:val="16"/>
                <w:lang w:val="it-IT"/>
              </w:rPr>
            </w:pPr>
          </w:p>
        </w:tc>
        <w:tc>
          <w:tcPr>
            <w:tcW w:w="1418" w:type="dxa"/>
          </w:tcPr>
          <w:p w14:paraId="37AFE0C2" w14:textId="77777777" w:rsidR="00623B8A" w:rsidRPr="00F71B1F" w:rsidRDefault="00623B8A" w:rsidP="00283D41">
            <w:pPr>
              <w:pStyle w:val="TableParagraph"/>
              <w:rPr>
                <w:rFonts w:ascii="Times New Roman" w:hAnsi="Times New Roman" w:cs="Times New Roman"/>
                <w:sz w:val="16"/>
                <w:szCs w:val="16"/>
                <w:lang w:val="it-IT"/>
              </w:rPr>
            </w:pPr>
          </w:p>
        </w:tc>
        <w:tc>
          <w:tcPr>
            <w:tcW w:w="1178" w:type="dxa"/>
          </w:tcPr>
          <w:p w14:paraId="714E31CA"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5FD8FEE1"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97FAAA3" w14:textId="77777777" w:rsidTr="00283D41">
        <w:tc>
          <w:tcPr>
            <w:tcW w:w="1555" w:type="dxa"/>
          </w:tcPr>
          <w:p w14:paraId="5B901967" w14:textId="77777777" w:rsidR="00623B8A" w:rsidRPr="00F71B1F" w:rsidRDefault="00623B8A" w:rsidP="00283D41">
            <w:pPr>
              <w:pStyle w:val="TableParagraph"/>
              <w:ind w:right="85"/>
              <w:rPr>
                <w:rFonts w:ascii="Times New Roman" w:hAnsi="Times New Roman" w:cs="Times New Roman"/>
                <w:b/>
                <w:sz w:val="16"/>
                <w:szCs w:val="16"/>
                <w:lang w:val="it-IT"/>
              </w:rPr>
            </w:pPr>
            <w:r w:rsidRPr="00F71B1F">
              <w:rPr>
                <w:rFonts w:ascii="Times New Roman" w:hAnsi="Times New Roman" w:cs="Times New Roman"/>
                <w:b/>
                <w:sz w:val="16"/>
                <w:szCs w:val="16"/>
                <w:lang w:val="it-IT"/>
              </w:rPr>
              <w:t xml:space="preserve">Attribuzione di incarichi </w:t>
            </w:r>
            <w:r w:rsidRPr="00F71B1F">
              <w:rPr>
                <w:rFonts w:ascii="Times New Roman" w:hAnsi="Times New Roman" w:cs="Times New Roman"/>
                <w:b/>
                <w:sz w:val="16"/>
                <w:szCs w:val="16"/>
                <w:lang w:val="it-IT"/>
              </w:rPr>
              <w:lastRenderedPageBreak/>
              <w:t>aggiuntivi ai docenti/personale ATA</w:t>
            </w:r>
          </w:p>
          <w:p w14:paraId="422B6334" w14:textId="70EC51C7" w:rsidR="00623B8A" w:rsidRPr="00F71B1F" w:rsidRDefault="00970FA6" w:rsidP="00283D41">
            <w:pPr>
              <w:pStyle w:val="Paragrafoelenco"/>
              <w:ind w:left="0"/>
              <w:rPr>
                <w:b/>
                <w:sz w:val="16"/>
                <w:szCs w:val="16"/>
              </w:rPr>
            </w:pPr>
            <w:r w:rsidRPr="00F71B1F">
              <w:rPr>
                <w:b/>
                <w:sz w:val="16"/>
                <w:szCs w:val="16"/>
              </w:rPr>
              <w:t>(figure</w:t>
            </w:r>
            <w:r w:rsidR="00623B8A" w:rsidRPr="00F71B1F">
              <w:rPr>
                <w:b/>
                <w:sz w:val="16"/>
                <w:szCs w:val="16"/>
              </w:rPr>
              <w:t xml:space="preserve"> di sistema, funzioni strumentali, incarichi specifici, attribuzione di ore eccedenti; PON; area a rischio; alternanza scuola lavoro; coordinamento;)</w:t>
            </w:r>
          </w:p>
        </w:tc>
        <w:tc>
          <w:tcPr>
            <w:tcW w:w="1417" w:type="dxa"/>
          </w:tcPr>
          <w:p w14:paraId="1589931E" w14:textId="77777777" w:rsidR="00623B8A" w:rsidRPr="00F71B1F" w:rsidRDefault="00623B8A" w:rsidP="00283D41">
            <w:pPr>
              <w:pStyle w:val="TableParagraph"/>
              <w:ind w:right="282"/>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 xml:space="preserve">Attribuzione incarichi </w:t>
            </w:r>
            <w:r w:rsidRPr="00F71B1F">
              <w:rPr>
                <w:rFonts w:ascii="Times New Roman" w:hAnsi="Times New Roman" w:cs="Times New Roman"/>
                <w:sz w:val="16"/>
                <w:szCs w:val="16"/>
                <w:lang w:val="it-IT"/>
              </w:rPr>
              <w:lastRenderedPageBreak/>
              <w:t>aggiuntivi ai docenti e al personale ATA</w:t>
            </w:r>
          </w:p>
          <w:p w14:paraId="59DD957A" w14:textId="77777777" w:rsidR="00623B8A" w:rsidRPr="00F71B1F" w:rsidRDefault="00623B8A" w:rsidP="00283D41">
            <w:pPr>
              <w:pStyle w:val="TableParagraph"/>
              <w:rPr>
                <w:rFonts w:ascii="Times New Roman" w:hAnsi="Times New Roman" w:cs="Times New Roman"/>
                <w:sz w:val="16"/>
                <w:szCs w:val="16"/>
                <w:lang w:val="it-IT"/>
              </w:rPr>
            </w:pPr>
          </w:p>
          <w:p w14:paraId="24BC5046" w14:textId="77777777" w:rsidR="00623B8A" w:rsidRPr="00F71B1F" w:rsidRDefault="00623B8A" w:rsidP="00283D41">
            <w:pPr>
              <w:pStyle w:val="TableParagraph"/>
              <w:ind w:right="29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Valutazione e </w:t>
            </w:r>
            <w:r w:rsidRPr="00F71B1F">
              <w:rPr>
                <w:rFonts w:ascii="Times New Roman" w:hAnsi="Times New Roman" w:cs="Times New Roman"/>
                <w:spacing w:val="-1"/>
                <w:sz w:val="16"/>
                <w:szCs w:val="16"/>
                <w:lang w:val="it-IT"/>
              </w:rPr>
              <w:t xml:space="preserve">incentivazione </w:t>
            </w:r>
            <w:r w:rsidRPr="00F71B1F">
              <w:rPr>
                <w:rFonts w:ascii="Times New Roman" w:hAnsi="Times New Roman" w:cs="Times New Roman"/>
                <w:sz w:val="16"/>
                <w:szCs w:val="16"/>
                <w:lang w:val="it-IT"/>
              </w:rPr>
              <w:t>dei docenti</w:t>
            </w:r>
          </w:p>
          <w:p w14:paraId="676056EF" w14:textId="77777777" w:rsidR="00623B8A" w:rsidRPr="00F71B1F" w:rsidRDefault="00623B8A" w:rsidP="00283D41">
            <w:pPr>
              <w:pStyle w:val="TableParagraph"/>
              <w:spacing w:before="1"/>
              <w:rPr>
                <w:rFonts w:ascii="Times New Roman" w:hAnsi="Times New Roman" w:cs="Times New Roman"/>
                <w:sz w:val="16"/>
                <w:szCs w:val="16"/>
                <w:lang w:val="it-IT"/>
              </w:rPr>
            </w:pPr>
          </w:p>
          <w:p w14:paraId="75F3EFEE" w14:textId="77777777" w:rsidR="00623B8A" w:rsidRPr="00F71B1F" w:rsidRDefault="00623B8A" w:rsidP="00283D41">
            <w:pPr>
              <w:pStyle w:val="Paragrafoelenco"/>
              <w:ind w:left="0"/>
              <w:rPr>
                <w:sz w:val="16"/>
                <w:szCs w:val="16"/>
              </w:rPr>
            </w:pPr>
            <w:r w:rsidRPr="00F71B1F">
              <w:rPr>
                <w:sz w:val="16"/>
                <w:szCs w:val="16"/>
              </w:rPr>
              <w:t xml:space="preserve">Costituzione e </w:t>
            </w:r>
            <w:r w:rsidRPr="00F71B1F">
              <w:rPr>
                <w:spacing w:val="-1"/>
                <w:sz w:val="16"/>
                <w:szCs w:val="16"/>
              </w:rPr>
              <w:t xml:space="preserve">funzionamento </w:t>
            </w:r>
            <w:r w:rsidRPr="00F71B1F">
              <w:rPr>
                <w:sz w:val="16"/>
                <w:szCs w:val="16"/>
              </w:rPr>
              <w:t>del comitato di valutazione</w:t>
            </w:r>
          </w:p>
        </w:tc>
        <w:tc>
          <w:tcPr>
            <w:tcW w:w="1934" w:type="dxa"/>
          </w:tcPr>
          <w:p w14:paraId="2A4866E3" w14:textId="77777777" w:rsidR="00623B8A" w:rsidRPr="00F71B1F" w:rsidRDefault="00623B8A" w:rsidP="00283D41">
            <w:pPr>
              <w:pStyle w:val="Paragrafoelenco"/>
              <w:ind w:left="0"/>
              <w:rPr>
                <w:sz w:val="16"/>
                <w:szCs w:val="16"/>
              </w:rPr>
            </w:pPr>
            <w:r w:rsidRPr="00F71B1F">
              <w:rPr>
                <w:sz w:val="16"/>
                <w:szCs w:val="16"/>
              </w:rPr>
              <w:lastRenderedPageBreak/>
              <w:t xml:space="preserve">Attuazione di discriminazioni e </w:t>
            </w:r>
            <w:r w:rsidRPr="00F71B1F">
              <w:rPr>
                <w:sz w:val="16"/>
                <w:szCs w:val="16"/>
              </w:rPr>
              <w:lastRenderedPageBreak/>
              <w:t>favoritismi nell’attribuzione di incarichi aggiuntivi ai docenti / personale ATA</w:t>
            </w:r>
          </w:p>
          <w:p w14:paraId="369FDBD2" w14:textId="3DBF12B4" w:rsidR="00623B8A" w:rsidRPr="00F71B1F" w:rsidRDefault="00623B8A" w:rsidP="00283D41">
            <w:pPr>
              <w:pStyle w:val="Paragrafoelenco"/>
              <w:ind w:left="0"/>
              <w:rPr>
                <w:sz w:val="16"/>
                <w:szCs w:val="16"/>
              </w:rPr>
            </w:pPr>
            <w:r w:rsidRPr="00F71B1F">
              <w:rPr>
                <w:sz w:val="16"/>
                <w:szCs w:val="16"/>
              </w:rPr>
              <w:t xml:space="preserve"> </w:t>
            </w:r>
            <w:r w:rsidR="00970FA6" w:rsidRPr="00F71B1F">
              <w:rPr>
                <w:sz w:val="16"/>
                <w:szCs w:val="16"/>
              </w:rPr>
              <w:t>(figure</w:t>
            </w:r>
            <w:r w:rsidRPr="00F71B1F">
              <w:rPr>
                <w:sz w:val="16"/>
                <w:szCs w:val="16"/>
              </w:rPr>
              <w:t xml:space="preserve"> di sistema, funzioni strumentali, incarichi specifici, attribuzione ore </w:t>
            </w:r>
            <w:r w:rsidR="005F336F" w:rsidRPr="00F71B1F">
              <w:rPr>
                <w:sz w:val="16"/>
                <w:szCs w:val="16"/>
              </w:rPr>
              <w:t>eccedenti)</w:t>
            </w:r>
            <w:r w:rsidRPr="00F71B1F">
              <w:rPr>
                <w:sz w:val="16"/>
                <w:szCs w:val="16"/>
              </w:rPr>
              <w:t xml:space="preserve"> al fine di avvantaggiare o svantaggiare particolari soggetti e per consentire solo ad alcuni l’accesso ai fondi del FIS o altri Compensi (PON, Area a rischio, alternanza, corsi di recupero)</w:t>
            </w:r>
          </w:p>
        </w:tc>
        <w:tc>
          <w:tcPr>
            <w:tcW w:w="2268" w:type="dxa"/>
          </w:tcPr>
          <w:p w14:paraId="2DC0DA76" w14:textId="77777777" w:rsidR="00623B8A" w:rsidRPr="00F71B1F" w:rsidRDefault="00623B8A" w:rsidP="00283D41">
            <w:pPr>
              <w:pStyle w:val="Paragrafoelenco"/>
              <w:ind w:left="0"/>
              <w:rPr>
                <w:sz w:val="16"/>
                <w:szCs w:val="16"/>
              </w:rPr>
            </w:pPr>
            <w:r w:rsidRPr="00F71B1F">
              <w:rPr>
                <w:sz w:val="16"/>
                <w:szCs w:val="16"/>
              </w:rPr>
              <w:lastRenderedPageBreak/>
              <w:t>Mancanza di consultazione con gli organi collegiali</w:t>
            </w:r>
          </w:p>
          <w:p w14:paraId="5A89AC2B" w14:textId="77777777" w:rsidR="00623B8A" w:rsidRPr="00F71B1F" w:rsidRDefault="00623B8A" w:rsidP="00283D41">
            <w:pPr>
              <w:pStyle w:val="Paragrafoelenco"/>
              <w:ind w:left="0"/>
              <w:rPr>
                <w:sz w:val="16"/>
                <w:szCs w:val="16"/>
              </w:rPr>
            </w:pPr>
          </w:p>
          <w:p w14:paraId="6E9EDC83" w14:textId="77777777" w:rsidR="00623B8A" w:rsidRPr="00F71B1F" w:rsidRDefault="00623B8A" w:rsidP="00283D41">
            <w:pPr>
              <w:pStyle w:val="Paragrafoelenco"/>
              <w:ind w:left="0"/>
              <w:rPr>
                <w:sz w:val="16"/>
                <w:szCs w:val="16"/>
              </w:rPr>
            </w:pPr>
            <w:r w:rsidRPr="00F71B1F">
              <w:rPr>
                <w:sz w:val="16"/>
                <w:szCs w:val="16"/>
              </w:rPr>
              <w:t xml:space="preserve">Omissioni di diramazione circolari informative </w:t>
            </w:r>
          </w:p>
          <w:p w14:paraId="5F7E8732" w14:textId="77777777" w:rsidR="00623B8A" w:rsidRPr="00F71B1F" w:rsidRDefault="00623B8A" w:rsidP="00283D41">
            <w:pPr>
              <w:pStyle w:val="Paragrafoelenco"/>
              <w:ind w:left="0"/>
              <w:rPr>
                <w:sz w:val="16"/>
                <w:szCs w:val="16"/>
              </w:rPr>
            </w:pPr>
          </w:p>
          <w:p w14:paraId="141581E0" w14:textId="5851FF57" w:rsidR="00623B8A" w:rsidRPr="00F71B1F" w:rsidRDefault="00970FA6" w:rsidP="00283D41">
            <w:pPr>
              <w:pStyle w:val="Paragrafoelenco"/>
              <w:ind w:left="0"/>
              <w:rPr>
                <w:sz w:val="16"/>
                <w:szCs w:val="16"/>
              </w:rPr>
            </w:pPr>
            <w:r w:rsidRPr="00F71B1F">
              <w:rPr>
                <w:sz w:val="16"/>
                <w:szCs w:val="16"/>
              </w:rPr>
              <w:t>Occultamento o</w:t>
            </w:r>
            <w:r w:rsidR="00623B8A" w:rsidRPr="00F71B1F">
              <w:rPr>
                <w:sz w:val="16"/>
                <w:szCs w:val="16"/>
              </w:rPr>
              <w:t xml:space="preserve"> concessione di tempo brevissimo per accedere a bandi, richieste, proposte di progetti e attività</w:t>
            </w:r>
          </w:p>
          <w:p w14:paraId="182439C1" w14:textId="77777777" w:rsidR="00623B8A" w:rsidRPr="00F71B1F" w:rsidRDefault="00623B8A" w:rsidP="00283D41">
            <w:pPr>
              <w:pStyle w:val="Paragrafoelenco"/>
              <w:ind w:left="0"/>
              <w:rPr>
                <w:sz w:val="16"/>
                <w:szCs w:val="16"/>
              </w:rPr>
            </w:pPr>
          </w:p>
          <w:p w14:paraId="40C8709D" w14:textId="77777777" w:rsidR="00623B8A" w:rsidRPr="00F71B1F" w:rsidRDefault="00623B8A" w:rsidP="00283D41">
            <w:pPr>
              <w:pStyle w:val="Paragrafoelenco"/>
              <w:ind w:left="0"/>
              <w:rPr>
                <w:sz w:val="16"/>
                <w:szCs w:val="16"/>
              </w:rPr>
            </w:pPr>
            <w:r w:rsidRPr="00F71B1F">
              <w:rPr>
                <w:sz w:val="16"/>
                <w:szCs w:val="16"/>
              </w:rPr>
              <w:t>Assenza di criteri per il conferimento di incarichi</w:t>
            </w:r>
          </w:p>
          <w:p w14:paraId="64950628" w14:textId="77777777" w:rsidR="00623B8A" w:rsidRPr="00F71B1F" w:rsidRDefault="00623B8A" w:rsidP="00283D41">
            <w:pPr>
              <w:pStyle w:val="Paragrafoelenco"/>
              <w:ind w:left="0"/>
              <w:rPr>
                <w:sz w:val="16"/>
                <w:szCs w:val="16"/>
              </w:rPr>
            </w:pPr>
          </w:p>
          <w:p w14:paraId="441A258A" w14:textId="77777777" w:rsidR="00623B8A" w:rsidRPr="00F71B1F" w:rsidRDefault="00623B8A" w:rsidP="00283D41">
            <w:pPr>
              <w:pStyle w:val="Paragrafoelenco"/>
              <w:ind w:left="0"/>
              <w:rPr>
                <w:sz w:val="16"/>
                <w:szCs w:val="16"/>
              </w:rPr>
            </w:pPr>
          </w:p>
        </w:tc>
        <w:tc>
          <w:tcPr>
            <w:tcW w:w="1701" w:type="dxa"/>
          </w:tcPr>
          <w:p w14:paraId="3A1F0662"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Dirigente scolastico</w:t>
            </w:r>
          </w:p>
          <w:p w14:paraId="5344C2FB" w14:textId="77777777" w:rsidR="00623B8A" w:rsidRPr="00F71B1F" w:rsidRDefault="00623B8A" w:rsidP="00283D41">
            <w:pPr>
              <w:pStyle w:val="Paragrafoelenco"/>
              <w:ind w:left="0"/>
              <w:rPr>
                <w:sz w:val="16"/>
                <w:szCs w:val="16"/>
              </w:rPr>
            </w:pPr>
          </w:p>
          <w:p w14:paraId="0FF8E7CF" w14:textId="77777777" w:rsidR="00623B8A" w:rsidRPr="00F71B1F" w:rsidRDefault="00623B8A" w:rsidP="00283D41">
            <w:pPr>
              <w:pStyle w:val="Paragrafoelenco"/>
              <w:ind w:left="0"/>
              <w:rPr>
                <w:sz w:val="16"/>
                <w:szCs w:val="16"/>
              </w:rPr>
            </w:pPr>
            <w:r w:rsidRPr="00F71B1F">
              <w:rPr>
                <w:sz w:val="16"/>
                <w:szCs w:val="16"/>
              </w:rPr>
              <w:t>DSGA</w:t>
            </w:r>
          </w:p>
          <w:p w14:paraId="5AE1B4C2" w14:textId="77777777" w:rsidR="00623B8A" w:rsidRPr="00F71B1F" w:rsidRDefault="00623B8A" w:rsidP="00283D41">
            <w:pPr>
              <w:pStyle w:val="Paragrafoelenco"/>
              <w:ind w:left="0"/>
              <w:rPr>
                <w:sz w:val="16"/>
                <w:szCs w:val="16"/>
              </w:rPr>
            </w:pPr>
          </w:p>
          <w:p w14:paraId="1FE05809" w14:textId="77777777" w:rsidR="00623B8A" w:rsidRPr="00F71B1F" w:rsidRDefault="00623B8A" w:rsidP="00283D41">
            <w:pPr>
              <w:pStyle w:val="Paragrafoelenco"/>
              <w:ind w:left="0"/>
              <w:rPr>
                <w:sz w:val="16"/>
                <w:szCs w:val="16"/>
              </w:rPr>
            </w:pPr>
            <w:r w:rsidRPr="00F71B1F">
              <w:rPr>
                <w:sz w:val="16"/>
                <w:szCs w:val="16"/>
              </w:rPr>
              <w:t>Collaboratori</w:t>
            </w:r>
          </w:p>
          <w:p w14:paraId="7C9E17C6" w14:textId="77777777" w:rsidR="00623B8A" w:rsidRPr="00F71B1F" w:rsidRDefault="00623B8A" w:rsidP="00283D41">
            <w:pPr>
              <w:pStyle w:val="Paragrafoelenco"/>
              <w:ind w:left="0"/>
              <w:rPr>
                <w:sz w:val="16"/>
                <w:szCs w:val="16"/>
              </w:rPr>
            </w:pPr>
          </w:p>
          <w:p w14:paraId="58030435" w14:textId="77777777" w:rsidR="00623B8A" w:rsidRPr="00F71B1F" w:rsidRDefault="00623B8A" w:rsidP="00283D41">
            <w:pPr>
              <w:pStyle w:val="Paragrafoelenco"/>
              <w:ind w:left="0"/>
              <w:rPr>
                <w:sz w:val="16"/>
                <w:szCs w:val="16"/>
              </w:rPr>
            </w:pPr>
            <w:r w:rsidRPr="00F71B1F">
              <w:rPr>
                <w:sz w:val="16"/>
                <w:szCs w:val="16"/>
              </w:rPr>
              <w:t>Docenti</w:t>
            </w:r>
          </w:p>
          <w:p w14:paraId="06C55A12" w14:textId="77777777" w:rsidR="00623B8A" w:rsidRPr="00F71B1F" w:rsidRDefault="00623B8A" w:rsidP="00283D41">
            <w:pPr>
              <w:pStyle w:val="Paragrafoelenco"/>
              <w:ind w:left="0"/>
              <w:rPr>
                <w:sz w:val="16"/>
                <w:szCs w:val="16"/>
              </w:rPr>
            </w:pPr>
            <w:r w:rsidRPr="00F71B1F">
              <w:rPr>
                <w:sz w:val="16"/>
                <w:szCs w:val="16"/>
              </w:rPr>
              <w:t>RSU</w:t>
            </w:r>
          </w:p>
        </w:tc>
        <w:tc>
          <w:tcPr>
            <w:tcW w:w="2268" w:type="dxa"/>
          </w:tcPr>
          <w:p w14:paraId="5C1D1ED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Mancanza di informazioni</w:t>
            </w:r>
          </w:p>
          <w:p w14:paraId="6434B75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556B0010"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Mancanza di trasparenza</w:t>
            </w:r>
          </w:p>
          <w:p w14:paraId="04EE5622" w14:textId="77777777" w:rsidR="00623B8A" w:rsidRPr="00F71B1F" w:rsidRDefault="00623B8A" w:rsidP="00283D41">
            <w:pPr>
              <w:pStyle w:val="Paragrafoelenco"/>
              <w:ind w:left="0"/>
              <w:rPr>
                <w:sz w:val="16"/>
                <w:szCs w:val="16"/>
              </w:rPr>
            </w:pPr>
          </w:p>
          <w:p w14:paraId="466B148B"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14FFE932" w14:textId="77777777" w:rsidR="00623B8A" w:rsidRPr="00F71B1F" w:rsidRDefault="00623B8A" w:rsidP="00283D41">
            <w:pPr>
              <w:pStyle w:val="Paragrafoelenco"/>
              <w:ind w:left="0"/>
              <w:rPr>
                <w:sz w:val="16"/>
                <w:szCs w:val="16"/>
              </w:rPr>
            </w:pPr>
          </w:p>
        </w:tc>
        <w:tc>
          <w:tcPr>
            <w:tcW w:w="1275" w:type="dxa"/>
          </w:tcPr>
          <w:p w14:paraId="38A1EEB1" w14:textId="63417354" w:rsidR="00623B8A" w:rsidRPr="00F71B1F" w:rsidRDefault="00970FA6"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Definizione, anche</w:t>
            </w:r>
            <w:r w:rsidR="00623B8A" w:rsidRPr="00F71B1F">
              <w:rPr>
                <w:rFonts w:ascii="Times New Roman" w:hAnsi="Times New Roman" w:cs="Times New Roman"/>
                <w:sz w:val="16"/>
                <w:szCs w:val="16"/>
                <w:lang w:val="it-IT"/>
              </w:rPr>
              <w:t xml:space="preserve"> attraverso </w:t>
            </w:r>
            <w:r w:rsidR="00623B8A" w:rsidRPr="00F71B1F">
              <w:rPr>
                <w:rFonts w:ascii="Times New Roman" w:hAnsi="Times New Roman" w:cs="Times New Roman"/>
                <w:sz w:val="16"/>
                <w:szCs w:val="16"/>
                <w:lang w:val="it-IT"/>
              </w:rPr>
              <w:lastRenderedPageBreak/>
              <w:t>la consultazione con gli organi collegiali, sul sito internet della scuola, dei criteri oggettivi per l'attribuzione di incarichi</w:t>
            </w:r>
          </w:p>
          <w:p w14:paraId="374ED9BD" w14:textId="77777777" w:rsidR="00623B8A" w:rsidRPr="00F71B1F" w:rsidRDefault="00623B8A" w:rsidP="00283D41">
            <w:pPr>
              <w:pStyle w:val="TableParagraph"/>
              <w:rPr>
                <w:rFonts w:ascii="Times New Roman" w:hAnsi="Times New Roman" w:cs="Times New Roman"/>
                <w:sz w:val="16"/>
                <w:szCs w:val="16"/>
                <w:lang w:val="it-IT"/>
              </w:rPr>
            </w:pPr>
          </w:p>
          <w:p w14:paraId="6703EE8A"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Diramazione di circolari esplicative dei criteri</w:t>
            </w:r>
          </w:p>
          <w:p w14:paraId="1CE31DE5"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 Pubblicazione tempestiva degli incarichi di docenza conferiti</w:t>
            </w:r>
          </w:p>
          <w:p w14:paraId="4FFE9409" w14:textId="77777777" w:rsidR="00623B8A" w:rsidRPr="00F71B1F" w:rsidRDefault="00623B8A" w:rsidP="00283D41">
            <w:pPr>
              <w:pStyle w:val="TableParagraph"/>
              <w:rPr>
                <w:rFonts w:ascii="Times New Roman" w:hAnsi="Times New Roman" w:cs="Times New Roman"/>
                <w:sz w:val="16"/>
                <w:szCs w:val="16"/>
                <w:lang w:val="it-IT"/>
              </w:rPr>
            </w:pPr>
          </w:p>
        </w:tc>
        <w:tc>
          <w:tcPr>
            <w:tcW w:w="1418" w:type="dxa"/>
          </w:tcPr>
          <w:p w14:paraId="7481FFCC"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 xml:space="preserve">Chiarezza e trasparenza dei </w:t>
            </w:r>
            <w:r w:rsidRPr="00F71B1F">
              <w:rPr>
                <w:rFonts w:ascii="Times New Roman" w:hAnsi="Times New Roman" w:cs="Times New Roman"/>
                <w:sz w:val="16"/>
                <w:szCs w:val="16"/>
                <w:lang w:val="it-IT"/>
              </w:rPr>
              <w:lastRenderedPageBreak/>
              <w:t>criteri di attribuzione incarichi condivisi con il Consiglio di Istituto e comunicati al Collegio dei docenti</w:t>
            </w:r>
          </w:p>
          <w:p w14:paraId="3A3F2FD8" w14:textId="77777777" w:rsidR="00623B8A" w:rsidRPr="00F71B1F" w:rsidRDefault="00623B8A" w:rsidP="00283D41">
            <w:pPr>
              <w:pStyle w:val="TableParagraph"/>
              <w:rPr>
                <w:rFonts w:ascii="Times New Roman" w:hAnsi="Times New Roman" w:cs="Times New Roman"/>
                <w:sz w:val="16"/>
                <w:szCs w:val="16"/>
                <w:lang w:val="it-IT"/>
              </w:rPr>
            </w:pPr>
          </w:p>
          <w:p w14:paraId="251B3954"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t>Criteri pubblicati sul sito della scuola</w:t>
            </w:r>
          </w:p>
        </w:tc>
        <w:tc>
          <w:tcPr>
            <w:tcW w:w="1178" w:type="dxa"/>
          </w:tcPr>
          <w:p w14:paraId="20730669"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Settembre-ottobre</w:t>
            </w:r>
          </w:p>
          <w:p w14:paraId="77C9BB24" w14:textId="77777777" w:rsidR="00623B8A" w:rsidRPr="00F71B1F" w:rsidRDefault="00623B8A" w:rsidP="00283D41">
            <w:pPr>
              <w:pStyle w:val="TableParagraph"/>
              <w:rPr>
                <w:rFonts w:ascii="Times New Roman" w:hAnsi="Times New Roman" w:cs="Times New Roman"/>
                <w:sz w:val="16"/>
                <w:szCs w:val="16"/>
                <w:lang w:val="it-IT"/>
              </w:rPr>
            </w:pPr>
          </w:p>
        </w:tc>
        <w:tc>
          <w:tcPr>
            <w:tcW w:w="943" w:type="dxa"/>
          </w:tcPr>
          <w:p w14:paraId="111D3B7B" w14:textId="77777777" w:rsidR="00623B8A" w:rsidRPr="00F71B1F" w:rsidRDefault="00623B8A" w:rsidP="00283D41">
            <w:pPr>
              <w:pStyle w:val="TableParagraph"/>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BASSO</w:t>
            </w:r>
          </w:p>
        </w:tc>
      </w:tr>
      <w:tr w:rsidR="00623B8A" w:rsidRPr="00F71B1F" w14:paraId="5D8B4237" w14:textId="77777777" w:rsidTr="00283D41">
        <w:tc>
          <w:tcPr>
            <w:tcW w:w="1555" w:type="dxa"/>
          </w:tcPr>
          <w:p w14:paraId="21C1F799" w14:textId="77777777" w:rsidR="00623B8A" w:rsidRPr="00F71B1F" w:rsidRDefault="00623B8A" w:rsidP="00283D41">
            <w:pPr>
              <w:contextualSpacing/>
              <w:rPr>
                <w:b/>
                <w:sz w:val="16"/>
                <w:szCs w:val="16"/>
              </w:rPr>
            </w:pPr>
            <w:r w:rsidRPr="00F71B1F">
              <w:rPr>
                <w:rFonts w:eastAsia="Calibri"/>
                <w:b/>
                <w:sz w:val="16"/>
                <w:szCs w:val="16"/>
              </w:rPr>
              <w:t>Gestione permessi, istituti contrattuali, visite fiscali del personale</w:t>
            </w:r>
          </w:p>
        </w:tc>
        <w:tc>
          <w:tcPr>
            <w:tcW w:w="1417" w:type="dxa"/>
          </w:tcPr>
          <w:p w14:paraId="29446DE4" w14:textId="77777777" w:rsidR="00623B8A" w:rsidRPr="00F71B1F" w:rsidRDefault="00623B8A" w:rsidP="00283D41">
            <w:pPr>
              <w:pStyle w:val="Paragrafoelenco"/>
              <w:ind w:left="0"/>
              <w:rPr>
                <w:sz w:val="16"/>
                <w:szCs w:val="16"/>
              </w:rPr>
            </w:pPr>
          </w:p>
        </w:tc>
        <w:tc>
          <w:tcPr>
            <w:tcW w:w="1934" w:type="dxa"/>
          </w:tcPr>
          <w:p w14:paraId="41389E57" w14:textId="77777777" w:rsidR="00623B8A" w:rsidRPr="00F71B1F" w:rsidRDefault="00623B8A" w:rsidP="00283D41">
            <w:pPr>
              <w:pStyle w:val="Paragrafoelenco"/>
              <w:ind w:left="0"/>
              <w:rPr>
                <w:sz w:val="16"/>
                <w:szCs w:val="16"/>
              </w:rPr>
            </w:pPr>
            <w:r w:rsidRPr="00F71B1F">
              <w:rPr>
                <w:sz w:val="16"/>
                <w:szCs w:val="16"/>
              </w:rPr>
              <w:t>DS nella gestione di permessi, istituti contrattuali, visite fiscali del personale al fine di avvantaggiare o discriminare qualche soggetto</w:t>
            </w:r>
          </w:p>
        </w:tc>
        <w:tc>
          <w:tcPr>
            <w:tcW w:w="2268" w:type="dxa"/>
          </w:tcPr>
          <w:p w14:paraId="341F59A1" w14:textId="77777777" w:rsidR="00623B8A" w:rsidRPr="00F71B1F" w:rsidRDefault="00623B8A" w:rsidP="00283D41">
            <w:pPr>
              <w:pStyle w:val="Paragrafoelenco"/>
              <w:ind w:left="0"/>
              <w:rPr>
                <w:sz w:val="16"/>
                <w:szCs w:val="16"/>
              </w:rPr>
            </w:pPr>
            <w:r w:rsidRPr="00F71B1F">
              <w:rPr>
                <w:sz w:val="16"/>
                <w:szCs w:val="16"/>
              </w:rPr>
              <w:t>Non ottemperanza della normativa</w:t>
            </w:r>
          </w:p>
        </w:tc>
        <w:tc>
          <w:tcPr>
            <w:tcW w:w="1701" w:type="dxa"/>
          </w:tcPr>
          <w:p w14:paraId="31BE5027" w14:textId="77777777" w:rsidR="00623B8A" w:rsidRPr="00F71B1F" w:rsidRDefault="00623B8A" w:rsidP="00283D41">
            <w:pPr>
              <w:pStyle w:val="Paragrafoelenco"/>
              <w:ind w:left="0"/>
              <w:rPr>
                <w:sz w:val="16"/>
                <w:szCs w:val="16"/>
              </w:rPr>
            </w:pPr>
            <w:r w:rsidRPr="00F71B1F">
              <w:rPr>
                <w:sz w:val="16"/>
                <w:szCs w:val="16"/>
              </w:rPr>
              <w:t xml:space="preserve">DS </w:t>
            </w:r>
          </w:p>
          <w:p w14:paraId="6D15B9C3" w14:textId="77777777" w:rsidR="00623B8A" w:rsidRPr="00F71B1F" w:rsidRDefault="00623B8A" w:rsidP="00283D41">
            <w:pPr>
              <w:pStyle w:val="Paragrafoelenco"/>
              <w:ind w:left="0"/>
              <w:rPr>
                <w:sz w:val="16"/>
                <w:szCs w:val="16"/>
              </w:rPr>
            </w:pPr>
          </w:p>
          <w:p w14:paraId="7584669F" w14:textId="77777777" w:rsidR="00623B8A" w:rsidRPr="00F71B1F" w:rsidRDefault="00623B8A" w:rsidP="00283D41">
            <w:pPr>
              <w:pStyle w:val="Paragrafoelenco"/>
              <w:ind w:left="0"/>
              <w:rPr>
                <w:sz w:val="16"/>
                <w:szCs w:val="16"/>
              </w:rPr>
            </w:pPr>
            <w:r w:rsidRPr="00F71B1F">
              <w:rPr>
                <w:sz w:val="16"/>
                <w:szCs w:val="16"/>
              </w:rPr>
              <w:t>DSGA</w:t>
            </w:r>
          </w:p>
          <w:p w14:paraId="7361DA78" w14:textId="77777777" w:rsidR="00623B8A" w:rsidRPr="00F71B1F" w:rsidRDefault="00623B8A" w:rsidP="00283D41">
            <w:pPr>
              <w:pStyle w:val="Paragrafoelenco"/>
              <w:ind w:left="0"/>
              <w:rPr>
                <w:sz w:val="16"/>
                <w:szCs w:val="16"/>
              </w:rPr>
            </w:pPr>
          </w:p>
          <w:p w14:paraId="0C071F6A" w14:textId="77777777" w:rsidR="00623B8A" w:rsidRPr="00F71B1F" w:rsidRDefault="00623B8A" w:rsidP="00283D41">
            <w:pPr>
              <w:pStyle w:val="Paragrafoelenco"/>
              <w:ind w:left="0"/>
              <w:rPr>
                <w:sz w:val="16"/>
                <w:szCs w:val="16"/>
              </w:rPr>
            </w:pPr>
            <w:r w:rsidRPr="00F71B1F">
              <w:rPr>
                <w:sz w:val="16"/>
                <w:szCs w:val="16"/>
              </w:rPr>
              <w:t xml:space="preserve"> amministrativi</w:t>
            </w:r>
          </w:p>
        </w:tc>
        <w:tc>
          <w:tcPr>
            <w:tcW w:w="2268" w:type="dxa"/>
          </w:tcPr>
          <w:p w14:paraId="084CD5B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6AE92EA" w14:textId="77777777" w:rsidR="00623B8A" w:rsidRPr="00F71B1F" w:rsidRDefault="00623B8A" w:rsidP="00283D41">
            <w:pPr>
              <w:pStyle w:val="Paragrafoelenco"/>
              <w:ind w:left="0"/>
              <w:rPr>
                <w:sz w:val="16"/>
                <w:szCs w:val="16"/>
              </w:rPr>
            </w:pPr>
          </w:p>
          <w:p w14:paraId="7246C38B"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1FC88F9A" w14:textId="77777777" w:rsidR="00623B8A" w:rsidRPr="00F71B1F" w:rsidRDefault="00623B8A" w:rsidP="00283D41">
            <w:pPr>
              <w:pStyle w:val="Paragrafoelenco"/>
              <w:ind w:left="0"/>
              <w:rPr>
                <w:sz w:val="16"/>
                <w:szCs w:val="16"/>
              </w:rPr>
            </w:pPr>
          </w:p>
          <w:p w14:paraId="6C39D4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018E666C" w14:textId="77777777" w:rsidR="00623B8A" w:rsidRPr="00F71B1F" w:rsidRDefault="00623B8A" w:rsidP="00283D41">
            <w:pPr>
              <w:pStyle w:val="Paragrafoelenco"/>
              <w:ind w:left="0"/>
              <w:rPr>
                <w:sz w:val="16"/>
                <w:szCs w:val="16"/>
              </w:rPr>
            </w:pPr>
          </w:p>
        </w:tc>
        <w:tc>
          <w:tcPr>
            <w:tcW w:w="1275" w:type="dxa"/>
          </w:tcPr>
          <w:p w14:paraId="4EFBF23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Ottemperanza della normativa</w:t>
            </w:r>
          </w:p>
        </w:tc>
        <w:tc>
          <w:tcPr>
            <w:tcW w:w="1418" w:type="dxa"/>
          </w:tcPr>
          <w:p w14:paraId="3287C53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Elaborare criteri per la gestione del processo</w:t>
            </w:r>
          </w:p>
          <w:p w14:paraId="1DA53B0D" w14:textId="77777777" w:rsidR="00623B8A" w:rsidRPr="00F71B1F" w:rsidRDefault="00623B8A" w:rsidP="00283D41">
            <w:pPr>
              <w:pStyle w:val="TableParagraph"/>
              <w:ind w:right="119"/>
              <w:rPr>
                <w:rFonts w:ascii="Times New Roman" w:hAnsi="Times New Roman" w:cs="Times New Roman"/>
                <w:sz w:val="16"/>
                <w:szCs w:val="16"/>
                <w:lang w:val="it-IT"/>
              </w:rPr>
            </w:pPr>
          </w:p>
          <w:p w14:paraId="66D72F6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Curare la pubblicazione delle norme e la definizione di procedure (criteri omogenei e dettagliati, modalità di concessione e di fruizione dei permessi) </w:t>
            </w:r>
          </w:p>
          <w:p w14:paraId="684329EF" w14:textId="77777777" w:rsidR="00623B8A" w:rsidRPr="00F71B1F" w:rsidRDefault="00623B8A" w:rsidP="00283D41">
            <w:pPr>
              <w:pStyle w:val="TableParagraph"/>
              <w:ind w:right="119"/>
              <w:rPr>
                <w:rFonts w:ascii="Times New Roman" w:hAnsi="Times New Roman" w:cs="Times New Roman"/>
                <w:sz w:val="16"/>
                <w:szCs w:val="16"/>
                <w:lang w:val="it-IT"/>
              </w:rPr>
            </w:pPr>
          </w:p>
          <w:p w14:paraId="73AC9EA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Investire maggiormente la Rete di ambito per evidenziare, condividere e risolvere le problematiche più frequenti relativi al punto</w:t>
            </w:r>
          </w:p>
        </w:tc>
        <w:tc>
          <w:tcPr>
            <w:tcW w:w="1178" w:type="dxa"/>
          </w:tcPr>
          <w:p w14:paraId="404F2491"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943" w:type="dxa"/>
          </w:tcPr>
          <w:p w14:paraId="373A95A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bl>
    <w:p w14:paraId="42781411" w14:textId="77777777" w:rsidR="00623B8A" w:rsidRPr="00F71B1F" w:rsidRDefault="00623B8A" w:rsidP="00623B8A">
      <w:r w:rsidRPr="00F71B1F">
        <w:br w:type="page"/>
      </w:r>
    </w:p>
    <w:tbl>
      <w:tblPr>
        <w:tblStyle w:val="Grigliatabella2"/>
        <w:tblW w:w="16147" w:type="dxa"/>
        <w:jc w:val="center"/>
        <w:tblLayout w:type="fixed"/>
        <w:tblLook w:val="04A0" w:firstRow="1" w:lastRow="0" w:firstColumn="1" w:lastColumn="0" w:noHBand="0" w:noVBand="1"/>
      </w:tblPr>
      <w:tblGrid>
        <w:gridCol w:w="1544"/>
        <w:gridCol w:w="1934"/>
        <w:gridCol w:w="1945"/>
        <w:gridCol w:w="1690"/>
        <w:gridCol w:w="1337"/>
        <w:gridCol w:w="2601"/>
        <w:gridCol w:w="1329"/>
        <w:gridCol w:w="1591"/>
        <w:gridCol w:w="1009"/>
        <w:gridCol w:w="1167"/>
      </w:tblGrid>
      <w:tr w:rsidR="00623B8A" w:rsidRPr="00F71B1F" w14:paraId="7D30FD79" w14:textId="77777777" w:rsidTr="00283D41">
        <w:trPr>
          <w:trHeight w:val="284"/>
          <w:tblHeader/>
          <w:jc w:val="center"/>
        </w:trPr>
        <w:tc>
          <w:tcPr>
            <w:tcW w:w="16147" w:type="dxa"/>
            <w:gridSpan w:val="10"/>
            <w:shd w:val="clear" w:color="auto" w:fill="FFFFFF" w:themeFill="background1"/>
          </w:tcPr>
          <w:p w14:paraId="13A6B316" w14:textId="77777777" w:rsidR="00623B8A" w:rsidRPr="00F71B1F" w:rsidRDefault="00623B8A" w:rsidP="00283D41">
            <w:pPr>
              <w:pStyle w:val="Paragrafoelenco"/>
              <w:ind w:left="0"/>
              <w:rPr>
                <w:b/>
                <w:sz w:val="16"/>
                <w:szCs w:val="16"/>
              </w:rPr>
            </w:pPr>
            <w:r w:rsidRPr="00F71B1F">
              <w:rPr>
                <w:b/>
                <w:color w:val="44546A" w:themeColor="text2"/>
                <w:sz w:val="24"/>
                <w:szCs w:val="16"/>
              </w:rPr>
              <w:lastRenderedPageBreak/>
              <w:t>AREA DI RISCHIO B: AFFIDAMENTO LAVORI, SERVIZI E FORNITURE</w:t>
            </w:r>
          </w:p>
        </w:tc>
      </w:tr>
      <w:tr w:rsidR="00623B8A" w:rsidRPr="00F71B1F" w14:paraId="1B1CBE2C" w14:textId="77777777" w:rsidTr="00283D41">
        <w:trPr>
          <w:trHeight w:val="284"/>
          <w:tblHeader/>
          <w:jc w:val="center"/>
        </w:trPr>
        <w:tc>
          <w:tcPr>
            <w:tcW w:w="3478" w:type="dxa"/>
            <w:gridSpan w:val="2"/>
            <w:shd w:val="clear" w:color="auto" w:fill="FFFFFF" w:themeFill="background1"/>
          </w:tcPr>
          <w:p w14:paraId="5B790AC9"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573" w:type="dxa"/>
            <w:gridSpan w:val="4"/>
            <w:shd w:val="clear" w:color="auto" w:fill="FFFFFF" w:themeFill="background1"/>
          </w:tcPr>
          <w:p w14:paraId="4D9F965D"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096" w:type="dxa"/>
            <w:gridSpan w:val="4"/>
            <w:shd w:val="clear" w:color="auto" w:fill="FFFFFF" w:themeFill="background1"/>
          </w:tcPr>
          <w:p w14:paraId="7E58435A"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3FC67FC8" w14:textId="77777777" w:rsidTr="00283D41">
        <w:trPr>
          <w:trHeight w:val="284"/>
          <w:tblHeader/>
          <w:jc w:val="center"/>
        </w:trPr>
        <w:tc>
          <w:tcPr>
            <w:tcW w:w="1544" w:type="dxa"/>
            <w:vMerge w:val="restart"/>
            <w:shd w:val="clear" w:color="auto" w:fill="B4C6E7" w:themeFill="accent1" w:themeFillTint="66"/>
          </w:tcPr>
          <w:p w14:paraId="38B855CF" w14:textId="77777777" w:rsidR="00623B8A" w:rsidRPr="00F71B1F" w:rsidRDefault="00623B8A" w:rsidP="00283D41">
            <w:pPr>
              <w:pStyle w:val="Paragrafoelenco"/>
              <w:ind w:left="0"/>
              <w:rPr>
                <w:b/>
                <w:sz w:val="16"/>
                <w:szCs w:val="16"/>
              </w:rPr>
            </w:pPr>
            <w:r w:rsidRPr="00F71B1F">
              <w:rPr>
                <w:b/>
                <w:sz w:val="16"/>
                <w:szCs w:val="16"/>
              </w:rPr>
              <w:t>PROCESSO</w:t>
            </w:r>
          </w:p>
        </w:tc>
        <w:tc>
          <w:tcPr>
            <w:tcW w:w="1934" w:type="dxa"/>
            <w:vMerge w:val="restart"/>
            <w:shd w:val="clear" w:color="auto" w:fill="B4C6E7" w:themeFill="accent1" w:themeFillTint="66"/>
          </w:tcPr>
          <w:p w14:paraId="12C0A60B"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1945" w:type="dxa"/>
            <w:vMerge w:val="restart"/>
            <w:shd w:val="clear" w:color="auto" w:fill="B4C6E7" w:themeFill="accent1" w:themeFillTint="66"/>
          </w:tcPr>
          <w:p w14:paraId="03AE9E2F" w14:textId="77777777" w:rsidR="00623B8A" w:rsidRPr="00F71B1F" w:rsidRDefault="00623B8A" w:rsidP="00283D41">
            <w:pPr>
              <w:pStyle w:val="Paragrafoelenco"/>
              <w:ind w:left="0"/>
              <w:jc w:val="center"/>
              <w:rPr>
                <w:b/>
                <w:sz w:val="16"/>
                <w:szCs w:val="16"/>
              </w:rPr>
            </w:pPr>
            <w:r w:rsidRPr="00F71B1F">
              <w:rPr>
                <w:b/>
                <w:sz w:val="16"/>
                <w:szCs w:val="16"/>
              </w:rPr>
              <w:t>FASI/AZIONI</w:t>
            </w:r>
          </w:p>
        </w:tc>
        <w:tc>
          <w:tcPr>
            <w:tcW w:w="5628" w:type="dxa"/>
            <w:gridSpan w:val="3"/>
            <w:shd w:val="clear" w:color="auto" w:fill="B4C6E7" w:themeFill="accent1" w:themeFillTint="66"/>
          </w:tcPr>
          <w:p w14:paraId="5CF72EAA"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329" w:type="dxa"/>
            <w:vMerge w:val="restart"/>
            <w:shd w:val="clear" w:color="auto" w:fill="B4C6E7" w:themeFill="accent1" w:themeFillTint="66"/>
          </w:tcPr>
          <w:p w14:paraId="11C61570"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591" w:type="dxa"/>
            <w:vMerge w:val="restart"/>
            <w:shd w:val="clear" w:color="auto" w:fill="B4C6E7" w:themeFill="accent1" w:themeFillTint="66"/>
          </w:tcPr>
          <w:p w14:paraId="77312FD1"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009" w:type="dxa"/>
            <w:vMerge w:val="restart"/>
            <w:shd w:val="clear" w:color="auto" w:fill="B4C6E7" w:themeFill="accent1" w:themeFillTint="66"/>
          </w:tcPr>
          <w:p w14:paraId="350465BA"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04BF73B4"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190B41AB" w14:textId="77777777" w:rsidTr="00283D41">
        <w:trPr>
          <w:trHeight w:val="826"/>
          <w:tblHeader/>
          <w:jc w:val="center"/>
        </w:trPr>
        <w:tc>
          <w:tcPr>
            <w:tcW w:w="1544" w:type="dxa"/>
            <w:vMerge/>
            <w:shd w:val="clear" w:color="auto" w:fill="B4C6E7" w:themeFill="accent1" w:themeFillTint="66"/>
          </w:tcPr>
          <w:p w14:paraId="3D20E8C2" w14:textId="77777777" w:rsidR="00623B8A" w:rsidRPr="00F71B1F" w:rsidRDefault="00623B8A" w:rsidP="00283D41">
            <w:pPr>
              <w:rPr>
                <w:rFonts w:eastAsia="Calibri"/>
                <w:b/>
                <w:sz w:val="16"/>
                <w:szCs w:val="16"/>
              </w:rPr>
            </w:pPr>
          </w:p>
        </w:tc>
        <w:tc>
          <w:tcPr>
            <w:tcW w:w="1934" w:type="dxa"/>
            <w:vMerge/>
            <w:shd w:val="clear" w:color="auto" w:fill="B4C6E7" w:themeFill="accent1" w:themeFillTint="66"/>
          </w:tcPr>
          <w:p w14:paraId="328E30CC" w14:textId="77777777" w:rsidR="00623B8A" w:rsidRPr="00F71B1F" w:rsidRDefault="00623B8A" w:rsidP="00283D41">
            <w:pPr>
              <w:rPr>
                <w:rFonts w:eastAsia="Calibri"/>
                <w:sz w:val="16"/>
                <w:szCs w:val="16"/>
              </w:rPr>
            </w:pPr>
          </w:p>
        </w:tc>
        <w:tc>
          <w:tcPr>
            <w:tcW w:w="1945" w:type="dxa"/>
            <w:vMerge/>
            <w:shd w:val="clear" w:color="auto" w:fill="B4C6E7" w:themeFill="accent1" w:themeFillTint="66"/>
          </w:tcPr>
          <w:p w14:paraId="13F2BF2E" w14:textId="77777777" w:rsidR="00623B8A" w:rsidRPr="00F71B1F" w:rsidRDefault="00623B8A" w:rsidP="00283D41">
            <w:pPr>
              <w:rPr>
                <w:rFonts w:eastAsia="Calibri"/>
                <w:b/>
                <w:sz w:val="16"/>
                <w:szCs w:val="16"/>
              </w:rPr>
            </w:pPr>
          </w:p>
        </w:tc>
        <w:tc>
          <w:tcPr>
            <w:tcW w:w="1690" w:type="dxa"/>
            <w:shd w:val="clear" w:color="auto" w:fill="B4C6E7" w:themeFill="accent1" w:themeFillTint="66"/>
          </w:tcPr>
          <w:p w14:paraId="629CFC9C"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337" w:type="dxa"/>
            <w:shd w:val="clear" w:color="auto" w:fill="B4C6E7" w:themeFill="accent1" w:themeFillTint="66"/>
          </w:tcPr>
          <w:p w14:paraId="3B93CFA7"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601" w:type="dxa"/>
            <w:shd w:val="clear" w:color="auto" w:fill="B4C6E7" w:themeFill="accent1" w:themeFillTint="66"/>
          </w:tcPr>
          <w:p w14:paraId="3092117C"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329" w:type="dxa"/>
            <w:vMerge/>
            <w:shd w:val="clear" w:color="auto" w:fill="B4C6E7" w:themeFill="accent1" w:themeFillTint="66"/>
          </w:tcPr>
          <w:p w14:paraId="6EB59763" w14:textId="77777777" w:rsidR="00623B8A" w:rsidRPr="00F71B1F" w:rsidRDefault="00623B8A" w:rsidP="00283D41">
            <w:pPr>
              <w:pStyle w:val="Paragrafoelenco"/>
              <w:ind w:left="0"/>
              <w:jc w:val="center"/>
              <w:rPr>
                <w:b/>
                <w:sz w:val="16"/>
                <w:szCs w:val="16"/>
              </w:rPr>
            </w:pPr>
          </w:p>
        </w:tc>
        <w:tc>
          <w:tcPr>
            <w:tcW w:w="1591" w:type="dxa"/>
            <w:vMerge/>
            <w:shd w:val="clear" w:color="auto" w:fill="B4C6E7" w:themeFill="accent1" w:themeFillTint="66"/>
          </w:tcPr>
          <w:p w14:paraId="477DACE5" w14:textId="77777777" w:rsidR="00623B8A" w:rsidRPr="00F71B1F" w:rsidRDefault="00623B8A" w:rsidP="00283D41">
            <w:pPr>
              <w:pStyle w:val="Paragrafoelenco"/>
              <w:ind w:left="0"/>
              <w:jc w:val="center"/>
              <w:rPr>
                <w:b/>
                <w:sz w:val="16"/>
                <w:szCs w:val="16"/>
              </w:rPr>
            </w:pPr>
          </w:p>
        </w:tc>
        <w:tc>
          <w:tcPr>
            <w:tcW w:w="1009" w:type="dxa"/>
            <w:vMerge/>
            <w:shd w:val="clear" w:color="auto" w:fill="B4C6E7" w:themeFill="accent1" w:themeFillTint="66"/>
          </w:tcPr>
          <w:p w14:paraId="3B5EB7D1"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3BBE929C" w14:textId="77777777" w:rsidR="00623B8A" w:rsidRPr="00F71B1F" w:rsidRDefault="00623B8A" w:rsidP="00283D41">
            <w:pPr>
              <w:pStyle w:val="Paragrafoelenco"/>
              <w:ind w:left="0"/>
              <w:jc w:val="center"/>
              <w:rPr>
                <w:b/>
                <w:sz w:val="16"/>
                <w:szCs w:val="16"/>
              </w:rPr>
            </w:pPr>
          </w:p>
        </w:tc>
      </w:tr>
      <w:tr w:rsidR="00623B8A" w:rsidRPr="00F71B1F" w14:paraId="2F9C5A1B" w14:textId="77777777" w:rsidTr="00283D41">
        <w:trPr>
          <w:trHeight w:val="826"/>
          <w:jc w:val="center"/>
        </w:trPr>
        <w:tc>
          <w:tcPr>
            <w:tcW w:w="1544" w:type="dxa"/>
            <w:vMerge w:val="restart"/>
          </w:tcPr>
          <w:p w14:paraId="5FE2EC2D" w14:textId="77777777" w:rsidR="00623B8A" w:rsidRPr="00F71B1F" w:rsidRDefault="00623B8A" w:rsidP="00283D41">
            <w:pPr>
              <w:rPr>
                <w:rFonts w:eastAsia="Calibri"/>
                <w:b/>
                <w:sz w:val="16"/>
                <w:szCs w:val="16"/>
              </w:rPr>
            </w:pPr>
            <w:r w:rsidRPr="00F71B1F">
              <w:rPr>
                <w:rFonts w:eastAsia="Calibri"/>
                <w:b/>
                <w:sz w:val="16"/>
                <w:szCs w:val="16"/>
              </w:rPr>
              <w:t>Procedura di affidamento di servizi e forniture</w:t>
            </w:r>
          </w:p>
          <w:p w14:paraId="1F8B56E3" w14:textId="77777777" w:rsidR="00623B8A" w:rsidRPr="00F71B1F" w:rsidRDefault="00623B8A" w:rsidP="00283D41">
            <w:pPr>
              <w:rPr>
                <w:rFonts w:eastAsia="Calibri"/>
                <w:b/>
                <w:sz w:val="16"/>
                <w:szCs w:val="16"/>
              </w:rPr>
            </w:pPr>
          </w:p>
        </w:tc>
        <w:tc>
          <w:tcPr>
            <w:tcW w:w="1934" w:type="dxa"/>
            <w:vMerge w:val="restart"/>
          </w:tcPr>
          <w:p w14:paraId="3F910274" w14:textId="4BB53B84" w:rsidR="00623B8A" w:rsidRPr="00F71B1F" w:rsidRDefault="00623B8A" w:rsidP="00283D41">
            <w:pPr>
              <w:rPr>
                <w:sz w:val="16"/>
                <w:szCs w:val="16"/>
              </w:rPr>
            </w:pPr>
            <w:r w:rsidRPr="00F71B1F">
              <w:rPr>
                <w:rFonts w:eastAsia="Calibri"/>
                <w:sz w:val="16"/>
                <w:szCs w:val="16"/>
              </w:rPr>
              <w:t xml:space="preserve">acquisizione dei beni e servizi non coerenti con le esigenze della istituzione scolastica o in violazione delle procedure di affidamento al fine </w:t>
            </w:r>
            <w:r w:rsidR="00970FA6" w:rsidRPr="00F71B1F">
              <w:rPr>
                <w:rFonts w:eastAsia="Calibri"/>
                <w:sz w:val="16"/>
                <w:szCs w:val="16"/>
              </w:rPr>
              <w:t>di favorire</w:t>
            </w:r>
            <w:r w:rsidRPr="00F71B1F">
              <w:rPr>
                <w:rFonts w:eastAsia="Calibri"/>
                <w:sz w:val="16"/>
                <w:szCs w:val="16"/>
              </w:rPr>
              <w:t xml:space="preserve"> un determinato operatore economico</w:t>
            </w:r>
          </w:p>
        </w:tc>
        <w:tc>
          <w:tcPr>
            <w:tcW w:w="1945" w:type="dxa"/>
          </w:tcPr>
          <w:p w14:paraId="3917FAA0" w14:textId="77777777" w:rsidR="00623B8A" w:rsidRPr="00F71B1F" w:rsidRDefault="00623B8A" w:rsidP="00283D41">
            <w:pPr>
              <w:rPr>
                <w:rFonts w:eastAsia="Calibri"/>
                <w:b/>
                <w:sz w:val="16"/>
                <w:szCs w:val="16"/>
              </w:rPr>
            </w:pPr>
            <w:r w:rsidRPr="00F71B1F">
              <w:rPr>
                <w:rFonts w:eastAsia="Calibri"/>
                <w:b/>
                <w:sz w:val="16"/>
                <w:szCs w:val="16"/>
              </w:rPr>
              <w:t>1)</w:t>
            </w:r>
          </w:p>
          <w:p w14:paraId="67F6A7D6" w14:textId="77777777" w:rsidR="00623B8A" w:rsidRPr="00F71B1F" w:rsidRDefault="00623B8A" w:rsidP="00283D41">
            <w:pPr>
              <w:rPr>
                <w:rFonts w:eastAsia="Calibri"/>
                <w:b/>
                <w:sz w:val="16"/>
                <w:szCs w:val="16"/>
              </w:rPr>
            </w:pPr>
            <w:r w:rsidRPr="00F71B1F">
              <w:rPr>
                <w:rFonts w:eastAsia="Calibri"/>
                <w:b/>
                <w:sz w:val="16"/>
                <w:szCs w:val="16"/>
              </w:rPr>
              <w:t>PROGRAMMAZIONE ANNUALE O TREINNALE DELLE ATTIVITA’ NEGOZIALI ALL’INTERNO DEL PTOF O DEL PROGRAMMA ANNUALE.</w:t>
            </w:r>
          </w:p>
          <w:p w14:paraId="7C91A32A" w14:textId="77777777" w:rsidR="00623B8A" w:rsidRPr="00F71B1F" w:rsidRDefault="00623B8A" w:rsidP="00283D41">
            <w:pPr>
              <w:rPr>
                <w:rFonts w:eastAsia="Calibri"/>
                <w:sz w:val="16"/>
                <w:szCs w:val="16"/>
              </w:rPr>
            </w:pPr>
            <w:r w:rsidRPr="00F71B1F">
              <w:rPr>
                <w:rFonts w:eastAsia="Calibri"/>
                <w:sz w:val="16"/>
                <w:szCs w:val="16"/>
              </w:rPr>
              <w:t xml:space="preserve">Analisi e </w:t>
            </w:r>
          </w:p>
          <w:p w14:paraId="7A2D8E12" w14:textId="77777777" w:rsidR="00623B8A" w:rsidRPr="00F71B1F" w:rsidRDefault="00623B8A" w:rsidP="00283D41">
            <w:pPr>
              <w:rPr>
                <w:rFonts w:eastAsia="Calibri"/>
                <w:sz w:val="16"/>
                <w:szCs w:val="16"/>
              </w:rPr>
            </w:pPr>
            <w:r w:rsidRPr="00F71B1F">
              <w:rPr>
                <w:rFonts w:eastAsia="Calibri"/>
                <w:sz w:val="16"/>
                <w:szCs w:val="16"/>
              </w:rPr>
              <w:t>Definizione dei fabbisogni della scuola per l’anno scolastico o per il triennio</w:t>
            </w:r>
          </w:p>
        </w:tc>
        <w:tc>
          <w:tcPr>
            <w:tcW w:w="1690" w:type="dxa"/>
            <w:vAlign w:val="center"/>
          </w:tcPr>
          <w:p w14:paraId="40B046A5" w14:textId="77777777" w:rsidR="00623B8A" w:rsidRPr="00F71B1F" w:rsidRDefault="00623B8A" w:rsidP="00283D41">
            <w:pPr>
              <w:rPr>
                <w:rFonts w:eastAsia="Calibri"/>
                <w:sz w:val="16"/>
                <w:szCs w:val="16"/>
              </w:rPr>
            </w:pPr>
          </w:p>
          <w:p w14:paraId="4592F664" w14:textId="77777777" w:rsidR="00623B8A" w:rsidRPr="00F71B1F" w:rsidRDefault="00623B8A" w:rsidP="00283D41">
            <w:pPr>
              <w:rPr>
                <w:rFonts w:eastAsia="Calibri"/>
                <w:sz w:val="16"/>
                <w:szCs w:val="16"/>
              </w:rPr>
            </w:pPr>
            <w:r w:rsidRPr="00F71B1F">
              <w:rPr>
                <w:rFonts w:eastAsia="Calibri"/>
                <w:sz w:val="16"/>
                <w:szCs w:val="16"/>
              </w:rPr>
              <w:t>Definizione di un fabbisogno non rispondente alle necessità effettive o ai criteri di efficienza efficacia ed economicità</w:t>
            </w:r>
          </w:p>
          <w:p w14:paraId="32033AFD" w14:textId="77777777" w:rsidR="00623B8A" w:rsidRPr="00F71B1F" w:rsidRDefault="00623B8A" w:rsidP="00283D41">
            <w:pPr>
              <w:rPr>
                <w:rFonts w:eastAsia="Calibri"/>
                <w:sz w:val="16"/>
                <w:szCs w:val="16"/>
              </w:rPr>
            </w:pPr>
          </w:p>
          <w:p w14:paraId="40FABB86" w14:textId="77777777" w:rsidR="00623B8A" w:rsidRPr="00F71B1F" w:rsidRDefault="00623B8A" w:rsidP="00283D41">
            <w:pPr>
              <w:rPr>
                <w:rFonts w:eastAsia="Calibri"/>
                <w:sz w:val="16"/>
                <w:szCs w:val="16"/>
              </w:rPr>
            </w:pPr>
            <w:r w:rsidRPr="00F71B1F">
              <w:rPr>
                <w:rFonts w:eastAsia="Calibri"/>
                <w:sz w:val="16"/>
                <w:szCs w:val="16"/>
              </w:rPr>
              <w:t>Mancata individuazione nel programma annuale e nella relativa relazione degli obiettivi da realizzare</w:t>
            </w:r>
          </w:p>
          <w:p w14:paraId="6DF8E5AF" w14:textId="77777777" w:rsidR="00623B8A" w:rsidRPr="00F71B1F" w:rsidRDefault="00623B8A" w:rsidP="00283D41">
            <w:pPr>
              <w:rPr>
                <w:rFonts w:eastAsia="Calibri"/>
                <w:sz w:val="16"/>
                <w:szCs w:val="16"/>
              </w:rPr>
            </w:pPr>
          </w:p>
          <w:p w14:paraId="00905AE5" w14:textId="77777777" w:rsidR="00623B8A" w:rsidRPr="00F71B1F" w:rsidRDefault="00623B8A" w:rsidP="00283D41">
            <w:pPr>
              <w:rPr>
                <w:rFonts w:eastAsia="Calibri"/>
                <w:sz w:val="16"/>
                <w:szCs w:val="16"/>
              </w:rPr>
            </w:pPr>
            <w:r w:rsidRPr="00F71B1F">
              <w:rPr>
                <w:rFonts w:eastAsia="Calibri"/>
                <w:sz w:val="16"/>
                <w:szCs w:val="16"/>
              </w:rPr>
              <w:t>Incoerenza tra PTOF e programma annuale</w:t>
            </w:r>
          </w:p>
          <w:p w14:paraId="3CFBC175" w14:textId="77777777" w:rsidR="00623B8A" w:rsidRPr="00F71B1F" w:rsidRDefault="00623B8A" w:rsidP="00283D41">
            <w:pPr>
              <w:contextualSpacing/>
              <w:rPr>
                <w:rFonts w:eastAsia="Calibri"/>
                <w:sz w:val="16"/>
                <w:szCs w:val="16"/>
              </w:rPr>
            </w:pPr>
          </w:p>
        </w:tc>
        <w:tc>
          <w:tcPr>
            <w:tcW w:w="1337" w:type="dxa"/>
            <w:vAlign w:val="center"/>
          </w:tcPr>
          <w:p w14:paraId="21397D2C"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Interno/esterno</w:t>
            </w:r>
          </w:p>
          <w:p w14:paraId="3583D3DB"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Organi collegiali della scuola</w:t>
            </w:r>
          </w:p>
          <w:p w14:paraId="1D634E5B" w14:textId="77777777" w:rsidR="00623B8A" w:rsidRPr="00F71B1F" w:rsidRDefault="00623B8A" w:rsidP="00283D41">
            <w:pPr>
              <w:ind w:left="-108"/>
              <w:contextualSpacing/>
              <w:jc w:val="center"/>
              <w:rPr>
                <w:rFonts w:eastAsia="Calibri"/>
                <w:sz w:val="16"/>
                <w:szCs w:val="16"/>
              </w:rPr>
            </w:pPr>
          </w:p>
        </w:tc>
        <w:tc>
          <w:tcPr>
            <w:tcW w:w="2601" w:type="dxa"/>
          </w:tcPr>
          <w:p w14:paraId="05C1ABB7" w14:textId="77777777" w:rsidR="00623B8A" w:rsidRPr="00F71B1F" w:rsidRDefault="00623B8A" w:rsidP="00283D41">
            <w:pPr>
              <w:ind w:left="360"/>
              <w:contextualSpacing/>
              <w:rPr>
                <w:rFonts w:eastAsia="Calibri"/>
                <w:sz w:val="16"/>
                <w:szCs w:val="16"/>
              </w:rPr>
            </w:pPr>
            <w:r w:rsidRPr="00F71B1F">
              <w:rPr>
                <w:rFonts w:eastAsia="Calibri"/>
                <w:sz w:val="16"/>
                <w:szCs w:val="16"/>
              </w:rPr>
              <w:t>mancanza di trasparenza;</w:t>
            </w:r>
          </w:p>
          <w:p w14:paraId="71E536DC" w14:textId="77777777" w:rsidR="00623B8A" w:rsidRPr="00F71B1F" w:rsidRDefault="00623B8A" w:rsidP="00283D41">
            <w:pPr>
              <w:ind w:left="360"/>
              <w:contextualSpacing/>
              <w:rPr>
                <w:rFonts w:eastAsia="Calibri"/>
                <w:sz w:val="16"/>
                <w:szCs w:val="16"/>
              </w:rPr>
            </w:pPr>
          </w:p>
          <w:p w14:paraId="01769CA6"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tc>
        <w:tc>
          <w:tcPr>
            <w:tcW w:w="1329" w:type="dxa"/>
          </w:tcPr>
          <w:p w14:paraId="3E643032"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2499C83B" w14:textId="77777777" w:rsidR="00623B8A" w:rsidRPr="00F71B1F" w:rsidRDefault="00623B8A" w:rsidP="00283D41">
            <w:pPr>
              <w:contextualSpacing/>
              <w:rPr>
                <w:rFonts w:eastAsia="Calibri"/>
                <w:sz w:val="16"/>
                <w:szCs w:val="16"/>
              </w:rPr>
            </w:pPr>
          </w:p>
          <w:p w14:paraId="3AA34B1D"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shd w:val="clear" w:color="auto" w:fill="auto"/>
          </w:tcPr>
          <w:p w14:paraId="25855C8C" w14:textId="77777777" w:rsidR="00623B8A" w:rsidRPr="00F71B1F" w:rsidRDefault="00623B8A" w:rsidP="00283D41">
            <w:pPr>
              <w:contextualSpacing/>
              <w:rPr>
                <w:rFonts w:eastAsia="Calibri"/>
                <w:sz w:val="16"/>
                <w:szCs w:val="16"/>
              </w:rPr>
            </w:pPr>
            <w:r w:rsidRPr="00F71B1F">
              <w:rPr>
                <w:rFonts w:eastAsia="Calibri"/>
                <w:sz w:val="16"/>
                <w:szCs w:val="16"/>
              </w:rPr>
              <w:t>Partecipazione del personale a corsi di aggiornamento a seguito di novità normative</w:t>
            </w:r>
          </w:p>
        </w:tc>
        <w:tc>
          <w:tcPr>
            <w:tcW w:w="1009" w:type="dxa"/>
          </w:tcPr>
          <w:p w14:paraId="083C2581" w14:textId="77777777" w:rsidR="00623B8A" w:rsidRPr="00F71B1F" w:rsidRDefault="00623B8A" w:rsidP="00283D41">
            <w:pPr>
              <w:contextualSpacing/>
              <w:rPr>
                <w:rFonts w:eastAsia="Calibri"/>
                <w:sz w:val="16"/>
                <w:szCs w:val="16"/>
                <w:highlight w:val="lightGray"/>
              </w:rPr>
            </w:pPr>
          </w:p>
        </w:tc>
        <w:tc>
          <w:tcPr>
            <w:tcW w:w="1167" w:type="dxa"/>
          </w:tcPr>
          <w:p w14:paraId="067773A6" w14:textId="77777777" w:rsidR="00623B8A" w:rsidRPr="00F71B1F" w:rsidRDefault="00623B8A" w:rsidP="00283D41">
            <w:pPr>
              <w:contextualSpacing/>
              <w:rPr>
                <w:rFonts w:eastAsia="Calibri"/>
                <w:sz w:val="16"/>
                <w:szCs w:val="16"/>
                <w:highlight w:val="lightGray"/>
              </w:rPr>
            </w:pPr>
            <w:r w:rsidRPr="00F71B1F">
              <w:rPr>
                <w:sz w:val="16"/>
                <w:szCs w:val="16"/>
              </w:rPr>
              <w:t>BASSO</w:t>
            </w:r>
          </w:p>
        </w:tc>
      </w:tr>
      <w:tr w:rsidR="00623B8A" w:rsidRPr="00F71B1F" w14:paraId="5DBF6CDE" w14:textId="77777777" w:rsidTr="00283D41">
        <w:trPr>
          <w:trHeight w:val="826"/>
          <w:jc w:val="center"/>
        </w:trPr>
        <w:tc>
          <w:tcPr>
            <w:tcW w:w="1544" w:type="dxa"/>
            <w:vMerge/>
          </w:tcPr>
          <w:p w14:paraId="1C399D7F" w14:textId="77777777" w:rsidR="00623B8A" w:rsidRPr="00F71B1F" w:rsidRDefault="00623B8A" w:rsidP="00283D41">
            <w:pPr>
              <w:rPr>
                <w:rFonts w:eastAsia="Calibri"/>
                <w:sz w:val="16"/>
                <w:szCs w:val="16"/>
              </w:rPr>
            </w:pPr>
          </w:p>
        </w:tc>
        <w:tc>
          <w:tcPr>
            <w:tcW w:w="1934" w:type="dxa"/>
            <w:vMerge/>
          </w:tcPr>
          <w:p w14:paraId="695BC2E3" w14:textId="77777777" w:rsidR="00623B8A" w:rsidRPr="00F71B1F" w:rsidRDefault="00623B8A" w:rsidP="00283D41">
            <w:pPr>
              <w:rPr>
                <w:rFonts w:eastAsia="Calibri"/>
                <w:sz w:val="16"/>
                <w:szCs w:val="16"/>
              </w:rPr>
            </w:pPr>
          </w:p>
        </w:tc>
        <w:tc>
          <w:tcPr>
            <w:tcW w:w="1945" w:type="dxa"/>
          </w:tcPr>
          <w:p w14:paraId="00506FB0" w14:textId="77777777" w:rsidR="00623B8A" w:rsidRPr="00F71B1F" w:rsidRDefault="00623B8A" w:rsidP="00283D41">
            <w:pPr>
              <w:contextualSpacing/>
              <w:rPr>
                <w:rFonts w:eastAsia="Calibri"/>
                <w:b/>
                <w:sz w:val="16"/>
                <w:szCs w:val="16"/>
              </w:rPr>
            </w:pPr>
            <w:r w:rsidRPr="00F71B1F">
              <w:rPr>
                <w:rFonts w:eastAsia="Calibri"/>
                <w:b/>
                <w:sz w:val="16"/>
                <w:szCs w:val="16"/>
              </w:rPr>
              <w:t>2)</w:t>
            </w:r>
          </w:p>
          <w:p w14:paraId="28D951A9" w14:textId="293D48FA" w:rsidR="00623B8A" w:rsidRPr="00F71B1F" w:rsidRDefault="00623B8A" w:rsidP="00283D41">
            <w:pPr>
              <w:contextualSpacing/>
              <w:rPr>
                <w:rFonts w:eastAsia="Calibri"/>
                <w:sz w:val="16"/>
                <w:szCs w:val="16"/>
              </w:rPr>
            </w:pPr>
            <w:r w:rsidRPr="00F71B1F">
              <w:rPr>
                <w:rFonts w:eastAsia="Calibri"/>
                <w:b/>
                <w:sz w:val="16"/>
                <w:szCs w:val="16"/>
              </w:rPr>
              <w:t>DETERMINA DIRIGENZIALE DI AVVIO</w:t>
            </w:r>
            <w:r w:rsidRPr="00F71B1F">
              <w:rPr>
                <w:rFonts w:eastAsia="Calibri"/>
                <w:sz w:val="16"/>
                <w:szCs w:val="16"/>
              </w:rPr>
              <w:t xml:space="preserve">: in base alle delibere del </w:t>
            </w:r>
            <w:proofErr w:type="spellStart"/>
            <w:r w:rsidRPr="00F71B1F">
              <w:rPr>
                <w:rFonts w:eastAsia="Calibri"/>
                <w:sz w:val="16"/>
                <w:szCs w:val="16"/>
              </w:rPr>
              <w:t>CdI</w:t>
            </w:r>
            <w:proofErr w:type="spellEnd"/>
            <w:r w:rsidRPr="00F71B1F">
              <w:rPr>
                <w:rFonts w:eastAsia="Calibri"/>
                <w:sz w:val="16"/>
                <w:szCs w:val="16"/>
              </w:rPr>
              <w:t xml:space="preserve"> e a quanto previsto dal P.A. individua motivatamente gli elementi essenziali del contratto, i criteri di selezione delle offerte; approva alcuni atti di gara (inviti, capitolato, </w:t>
            </w:r>
            <w:r w:rsidRPr="00F71B1F">
              <w:rPr>
                <w:rFonts w:eastAsia="Calibri"/>
                <w:sz w:val="16"/>
                <w:szCs w:val="16"/>
              </w:rPr>
              <w:lastRenderedPageBreak/>
              <w:t xml:space="preserve">disciplinare) individua e nomina </w:t>
            </w:r>
            <w:r w:rsidR="00970FA6" w:rsidRPr="00F71B1F">
              <w:rPr>
                <w:rFonts w:eastAsia="Calibri"/>
                <w:sz w:val="16"/>
                <w:szCs w:val="16"/>
              </w:rPr>
              <w:t>il RUP</w:t>
            </w:r>
          </w:p>
          <w:p w14:paraId="341E8601" w14:textId="77777777" w:rsidR="00623B8A" w:rsidRPr="00F71B1F" w:rsidRDefault="00623B8A" w:rsidP="00283D41">
            <w:pPr>
              <w:contextualSpacing/>
              <w:rPr>
                <w:rFonts w:eastAsia="Calibri"/>
                <w:sz w:val="16"/>
                <w:szCs w:val="16"/>
              </w:rPr>
            </w:pPr>
          </w:p>
        </w:tc>
        <w:tc>
          <w:tcPr>
            <w:tcW w:w="1690" w:type="dxa"/>
            <w:vAlign w:val="center"/>
          </w:tcPr>
          <w:p w14:paraId="1207B2C7" w14:textId="77777777" w:rsidR="00623B8A" w:rsidRPr="00F71B1F" w:rsidRDefault="00623B8A" w:rsidP="00283D41">
            <w:pPr>
              <w:rPr>
                <w:rFonts w:eastAsia="Calibri"/>
                <w:sz w:val="16"/>
                <w:szCs w:val="16"/>
              </w:rPr>
            </w:pPr>
            <w:r w:rsidRPr="00F71B1F">
              <w:rPr>
                <w:rFonts w:eastAsia="Calibri"/>
                <w:sz w:val="16"/>
                <w:szCs w:val="16"/>
              </w:rPr>
              <w:lastRenderedPageBreak/>
              <w:t xml:space="preserve">Previsione della procedura di acquisizione al di fuori delle Convenzioni CONSIP e del Mercato elettronica senza un’adeguata motivazione </w:t>
            </w:r>
          </w:p>
          <w:p w14:paraId="4C622AAC" w14:textId="77777777" w:rsidR="00623B8A" w:rsidRPr="00F71B1F" w:rsidRDefault="00623B8A" w:rsidP="00283D41">
            <w:pPr>
              <w:rPr>
                <w:rFonts w:eastAsia="Calibri"/>
                <w:sz w:val="16"/>
                <w:szCs w:val="16"/>
              </w:rPr>
            </w:pPr>
          </w:p>
          <w:p w14:paraId="6D0BF308" w14:textId="77777777" w:rsidR="00623B8A" w:rsidRPr="00F71B1F" w:rsidRDefault="00623B8A" w:rsidP="00283D41">
            <w:pPr>
              <w:rPr>
                <w:rFonts w:eastAsia="Calibri"/>
                <w:sz w:val="16"/>
                <w:szCs w:val="16"/>
              </w:rPr>
            </w:pPr>
            <w:r w:rsidRPr="00F71B1F">
              <w:rPr>
                <w:rFonts w:eastAsia="Calibri"/>
                <w:sz w:val="16"/>
                <w:szCs w:val="16"/>
              </w:rPr>
              <w:t xml:space="preserve">Previsione dell’affidamento diretto in violazione </w:t>
            </w:r>
            <w:r w:rsidRPr="00F71B1F">
              <w:rPr>
                <w:rFonts w:eastAsia="Calibri"/>
                <w:sz w:val="16"/>
                <w:szCs w:val="16"/>
              </w:rPr>
              <w:lastRenderedPageBreak/>
              <w:t>delle norme del Codice dei contratti.</w:t>
            </w:r>
          </w:p>
          <w:p w14:paraId="7E775EFB" w14:textId="77777777" w:rsidR="00623B8A" w:rsidRPr="00F71B1F" w:rsidRDefault="00623B8A" w:rsidP="00283D41">
            <w:pPr>
              <w:rPr>
                <w:rFonts w:eastAsia="Calibri"/>
                <w:sz w:val="16"/>
                <w:szCs w:val="16"/>
              </w:rPr>
            </w:pPr>
          </w:p>
          <w:p w14:paraId="4483C4BC" w14:textId="77777777" w:rsidR="00623B8A" w:rsidRPr="00F71B1F" w:rsidRDefault="00623B8A" w:rsidP="00283D41">
            <w:pPr>
              <w:rPr>
                <w:rFonts w:eastAsia="Calibri"/>
                <w:sz w:val="16"/>
                <w:szCs w:val="16"/>
              </w:rPr>
            </w:pPr>
            <w:r w:rsidRPr="00F71B1F">
              <w:rPr>
                <w:rFonts w:eastAsia="Calibri"/>
                <w:sz w:val="16"/>
                <w:szCs w:val="16"/>
              </w:rPr>
              <w:t>Definizione dell’oggetto dell’affidamento mancante o non sufficientemente determinata</w:t>
            </w:r>
          </w:p>
          <w:p w14:paraId="0E1F3C63" w14:textId="77777777" w:rsidR="00623B8A" w:rsidRPr="00F71B1F" w:rsidRDefault="00623B8A" w:rsidP="00283D41">
            <w:pPr>
              <w:rPr>
                <w:rFonts w:eastAsia="Calibri"/>
                <w:sz w:val="16"/>
                <w:szCs w:val="16"/>
              </w:rPr>
            </w:pPr>
          </w:p>
          <w:p w14:paraId="5F5C5E81" w14:textId="77777777" w:rsidR="00623B8A" w:rsidRPr="00F71B1F" w:rsidRDefault="00623B8A" w:rsidP="00283D41">
            <w:pPr>
              <w:rPr>
                <w:rFonts w:eastAsia="Calibri"/>
                <w:sz w:val="16"/>
                <w:szCs w:val="16"/>
              </w:rPr>
            </w:pPr>
            <w:r w:rsidRPr="00F71B1F">
              <w:rPr>
                <w:rFonts w:eastAsia="Calibri"/>
                <w:sz w:val="16"/>
                <w:szCs w:val="16"/>
              </w:rPr>
              <w:t>Mancanza o indeterminatezza delle somme disponibili per la procedura negoziale</w:t>
            </w:r>
          </w:p>
          <w:p w14:paraId="75A27212" w14:textId="77777777" w:rsidR="00623B8A" w:rsidRPr="00F71B1F" w:rsidRDefault="00623B8A" w:rsidP="00283D41">
            <w:pPr>
              <w:rPr>
                <w:rFonts w:eastAsia="Calibri"/>
                <w:sz w:val="16"/>
                <w:szCs w:val="16"/>
              </w:rPr>
            </w:pPr>
          </w:p>
          <w:p w14:paraId="73FF1C5D" w14:textId="77777777" w:rsidR="00623B8A" w:rsidRPr="00F71B1F" w:rsidRDefault="00623B8A" w:rsidP="00283D41">
            <w:pPr>
              <w:rPr>
                <w:rFonts w:eastAsia="Calibri"/>
                <w:sz w:val="16"/>
                <w:szCs w:val="16"/>
              </w:rPr>
            </w:pPr>
          </w:p>
          <w:p w14:paraId="1CF0177F" w14:textId="77777777" w:rsidR="00623B8A" w:rsidRPr="00F71B1F" w:rsidRDefault="00623B8A" w:rsidP="00283D41">
            <w:pPr>
              <w:ind w:left="34"/>
              <w:contextualSpacing/>
              <w:rPr>
                <w:rFonts w:eastAsia="Calibri"/>
                <w:sz w:val="16"/>
                <w:szCs w:val="16"/>
              </w:rPr>
            </w:pPr>
            <w:r w:rsidRPr="00F71B1F">
              <w:rPr>
                <w:rFonts w:eastAsia="Calibri"/>
                <w:sz w:val="16"/>
                <w:szCs w:val="16"/>
              </w:rPr>
              <w:t>Mancata individuazione dello strumento contrattuale da utilizzare;</w:t>
            </w:r>
          </w:p>
        </w:tc>
        <w:tc>
          <w:tcPr>
            <w:tcW w:w="1337" w:type="dxa"/>
            <w:vAlign w:val="center"/>
          </w:tcPr>
          <w:p w14:paraId="41C2126B"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lastRenderedPageBreak/>
              <w:t>INTERNO</w:t>
            </w:r>
          </w:p>
          <w:p w14:paraId="4D495DF3" w14:textId="77777777" w:rsidR="00623B8A" w:rsidRPr="00F71B1F" w:rsidRDefault="00623B8A" w:rsidP="00283D41">
            <w:pPr>
              <w:ind w:left="-108"/>
              <w:jc w:val="center"/>
              <w:rPr>
                <w:rFonts w:eastAsia="Calibri"/>
                <w:sz w:val="16"/>
                <w:szCs w:val="16"/>
              </w:rPr>
            </w:pPr>
            <w:r w:rsidRPr="00F71B1F">
              <w:rPr>
                <w:rFonts w:eastAsia="Calibri"/>
                <w:sz w:val="16"/>
                <w:szCs w:val="16"/>
              </w:rPr>
              <w:t>DS</w:t>
            </w:r>
          </w:p>
        </w:tc>
        <w:tc>
          <w:tcPr>
            <w:tcW w:w="2601" w:type="dxa"/>
          </w:tcPr>
          <w:p w14:paraId="12A60D45" w14:textId="77777777" w:rsidR="00623B8A" w:rsidRPr="00F71B1F" w:rsidRDefault="00623B8A" w:rsidP="00283D41">
            <w:pPr>
              <w:ind w:left="360"/>
              <w:contextualSpacing/>
              <w:rPr>
                <w:rFonts w:eastAsia="Calibri"/>
                <w:sz w:val="16"/>
                <w:szCs w:val="16"/>
              </w:rPr>
            </w:pPr>
            <w:r w:rsidRPr="00F71B1F">
              <w:rPr>
                <w:rFonts w:eastAsia="Calibri"/>
                <w:sz w:val="16"/>
                <w:szCs w:val="16"/>
              </w:rPr>
              <w:t>mancanza di trasparenza;</w:t>
            </w:r>
          </w:p>
          <w:p w14:paraId="0757C951" w14:textId="77777777" w:rsidR="00623B8A" w:rsidRPr="00F71B1F" w:rsidRDefault="00623B8A" w:rsidP="00283D41">
            <w:pPr>
              <w:ind w:left="360"/>
              <w:contextualSpacing/>
              <w:rPr>
                <w:rFonts w:eastAsia="Calibri"/>
                <w:sz w:val="16"/>
                <w:szCs w:val="16"/>
              </w:rPr>
            </w:pPr>
          </w:p>
          <w:p w14:paraId="4DD2D336"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p w14:paraId="2BFD8D98" w14:textId="77777777" w:rsidR="00623B8A" w:rsidRPr="00F71B1F" w:rsidRDefault="00623B8A" w:rsidP="00283D41">
            <w:pPr>
              <w:ind w:left="360"/>
              <w:contextualSpacing/>
              <w:rPr>
                <w:rFonts w:eastAsia="Calibri"/>
                <w:sz w:val="16"/>
                <w:szCs w:val="16"/>
              </w:rPr>
            </w:pPr>
          </w:p>
          <w:p w14:paraId="392DC4EE" w14:textId="77777777" w:rsidR="00623B8A" w:rsidRPr="00F71B1F" w:rsidRDefault="00623B8A" w:rsidP="00283D41">
            <w:pPr>
              <w:ind w:left="360"/>
              <w:contextualSpacing/>
              <w:rPr>
                <w:rFonts w:eastAsia="Calibri"/>
                <w:sz w:val="16"/>
                <w:szCs w:val="16"/>
              </w:rPr>
            </w:pPr>
            <w:r w:rsidRPr="00F71B1F">
              <w:rPr>
                <w:rFonts w:eastAsia="Calibri"/>
                <w:sz w:val="16"/>
                <w:szCs w:val="16"/>
              </w:rPr>
              <w:t xml:space="preserve">inadeguatezza o assenza di competenze del personale addetto ai processi; </w:t>
            </w:r>
          </w:p>
          <w:p w14:paraId="2BE8A798"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inadeguata diffusione della cultura della legalità</w:t>
            </w:r>
          </w:p>
        </w:tc>
        <w:tc>
          <w:tcPr>
            <w:tcW w:w="1329" w:type="dxa"/>
          </w:tcPr>
          <w:p w14:paraId="1772307D" w14:textId="77777777" w:rsidR="00623B8A" w:rsidRPr="00F71B1F" w:rsidRDefault="00623B8A" w:rsidP="00283D41">
            <w:pPr>
              <w:contextualSpacing/>
              <w:rPr>
                <w:rFonts w:eastAsia="Calibri"/>
                <w:sz w:val="16"/>
                <w:szCs w:val="16"/>
              </w:rPr>
            </w:pPr>
            <w:r w:rsidRPr="00F71B1F">
              <w:rPr>
                <w:rFonts w:eastAsia="Calibri"/>
                <w:sz w:val="16"/>
                <w:szCs w:val="16"/>
              </w:rPr>
              <w:t xml:space="preserve">Definizione dei fabbisogni di lavori, beni e servizi attraverso la trasparenza ed efficace programmazione e individuazione dell'oggetto dell'acquisizione, in coerenza con gli obiettivi </w:t>
            </w:r>
            <w:r w:rsidRPr="00F71B1F">
              <w:rPr>
                <w:rFonts w:eastAsia="Calibri"/>
                <w:sz w:val="16"/>
                <w:szCs w:val="16"/>
              </w:rPr>
              <w:lastRenderedPageBreak/>
              <w:t>generali della scuola</w:t>
            </w:r>
          </w:p>
          <w:p w14:paraId="12BADCB7" w14:textId="77777777" w:rsidR="00623B8A" w:rsidRPr="00F71B1F" w:rsidRDefault="00623B8A" w:rsidP="00283D41">
            <w:pPr>
              <w:contextualSpacing/>
              <w:rPr>
                <w:rFonts w:eastAsia="Calibri"/>
                <w:sz w:val="16"/>
                <w:szCs w:val="16"/>
              </w:rPr>
            </w:pPr>
          </w:p>
          <w:p w14:paraId="25B21FE4"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shd w:val="clear" w:color="auto" w:fill="auto"/>
          </w:tcPr>
          <w:p w14:paraId="3D7E2547"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Attenta valutazione delle norme di prodotto per il rispetto della sicurezza nei luoghi di lavoro</w:t>
            </w:r>
          </w:p>
        </w:tc>
        <w:tc>
          <w:tcPr>
            <w:tcW w:w="1009" w:type="dxa"/>
            <w:shd w:val="clear" w:color="auto" w:fill="auto"/>
          </w:tcPr>
          <w:p w14:paraId="2B68D828" w14:textId="77777777" w:rsidR="00623B8A" w:rsidRPr="00F71B1F" w:rsidRDefault="00623B8A" w:rsidP="00283D41">
            <w:pPr>
              <w:contextualSpacing/>
              <w:rPr>
                <w:rFonts w:eastAsia="Calibri"/>
                <w:sz w:val="16"/>
                <w:szCs w:val="16"/>
              </w:rPr>
            </w:pPr>
          </w:p>
        </w:tc>
        <w:tc>
          <w:tcPr>
            <w:tcW w:w="1167" w:type="dxa"/>
            <w:shd w:val="clear" w:color="auto" w:fill="auto"/>
          </w:tcPr>
          <w:p w14:paraId="70393552" w14:textId="77777777" w:rsidR="00623B8A" w:rsidRPr="00F71B1F" w:rsidRDefault="00623B8A" w:rsidP="00283D41">
            <w:pPr>
              <w:contextualSpacing/>
              <w:rPr>
                <w:rFonts w:eastAsia="Calibri"/>
                <w:sz w:val="16"/>
                <w:szCs w:val="16"/>
              </w:rPr>
            </w:pPr>
            <w:r w:rsidRPr="00F71B1F">
              <w:rPr>
                <w:sz w:val="16"/>
                <w:szCs w:val="16"/>
              </w:rPr>
              <w:t>BASSO</w:t>
            </w:r>
          </w:p>
        </w:tc>
      </w:tr>
      <w:tr w:rsidR="00623B8A" w:rsidRPr="00F71B1F" w14:paraId="09ADB635" w14:textId="77777777" w:rsidTr="00283D41">
        <w:trPr>
          <w:trHeight w:val="826"/>
          <w:jc w:val="center"/>
        </w:trPr>
        <w:tc>
          <w:tcPr>
            <w:tcW w:w="1544" w:type="dxa"/>
            <w:vMerge/>
          </w:tcPr>
          <w:p w14:paraId="13C07803" w14:textId="77777777" w:rsidR="00623B8A" w:rsidRPr="00F71B1F" w:rsidRDefault="00623B8A" w:rsidP="00283D41">
            <w:pPr>
              <w:rPr>
                <w:rFonts w:eastAsia="Calibri"/>
                <w:sz w:val="16"/>
                <w:szCs w:val="16"/>
              </w:rPr>
            </w:pPr>
          </w:p>
        </w:tc>
        <w:tc>
          <w:tcPr>
            <w:tcW w:w="1934" w:type="dxa"/>
            <w:vMerge/>
          </w:tcPr>
          <w:p w14:paraId="59C8CC20" w14:textId="77777777" w:rsidR="00623B8A" w:rsidRPr="00F71B1F" w:rsidRDefault="00623B8A" w:rsidP="00283D41">
            <w:pPr>
              <w:rPr>
                <w:rFonts w:eastAsia="Calibri"/>
                <w:sz w:val="16"/>
                <w:szCs w:val="16"/>
              </w:rPr>
            </w:pPr>
          </w:p>
        </w:tc>
        <w:tc>
          <w:tcPr>
            <w:tcW w:w="1945" w:type="dxa"/>
            <w:vAlign w:val="center"/>
          </w:tcPr>
          <w:p w14:paraId="074BDAF2" w14:textId="77777777" w:rsidR="00623B8A" w:rsidRPr="00F71B1F" w:rsidRDefault="00623B8A" w:rsidP="00283D41">
            <w:pPr>
              <w:rPr>
                <w:rFonts w:eastAsia="Calibri"/>
                <w:b/>
                <w:sz w:val="16"/>
                <w:szCs w:val="16"/>
              </w:rPr>
            </w:pPr>
            <w:r w:rsidRPr="00F71B1F">
              <w:rPr>
                <w:rFonts w:eastAsia="Calibri"/>
                <w:b/>
                <w:sz w:val="16"/>
                <w:szCs w:val="16"/>
              </w:rPr>
              <w:t>3) SCELTA DEL CONTRAENTE</w:t>
            </w:r>
          </w:p>
          <w:p w14:paraId="041B17EF" w14:textId="77777777" w:rsidR="00623B8A" w:rsidRPr="00F71B1F" w:rsidRDefault="00623B8A" w:rsidP="00283D41">
            <w:pPr>
              <w:rPr>
                <w:rFonts w:eastAsia="Calibri"/>
                <w:sz w:val="16"/>
                <w:szCs w:val="16"/>
              </w:rPr>
            </w:pPr>
            <w:r w:rsidRPr="00F71B1F">
              <w:rPr>
                <w:rFonts w:eastAsia="Calibri"/>
                <w:sz w:val="16"/>
                <w:szCs w:val="16"/>
              </w:rPr>
              <w:t xml:space="preserve">Istruttoria, richiesta del CIG, gestione della procedura di evidenza pubblica: la valutazione delle offerte, l’aggiudicazione delle offerte, l’aggiudicazione provvisoria </w:t>
            </w:r>
          </w:p>
        </w:tc>
        <w:tc>
          <w:tcPr>
            <w:tcW w:w="1690" w:type="dxa"/>
          </w:tcPr>
          <w:p w14:paraId="1E71F123" w14:textId="77777777" w:rsidR="00623B8A" w:rsidRPr="00F71B1F" w:rsidRDefault="00623B8A" w:rsidP="00283D41">
            <w:pPr>
              <w:rPr>
                <w:rFonts w:eastAsia="Calibri"/>
                <w:sz w:val="16"/>
                <w:szCs w:val="16"/>
              </w:rPr>
            </w:pPr>
          </w:p>
          <w:p w14:paraId="143C7FDE" w14:textId="77777777" w:rsidR="00623B8A" w:rsidRPr="00F71B1F" w:rsidRDefault="00623B8A" w:rsidP="00283D41">
            <w:pPr>
              <w:rPr>
                <w:rFonts w:eastAsia="Calibri"/>
                <w:sz w:val="16"/>
                <w:szCs w:val="16"/>
              </w:rPr>
            </w:pPr>
            <w:r w:rsidRPr="00F71B1F">
              <w:rPr>
                <w:rFonts w:eastAsia="Calibri"/>
                <w:sz w:val="16"/>
                <w:szCs w:val="16"/>
              </w:rPr>
              <w:t>Applicazione distorta dei criteri di aggiudicazione</w:t>
            </w:r>
          </w:p>
          <w:p w14:paraId="70022B4E" w14:textId="77777777" w:rsidR="00623B8A" w:rsidRPr="00F71B1F" w:rsidRDefault="00623B8A" w:rsidP="00283D41">
            <w:pPr>
              <w:rPr>
                <w:rFonts w:eastAsia="Calibri"/>
                <w:sz w:val="16"/>
                <w:szCs w:val="16"/>
              </w:rPr>
            </w:pPr>
          </w:p>
          <w:p w14:paraId="1E44505D" w14:textId="77777777" w:rsidR="00623B8A" w:rsidRPr="00F71B1F" w:rsidRDefault="00623B8A" w:rsidP="00283D41">
            <w:pPr>
              <w:rPr>
                <w:rFonts w:eastAsia="Calibri"/>
                <w:sz w:val="16"/>
                <w:szCs w:val="16"/>
              </w:rPr>
            </w:pPr>
            <w:r w:rsidRPr="00F71B1F">
              <w:rPr>
                <w:rFonts w:eastAsia="Calibri"/>
                <w:sz w:val="16"/>
                <w:szCs w:val="16"/>
              </w:rPr>
              <w:t>Erronea valutazione delle offerte</w:t>
            </w:r>
          </w:p>
          <w:p w14:paraId="3DCBD188" w14:textId="77777777" w:rsidR="00623B8A" w:rsidRPr="00F71B1F" w:rsidRDefault="00623B8A" w:rsidP="00283D41">
            <w:pPr>
              <w:rPr>
                <w:rFonts w:eastAsia="Calibri"/>
                <w:sz w:val="16"/>
                <w:szCs w:val="16"/>
              </w:rPr>
            </w:pPr>
          </w:p>
          <w:p w14:paraId="4F322EC3" w14:textId="77777777" w:rsidR="00623B8A" w:rsidRPr="00F71B1F" w:rsidRDefault="00623B8A" w:rsidP="00283D41">
            <w:pPr>
              <w:rPr>
                <w:rFonts w:eastAsia="Calibri"/>
                <w:sz w:val="16"/>
                <w:szCs w:val="16"/>
              </w:rPr>
            </w:pPr>
            <w:r w:rsidRPr="00F71B1F">
              <w:rPr>
                <w:rFonts w:eastAsia="Calibri"/>
                <w:sz w:val="16"/>
                <w:szCs w:val="16"/>
              </w:rPr>
              <w:t>Sottrazione della documentazione</w:t>
            </w:r>
          </w:p>
        </w:tc>
        <w:tc>
          <w:tcPr>
            <w:tcW w:w="1337" w:type="dxa"/>
            <w:vAlign w:val="center"/>
          </w:tcPr>
          <w:p w14:paraId="5338DF4E"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INTERNO</w:t>
            </w:r>
          </w:p>
          <w:p w14:paraId="47DBA5D4"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D.S. o Delegato</w:t>
            </w:r>
          </w:p>
        </w:tc>
        <w:tc>
          <w:tcPr>
            <w:tcW w:w="2601" w:type="dxa"/>
          </w:tcPr>
          <w:p w14:paraId="50757E78"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p w14:paraId="4681B43C" w14:textId="77777777" w:rsidR="00623B8A" w:rsidRPr="00F71B1F" w:rsidRDefault="00623B8A" w:rsidP="00283D41">
            <w:pPr>
              <w:ind w:left="360"/>
              <w:contextualSpacing/>
              <w:rPr>
                <w:rFonts w:eastAsia="Calibri"/>
                <w:sz w:val="16"/>
                <w:szCs w:val="16"/>
              </w:rPr>
            </w:pPr>
          </w:p>
          <w:p w14:paraId="78EC3830"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193473D7"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0C4CAFE3" w14:textId="77777777" w:rsidR="00623B8A" w:rsidRPr="00F71B1F" w:rsidRDefault="00623B8A" w:rsidP="00283D41">
            <w:pPr>
              <w:contextualSpacing/>
              <w:rPr>
                <w:rFonts w:eastAsia="Calibri"/>
                <w:sz w:val="16"/>
                <w:szCs w:val="16"/>
              </w:rPr>
            </w:pPr>
          </w:p>
          <w:p w14:paraId="75045474"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Rispetto del Codice dei Contratti Pubblici e delle normative di cui alla determinazione ANAC n.12 del 28 ottobre 2015</w:t>
            </w:r>
          </w:p>
        </w:tc>
        <w:tc>
          <w:tcPr>
            <w:tcW w:w="1591" w:type="dxa"/>
          </w:tcPr>
          <w:p w14:paraId="4228E0CC" w14:textId="77777777" w:rsidR="00623B8A" w:rsidRPr="00F71B1F" w:rsidRDefault="00623B8A" w:rsidP="00283D41">
            <w:pPr>
              <w:contextualSpacing/>
              <w:rPr>
                <w:rFonts w:eastAsia="Calibri"/>
                <w:sz w:val="16"/>
                <w:szCs w:val="16"/>
              </w:rPr>
            </w:pPr>
            <w:r w:rsidRPr="00F71B1F">
              <w:rPr>
                <w:rFonts w:eastAsia="Calibri"/>
                <w:sz w:val="16"/>
                <w:szCs w:val="16"/>
              </w:rPr>
              <w:lastRenderedPageBreak/>
              <w:t>Partecipazione del personale a corsi di aggiornamento a seguito di novità approfondimento delle normative</w:t>
            </w:r>
          </w:p>
        </w:tc>
        <w:tc>
          <w:tcPr>
            <w:tcW w:w="1009" w:type="dxa"/>
          </w:tcPr>
          <w:p w14:paraId="3544D949" w14:textId="77777777" w:rsidR="00623B8A" w:rsidRPr="00F71B1F" w:rsidRDefault="00623B8A" w:rsidP="00283D41">
            <w:pPr>
              <w:contextualSpacing/>
              <w:rPr>
                <w:rFonts w:eastAsia="Calibri"/>
                <w:sz w:val="16"/>
                <w:szCs w:val="16"/>
              </w:rPr>
            </w:pPr>
          </w:p>
        </w:tc>
        <w:tc>
          <w:tcPr>
            <w:tcW w:w="1167" w:type="dxa"/>
          </w:tcPr>
          <w:p w14:paraId="2D50A3EE" w14:textId="77777777" w:rsidR="00623B8A" w:rsidRPr="00F71B1F" w:rsidRDefault="00623B8A" w:rsidP="00283D41">
            <w:pPr>
              <w:contextualSpacing/>
              <w:rPr>
                <w:rFonts w:eastAsia="Calibri"/>
                <w:sz w:val="16"/>
                <w:szCs w:val="16"/>
              </w:rPr>
            </w:pPr>
            <w:r w:rsidRPr="00F71B1F">
              <w:rPr>
                <w:sz w:val="16"/>
                <w:szCs w:val="16"/>
              </w:rPr>
              <w:t>MEDIO</w:t>
            </w:r>
          </w:p>
        </w:tc>
      </w:tr>
      <w:tr w:rsidR="00623B8A" w:rsidRPr="00F71B1F" w14:paraId="0B68C8A3" w14:textId="77777777" w:rsidTr="00283D41">
        <w:trPr>
          <w:trHeight w:val="826"/>
          <w:jc w:val="center"/>
        </w:trPr>
        <w:tc>
          <w:tcPr>
            <w:tcW w:w="1544" w:type="dxa"/>
            <w:vMerge/>
          </w:tcPr>
          <w:p w14:paraId="6833D370" w14:textId="77777777" w:rsidR="00623B8A" w:rsidRPr="00F71B1F" w:rsidRDefault="00623B8A" w:rsidP="00283D41">
            <w:pPr>
              <w:rPr>
                <w:rFonts w:eastAsia="Calibri"/>
                <w:sz w:val="16"/>
                <w:szCs w:val="16"/>
              </w:rPr>
            </w:pPr>
          </w:p>
        </w:tc>
        <w:tc>
          <w:tcPr>
            <w:tcW w:w="1934" w:type="dxa"/>
            <w:vMerge/>
          </w:tcPr>
          <w:p w14:paraId="274354C5" w14:textId="77777777" w:rsidR="00623B8A" w:rsidRPr="00F71B1F" w:rsidRDefault="00623B8A" w:rsidP="00283D41">
            <w:pPr>
              <w:rPr>
                <w:rFonts w:eastAsia="Calibri"/>
                <w:sz w:val="16"/>
                <w:szCs w:val="16"/>
              </w:rPr>
            </w:pPr>
          </w:p>
        </w:tc>
        <w:tc>
          <w:tcPr>
            <w:tcW w:w="1945" w:type="dxa"/>
          </w:tcPr>
          <w:p w14:paraId="5D17BE51" w14:textId="77777777" w:rsidR="00623B8A" w:rsidRPr="00F71B1F" w:rsidRDefault="00623B8A" w:rsidP="00283D41">
            <w:pPr>
              <w:rPr>
                <w:rFonts w:eastAsia="Calibri"/>
                <w:b/>
                <w:sz w:val="16"/>
                <w:szCs w:val="16"/>
              </w:rPr>
            </w:pPr>
            <w:r w:rsidRPr="00F71B1F">
              <w:rPr>
                <w:rFonts w:eastAsia="Calibri"/>
                <w:b/>
                <w:sz w:val="16"/>
                <w:szCs w:val="16"/>
              </w:rPr>
              <w:t>4) DETERMINA DIRIGENZIALE DI AGGIUDICAZIONE DEFINITIVA:</w:t>
            </w:r>
          </w:p>
          <w:p w14:paraId="72ECFE77" w14:textId="77777777" w:rsidR="00623B8A" w:rsidRPr="00F71B1F" w:rsidRDefault="00623B8A" w:rsidP="00283D41">
            <w:pPr>
              <w:rPr>
                <w:rFonts w:eastAsia="Calibri"/>
                <w:sz w:val="16"/>
                <w:szCs w:val="16"/>
              </w:rPr>
            </w:pPr>
            <w:r w:rsidRPr="00F71B1F">
              <w:rPr>
                <w:rFonts w:eastAsia="Calibri"/>
                <w:sz w:val="16"/>
                <w:szCs w:val="16"/>
              </w:rPr>
              <w:t>obbligo di motivazione delle scelte; efficace solo dopo verifica del possesso da parte dell’OE aggiudicatario dei requisiti prescritti;</w:t>
            </w:r>
          </w:p>
          <w:p w14:paraId="08EB21A8" w14:textId="77777777" w:rsidR="00623B8A" w:rsidRPr="00F71B1F" w:rsidRDefault="00623B8A" w:rsidP="00283D41">
            <w:pPr>
              <w:contextualSpacing/>
              <w:rPr>
                <w:rFonts w:eastAsia="Calibri"/>
                <w:sz w:val="16"/>
                <w:szCs w:val="16"/>
              </w:rPr>
            </w:pPr>
          </w:p>
        </w:tc>
        <w:tc>
          <w:tcPr>
            <w:tcW w:w="1690" w:type="dxa"/>
          </w:tcPr>
          <w:p w14:paraId="3F76D86A" w14:textId="77777777" w:rsidR="00623B8A" w:rsidRPr="00F71B1F" w:rsidRDefault="00623B8A" w:rsidP="00283D41">
            <w:pPr>
              <w:rPr>
                <w:rFonts w:eastAsia="Calibri"/>
                <w:sz w:val="16"/>
                <w:szCs w:val="16"/>
              </w:rPr>
            </w:pPr>
          </w:p>
          <w:p w14:paraId="4D591EB1" w14:textId="77777777" w:rsidR="00623B8A" w:rsidRPr="00F71B1F" w:rsidRDefault="00623B8A" w:rsidP="00283D41">
            <w:pPr>
              <w:rPr>
                <w:rFonts w:eastAsia="Calibri"/>
                <w:sz w:val="16"/>
                <w:szCs w:val="16"/>
              </w:rPr>
            </w:pPr>
          </w:p>
          <w:p w14:paraId="6EFB5160" w14:textId="77777777" w:rsidR="00623B8A" w:rsidRPr="00F71B1F" w:rsidRDefault="00623B8A" w:rsidP="00283D41">
            <w:pPr>
              <w:rPr>
                <w:rFonts w:eastAsia="Calibri"/>
                <w:sz w:val="16"/>
                <w:szCs w:val="16"/>
              </w:rPr>
            </w:pPr>
          </w:p>
          <w:p w14:paraId="3A6DD15A" w14:textId="77777777" w:rsidR="00623B8A" w:rsidRPr="00F71B1F" w:rsidRDefault="00623B8A" w:rsidP="00283D41">
            <w:pPr>
              <w:rPr>
                <w:rFonts w:eastAsia="Calibri"/>
                <w:sz w:val="16"/>
                <w:szCs w:val="16"/>
              </w:rPr>
            </w:pPr>
          </w:p>
          <w:p w14:paraId="22053EBE" w14:textId="77777777" w:rsidR="00623B8A" w:rsidRPr="00F71B1F" w:rsidRDefault="00623B8A" w:rsidP="00283D41">
            <w:pPr>
              <w:rPr>
                <w:rFonts w:eastAsia="Calibri"/>
                <w:sz w:val="16"/>
                <w:szCs w:val="16"/>
              </w:rPr>
            </w:pPr>
            <w:r w:rsidRPr="00F71B1F">
              <w:rPr>
                <w:rFonts w:eastAsia="Calibri"/>
                <w:sz w:val="16"/>
                <w:szCs w:val="16"/>
              </w:rPr>
              <w:t>Alterazione o omissione dei controlli dei requisiti dell’aggiudicatario</w:t>
            </w:r>
          </w:p>
        </w:tc>
        <w:tc>
          <w:tcPr>
            <w:tcW w:w="1337" w:type="dxa"/>
            <w:vAlign w:val="center"/>
          </w:tcPr>
          <w:p w14:paraId="3E44B8B8"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INTERNE</w:t>
            </w:r>
          </w:p>
          <w:p w14:paraId="6D6F3F6F" w14:textId="77777777" w:rsidR="00623B8A" w:rsidRPr="00F71B1F" w:rsidRDefault="00623B8A" w:rsidP="00283D41">
            <w:pPr>
              <w:ind w:left="-108"/>
              <w:contextualSpacing/>
              <w:jc w:val="center"/>
              <w:rPr>
                <w:rFonts w:eastAsia="Calibri"/>
                <w:sz w:val="16"/>
                <w:szCs w:val="16"/>
              </w:rPr>
            </w:pPr>
            <w:r w:rsidRPr="00F71B1F">
              <w:rPr>
                <w:rFonts w:eastAsia="Calibri"/>
                <w:sz w:val="16"/>
                <w:szCs w:val="16"/>
              </w:rPr>
              <w:t>D.S.</w:t>
            </w:r>
          </w:p>
        </w:tc>
        <w:tc>
          <w:tcPr>
            <w:tcW w:w="2601" w:type="dxa"/>
          </w:tcPr>
          <w:p w14:paraId="5FE1884C"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6A36B8ED" w14:textId="77777777" w:rsidR="00623B8A" w:rsidRPr="00F71B1F" w:rsidRDefault="00623B8A" w:rsidP="00283D41">
            <w:pPr>
              <w:contextualSpacing/>
              <w:rPr>
                <w:rFonts w:eastAsia="Calibri"/>
                <w:sz w:val="16"/>
                <w:szCs w:val="16"/>
              </w:rPr>
            </w:pPr>
            <w:r w:rsidRPr="00F71B1F">
              <w:rPr>
                <w:rFonts w:eastAsia="Calibri"/>
                <w:sz w:val="16"/>
                <w:szCs w:val="16"/>
              </w:rPr>
              <w:t>Definizione dei fabbisogni di lavori, beni e servizi attraverso la trasparenza ed efficace programmazione e individuazione dell'oggetto dell'acquisizione, in coerenza con gli obiettivi generali della scuola</w:t>
            </w:r>
          </w:p>
          <w:p w14:paraId="50615CD3" w14:textId="77777777" w:rsidR="00623B8A" w:rsidRPr="00F71B1F" w:rsidRDefault="00623B8A" w:rsidP="00283D41">
            <w:pPr>
              <w:contextualSpacing/>
              <w:rPr>
                <w:rFonts w:eastAsia="Calibri"/>
                <w:sz w:val="16"/>
                <w:szCs w:val="16"/>
              </w:rPr>
            </w:pPr>
          </w:p>
          <w:p w14:paraId="4232E6BD" w14:textId="77777777" w:rsidR="00623B8A" w:rsidRPr="00F71B1F" w:rsidRDefault="00623B8A" w:rsidP="00283D41">
            <w:pPr>
              <w:contextualSpacing/>
              <w:rPr>
                <w:rFonts w:eastAsia="Calibri"/>
                <w:sz w:val="16"/>
                <w:szCs w:val="16"/>
              </w:rPr>
            </w:pPr>
            <w:r w:rsidRPr="00F71B1F">
              <w:rPr>
                <w:rFonts w:eastAsia="Calibri"/>
                <w:sz w:val="16"/>
                <w:szCs w:val="16"/>
              </w:rPr>
              <w:t>Rispetto del Codice dei Contratti Pubblici e delle normative di cui alla determinazione ANAC n.12 del 28 ottobre 2015</w:t>
            </w:r>
          </w:p>
        </w:tc>
        <w:tc>
          <w:tcPr>
            <w:tcW w:w="1591" w:type="dxa"/>
          </w:tcPr>
          <w:p w14:paraId="35CAC391" w14:textId="77777777" w:rsidR="00623B8A" w:rsidRPr="00F71B1F" w:rsidRDefault="00623B8A" w:rsidP="00283D41">
            <w:pPr>
              <w:contextualSpacing/>
              <w:rPr>
                <w:rFonts w:eastAsia="Calibri"/>
                <w:sz w:val="16"/>
                <w:szCs w:val="16"/>
              </w:rPr>
            </w:pPr>
            <w:r w:rsidRPr="00F71B1F">
              <w:rPr>
                <w:rFonts w:eastAsia="Calibri"/>
                <w:sz w:val="16"/>
                <w:szCs w:val="16"/>
              </w:rPr>
              <w:t>Partecipazione del personale a corsi di aggiornamento a seguito di novità normative</w:t>
            </w:r>
          </w:p>
        </w:tc>
        <w:tc>
          <w:tcPr>
            <w:tcW w:w="1009" w:type="dxa"/>
          </w:tcPr>
          <w:p w14:paraId="3EBD6286" w14:textId="77777777" w:rsidR="00623B8A" w:rsidRPr="00F71B1F" w:rsidRDefault="00623B8A" w:rsidP="00283D41">
            <w:pPr>
              <w:contextualSpacing/>
              <w:rPr>
                <w:rFonts w:eastAsia="Calibri"/>
                <w:sz w:val="16"/>
                <w:szCs w:val="16"/>
              </w:rPr>
            </w:pPr>
          </w:p>
        </w:tc>
        <w:tc>
          <w:tcPr>
            <w:tcW w:w="1167" w:type="dxa"/>
          </w:tcPr>
          <w:p w14:paraId="02798826" w14:textId="77777777" w:rsidR="00623B8A" w:rsidRPr="00F71B1F" w:rsidRDefault="00623B8A" w:rsidP="00283D41">
            <w:pPr>
              <w:contextualSpacing/>
              <w:rPr>
                <w:rFonts w:eastAsia="Calibri"/>
                <w:sz w:val="16"/>
                <w:szCs w:val="16"/>
              </w:rPr>
            </w:pPr>
            <w:r w:rsidRPr="00F71B1F">
              <w:rPr>
                <w:sz w:val="16"/>
                <w:szCs w:val="16"/>
              </w:rPr>
              <w:t>BASSO</w:t>
            </w:r>
          </w:p>
        </w:tc>
      </w:tr>
      <w:tr w:rsidR="00623B8A" w:rsidRPr="00F71B1F" w14:paraId="71403218" w14:textId="77777777" w:rsidTr="00283D41">
        <w:trPr>
          <w:trHeight w:val="826"/>
          <w:jc w:val="center"/>
        </w:trPr>
        <w:tc>
          <w:tcPr>
            <w:tcW w:w="1544" w:type="dxa"/>
            <w:vMerge/>
          </w:tcPr>
          <w:p w14:paraId="4DE5DCD9" w14:textId="77777777" w:rsidR="00623B8A" w:rsidRPr="00F71B1F" w:rsidRDefault="00623B8A" w:rsidP="00283D41">
            <w:pPr>
              <w:rPr>
                <w:rFonts w:eastAsia="Calibri"/>
                <w:sz w:val="16"/>
                <w:szCs w:val="16"/>
              </w:rPr>
            </w:pPr>
          </w:p>
        </w:tc>
        <w:tc>
          <w:tcPr>
            <w:tcW w:w="1934" w:type="dxa"/>
            <w:vMerge/>
          </w:tcPr>
          <w:p w14:paraId="0656542E" w14:textId="77777777" w:rsidR="00623B8A" w:rsidRPr="00F71B1F" w:rsidRDefault="00623B8A" w:rsidP="00283D41">
            <w:pPr>
              <w:rPr>
                <w:rFonts w:eastAsia="Calibri"/>
                <w:sz w:val="16"/>
                <w:szCs w:val="16"/>
              </w:rPr>
            </w:pPr>
          </w:p>
        </w:tc>
        <w:tc>
          <w:tcPr>
            <w:tcW w:w="1945" w:type="dxa"/>
            <w:vAlign w:val="center"/>
          </w:tcPr>
          <w:p w14:paraId="38E82DB8" w14:textId="337E286C" w:rsidR="00623B8A" w:rsidRPr="00F71B1F" w:rsidRDefault="00623B8A" w:rsidP="00283D41">
            <w:pPr>
              <w:rPr>
                <w:rFonts w:eastAsia="Calibri"/>
                <w:b/>
                <w:sz w:val="16"/>
                <w:szCs w:val="16"/>
              </w:rPr>
            </w:pPr>
            <w:r w:rsidRPr="00F71B1F">
              <w:rPr>
                <w:rFonts w:eastAsia="Calibri"/>
                <w:b/>
                <w:sz w:val="16"/>
                <w:szCs w:val="16"/>
              </w:rPr>
              <w:t xml:space="preserve">5) </w:t>
            </w:r>
            <w:r w:rsidR="00970FA6" w:rsidRPr="00F71B1F">
              <w:rPr>
                <w:rFonts w:eastAsia="Calibri"/>
                <w:b/>
                <w:sz w:val="16"/>
                <w:szCs w:val="16"/>
              </w:rPr>
              <w:t>STIPULA ED</w:t>
            </w:r>
            <w:r w:rsidRPr="00F71B1F">
              <w:rPr>
                <w:rFonts w:eastAsia="Calibri"/>
                <w:b/>
                <w:sz w:val="16"/>
                <w:szCs w:val="16"/>
              </w:rPr>
              <w:t xml:space="preserve"> ESECUZIONE DEL CONTRATTO</w:t>
            </w:r>
          </w:p>
          <w:p w14:paraId="3E2ED0D9" w14:textId="77777777" w:rsidR="00623B8A" w:rsidRPr="00F71B1F" w:rsidRDefault="00623B8A" w:rsidP="00283D41">
            <w:pPr>
              <w:rPr>
                <w:rFonts w:eastAsia="Calibri"/>
                <w:sz w:val="16"/>
                <w:szCs w:val="16"/>
              </w:rPr>
            </w:pPr>
          </w:p>
          <w:p w14:paraId="250EE8FA" w14:textId="77777777" w:rsidR="00623B8A" w:rsidRPr="00F71B1F" w:rsidRDefault="00623B8A" w:rsidP="00283D41">
            <w:pPr>
              <w:rPr>
                <w:rFonts w:eastAsia="Calibri"/>
                <w:sz w:val="16"/>
                <w:szCs w:val="16"/>
              </w:rPr>
            </w:pPr>
          </w:p>
        </w:tc>
        <w:tc>
          <w:tcPr>
            <w:tcW w:w="1690" w:type="dxa"/>
          </w:tcPr>
          <w:p w14:paraId="480C97FC" w14:textId="77777777" w:rsidR="00623B8A" w:rsidRPr="00F71B1F" w:rsidRDefault="00623B8A" w:rsidP="00283D41">
            <w:pPr>
              <w:rPr>
                <w:rFonts w:eastAsia="Calibri"/>
                <w:sz w:val="16"/>
                <w:szCs w:val="16"/>
              </w:rPr>
            </w:pPr>
          </w:p>
          <w:p w14:paraId="262F7E3B" w14:textId="77777777" w:rsidR="00623B8A" w:rsidRPr="00F71B1F" w:rsidRDefault="00623B8A" w:rsidP="00283D41">
            <w:pPr>
              <w:rPr>
                <w:rFonts w:eastAsia="Calibri"/>
                <w:sz w:val="16"/>
                <w:szCs w:val="16"/>
              </w:rPr>
            </w:pPr>
            <w:r w:rsidRPr="00F71B1F">
              <w:rPr>
                <w:rFonts w:eastAsia="Calibri"/>
                <w:sz w:val="16"/>
                <w:szCs w:val="16"/>
              </w:rPr>
              <w:t>Approvazione di modifiche sostanziali degli elementi del contratto</w:t>
            </w:r>
          </w:p>
          <w:p w14:paraId="070A758E" w14:textId="77777777" w:rsidR="00623B8A" w:rsidRPr="00F71B1F" w:rsidRDefault="00623B8A" w:rsidP="00283D41">
            <w:pPr>
              <w:rPr>
                <w:rFonts w:eastAsia="Calibri"/>
                <w:sz w:val="16"/>
                <w:szCs w:val="16"/>
              </w:rPr>
            </w:pPr>
          </w:p>
        </w:tc>
        <w:tc>
          <w:tcPr>
            <w:tcW w:w="1337" w:type="dxa"/>
            <w:vAlign w:val="center"/>
          </w:tcPr>
          <w:p w14:paraId="374C6D14" w14:textId="77777777" w:rsidR="00623B8A" w:rsidRPr="00F71B1F" w:rsidRDefault="00623B8A" w:rsidP="00283D41">
            <w:pPr>
              <w:jc w:val="center"/>
              <w:rPr>
                <w:rFonts w:eastAsia="Calibri"/>
                <w:sz w:val="16"/>
                <w:szCs w:val="16"/>
              </w:rPr>
            </w:pPr>
            <w:r w:rsidRPr="00F71B1F">
              <w:rPr>
                <w:rFonts w:eastAsia="Calibri"/>
                <w:sz w:val="16"/>
                <w:szCs w:val="16"/>
              </w:rPr>
              <w:t xml:space="preserve">INTERNO </w:t>
            </w:r>
          </w:p>
          <w:p w14:paraId="0A015D5A" w14:textId="77777777" w:rsidR="00623B8A" w:rsidRPr="00F71B1F" w:rsidRDefault="00623B8A" w:rsidP="00283D41">
            <w:pPr>
              <w:jc w:val="center"/>
              <w:rPr>
                <w:rFonts w:eastAsia="Calibri"/>
                <w:sz w:val="16"/>
                <w:szCs w:val="16"/>
              </w:rPr>
            </w:pPr>
            <w:r w:rsidRPr="00F71B1F">
              <w:rPr>
                <w:rFonts w:eastAsia="Calibri"/>
                <w:sz w:val="16"/>
                <w:szCs w:val="16"/>
              </w:rPr>
              <w:t>D.S.</w:t>
            </w:r>
          </w:p>
        </w:tc>
        <w:tc>
          <w:tcPr>
            <w:tcW w:w="2601" w:type="dxa"/>
          </w:tcPr>
          <w:p w14:paraId="71670B4D"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tc>
        <w:tc>
          <w:tcPr>
            <w:tcW w:w="1329" w:type="dxa"/>
          </w:tcPr>
          <w:p w14:paraId="19297F5D" w14:textId="77777777" w:rsidR="00623B8A" w:rsidRPr="00F71B1F" w:rsidRDefault="00623B8A" w:rsidP="00283D41">
            <w:pPr>
              <w:ind w:left="360"/>
              <w:contextualSpacing/>
              <w:rPr>
                <w:rFonts w:eastAsia="Calibri"/>
                <w:sz w:val="16"/>
                <w:szCs w:val="16"/>
              </w:rPr>
            </w:pPr>
          </w:p>
        </w:tc>
        <w:tc>
          <w:tcPr>
            <w:tcW w:w="1591" w:type="dxa"/>
          </w:tcPr>
          <w:p w14:paraId="6807C5F6" w14:textId="77777777" w:rsidR="00623B8A" w:rsidRPr="00F71B1F" w:rsidRDefault="00623B8A" w:rsidP="00283D41">
            <w:pPr>
              <w:ind w:left="360"/>
              <w:contextualSpacing/>
              <w:rPr>
                <w:rFonts w:eastAsia="Calibri"/>
                <w:sz w:val="16"/>
                <w:szCs w:val="16"/>
              </w:rPr>
            </w:pPr>
          </w:p>
        </w:tc>
        <w:tc>
          <w:tcPr>
            <w:tcW w:w="1009" w:type="dxa"/>
          </w:tcPr>
          <w:p w14:paraId="0D424A88" w14:textId="77777777" w:rsidR="00623B8A" w:rsidRPr="00F71B1F" w:rsidRDefault="00623B8A" w:rsidP="00283D41">
            <w:pPr>
              <w:ind w:left="360"/>
              <w:contextualSpacing/>
              <w:rPr>
                <w:rFonts w:eastAsia="Calibri"/>
                <w:sz w:val="16"/>
                <w:szCs w:val="16"/>
              </w:rPr>
            </w:pPr>
          </w:p>
        </w:tc>
        <w:tc>
          <w:tcPr>
            <w:tcW w:w="1167" w:type="dxa"/>
          </w:tcPr>
          <w:p w14:paraId="433206EB" w14:textId="77777777" w:rsidR="00623B8A" w:rsidRPr="00F71B1F" w:rsidRDefault="00623B8A" w:rsidP="00283D41">
            <w:pPr>
              <w:ind w:left="360"/>
              <w:contextualSpacing/>
              <w:rPr>
                <w:rFonts w:eastAsia="Calibri"/>
                <w:sz w:val="16"/>
                <w:szCs w:val="16"/>
              </w:rPr>
            </w:pPr>
          </w:p>
        </w:tc>
      </w:tr>
      <w:tr w:rsidR="00623B8A" w:rsidRPr="00F71B1F" w14:paraId="5DC788BF" w14:textId="77777777" w:rsidTr="00283D41">
        <w:trPr>
          <w:trHeight w:val="826"/>
          <w:jc w:val="center"/>
        </w:trPr>
        <w:tc>
          <w:tcPr>
            <w:tcW w:w="1544" w:type="dxa"/>
            <w:vMerge/>
          </w:tcPr>
          <w:p w14:paraId="46CEC2EC" w14:textId="77777777" w:rsidR="00623B8A" w:rsidRPr="00F71B1F" w:rsidRDefault="00623B8A" w:rsidP="00283D41">
            <w:pPr>
              <w:rPr>
                <w:rFonts w:eastAsia="Calibri"/>
                <w:sz w:val="16"/>
                <w:szCs w:val="16"/>
              </w:rPr>
            </w:pPr>
          </w:p>
        </w:tc>
        <w:tc>
          <w:tcPr>
            <w:tcW w:w="1934" w:type="dxa"/>
            <w:vMerge/>
          </w:tcPr>
          <w:p w14:paraId="0518A97C" w14:textId="77777777" w:rsidR="00623B8A" w:rsidRPr="00F71B1F" w:rsidRDefault="00623B8A" w:rsidP="00283D41">
            <w:pPr>
              <w:rPr>
                <w:rFonts w:eastAsia="Calibri"/>
                <w:sz w:val="16"/>
                <w:szCs w:val="16"/>
              </w:rPr>
            </w:pPr>
          </w:p>
        </w:tc>
        <w:tc>
          <w:tcPr>
            <w:tcW w:w="1945" w:type="dxa"/>
            <w:vAlign w:val="center"/>
          </w:tcPr>
          <w:p w14:paraId="1E2AB40B" w14:textId="77777777" w:rsidR="00623B8A" w:rsidRPr="00F71B1F" w:rsidRDefault="00623B8A" w:rsidP="00283D41">
            <w:pPr>
              <w:rPr>
                <w:rFonts w:eastAsia="Calibri"/>
                <w:b/>
                <w:sz w:val="16"/>
                <w:szCs w:val="16"/>
              </w:rPr>
            </w:pPr>
            <w:r w:rsidRPr="00F71B1F">
              <w:rPr>
                <w:rFonts w:eastAsia="Calibri"/>
                <w:b/>
                <w:sz w:val="16"/>
                <w:szCs w:val="16"/>
              </w:rPr>
              <w:t xml:space="preserve">6) COLLAUDO    O ATTESTAZIONE REGOLARITA’                </w:t>
            </w:r>
          </w:p>
          <w:p w14:paraId="6749D419" w14:textId="77777777" w:rsidR="00623B8A" w:rsidRPr="00F71B1F" w:rsidRDefault="00623B8A" w:rsidP="00283D41">
            <w:pPr>
              <w:contextualSpacing/>
              <w:rPr>
                <w:rFonts w:eastAsia="Calibri"/>
                <w:sz w:val="16"/>
                <w:szCs w:val="16"/>
              </w:rPr>
            </w:pPr>
          </w:p>
        </w:tc>
        <w:tc>
          <w:tcPr>
            <w:tcW w:w="1690" w:type="dxa"/>
          </w:tcPr>
          <w:p w14:paraId="165AB593" w14:textId="77777777" w:rsidR="00623B8A" w:rsidRPr="00F71B1F" w:rsidRDefault="00623B8A" w:rsidP="00283D41">
            <w:pPr>
              <w:rPr>
                <w:rFonts w:eastAsia="Calibri"/>
                <w:sz w:val="16"/>
                <w:szCs w:val="16"/>
              </w:rPr>
            </w:pPr>
          </w:p>
          <w:p w14:paraId="30F490DC" w14:textId="77777777" w:rsidR="00623B8A" w:rsidRPr="00F71B1F" w:rsidRDefault="00623B8A" w:rsidP="00283D41">
            <w:pPr>
              <w:rPr>
                <w:rFonts w:eastAsia="Calibri"/>
                <w:sz w:val="16"/>
                <w:szCs w:val="16"/>
              </w:rPr>
            </w:pPr>
            <w:r w:rsidRPr="00F71B1F">
              <w:rPr>
                <w:rFonts w:eastAsia="Calibri"/>
                <w:sz w:val="16"/>
                <w:szCs w:val="16"/>
              </w:rPr>
              <w:t>Mancato o insufficiente controllo della conformità, dei beni e servizi acquisiti con i requisiti previsti nel contratto</w:t>
            </w:r>
          </w:p>
          <w:p w14:paraId="31661433" w14:textId="77777777" w:rsidR="00623B8A" w:rsidRPr="00F71B1F" w:rsidRDefault="00623B8A" w:rsidP="00283D41">
            <w:pPr>
              <w:rPr>
                <w:rFonts w:eastAsia="Calibri"/>
                <w:sz w:val="16"/>
                <w:szCs w:val="16"/>
              </w:rPr>
            </w:pPr>
          </w:p>
          <w:p w14:paraId="3421BEEC" w14:textId="77777777" w:rsidR="00623B8A" w:rsidRPr="00F71B1F" w:rsidRDefault="00623B8A" w:rsidP="00283D41">
            <w:pPr>
              <w:rPr>
                <w:rFonts w:eastAsia="Calibri"/>
                <w:sz w:val="16"/>
                <w:szCs w:val="16"/>
              </w:rPr>
            </w:pPr>
            <w:r w:rsidRPr="00F71B1F">
              <w:rPr>
                <w:rFonts w:eastAsia="Calibri"/>
                <w:sz w:val="16"/>
                <w:szCs w:val="16"/>
              </w:rPr>
              <w:t xml:space="preserve">Mancata o incompleta documentazione </w:t>
            </w:r>
          </w:p>
          <w:p w14:paraId="0DA627C6" w14:textId="77777777" w:rsidR="00623B8A" w:rsidRPr="00F71B1F" w:rsidRDefault="00623B8A" w:rsidP="00283D41">
            <w:pPr>
              <w:rPr>
                <w:rFonts w:eastAsia="Calibri"/>
                <w:sz w:val="16"/>
                <w:szCs w:val="16"/>
              </w:rPr>
            </w:pPr>
          </w:p>
        </w:tc>
        <w:tc>
          <w:tcPr>
            <w:tcW w:w="1337" w:type="dxa"/>
            <w:vAlign w:val="center"/>
          </w:tcPr>
          <w:p w14:paraId="3A5087B5" w14:textId="77777777" w:rsidR="00623B8A" w:rsidRPr="00F71B1F" w:rsidRDefault="00623B8A" w:rsidP="00283D41">
            <w:pPr>
              <w:jc w:val="center"/>
              <w:rPr>
                <w:rFonts w:eastAsia="Calibri"/>
                <w:sz w:val="16"/>
                <w:szCs w:val="16"/>
              </w:rPr>
            </w:pPr>
            <w:r w:rsidRPr="00F71B1F">
              <w:rPr>
                <w:rFonts w:eastAsia="Calibri"/>
                <w:sz w:val="16"/>
                <w:szCs w:val="16"/>
              </w:rPr>
              <w:t>INTERNO</w:t>
            </w:r>
          </w:p>
          <w:p w14:paraId="3E730E1C" w14:textId="77777777" w:rsidR="00623B8A" w:rsidRPr="00F71B1F" w:rsidRDefault="00623B8A" w:rsidP="00283D41">
            <w:pPr>
              <w:jc w:val="center"/>
              <w:rPr>
                <w:rFonts w:eastAsia="Calibri"/>
                <w:sz w:val="16"/>
                <w:szCs w:val="16"/>
              </w:rPr>
            </w:pPr>
            <w:r w:rsidRPr="00F71B1F">
              <w:rPr>
                <w:rFonts w:eastAsia="Calibri"/>
                <w:sz w:val="16"/>
                <w:szCs w:val="16"/>
              </w:rPr>
              <w:t>PERSONALE INDIVIDUATO DAL D.S.</w:t>
            </w:r>
          </w:p>
        </w:tc>
        <w:tc>
          <w:tcPr>
            <w:tcW w:w="2601" w:type="dxa"/>
          </w:tcPr>
          <w:p w14:paraId="5EF11C77" w14:textId="77777777" w:rsidR="00623B8A" w:rsidRPr="00F71B1F" w:rsidRDefault="00623B8A" w:rsidP="00283D41">
            <w:pPr>
              <w:ind w:left="360"/>
              <w:contextualSpacing/>
              <w:rPr>
                <w:rFonts w:eastAsia="Calibri"/>
                <w:sz w:val="16"/>
                <w:szCs w:val="16"/>
              </w:rPr>
            </w:pPr>
            <w:r w:rsidRPr="00F71B1F">
              <w:rPr>
                <w:rFonts w:eastAsia="Calibri"/>
                <w:sz w:val="16"/>
                <w:szCs w:val="16"/>
              </w:rPr>
              <w:t>inadeguatezza o assenza di competenze del personale addetto ai processi;</w:t>
            </w:r>
          </w:p>
          <w:p w14:paraId="62DDE854" w14:textId="77777777" w:rsidR="00623B8A" w:rsidRPr="00F71B1F" w:rsidRDefault="00623B8A" w:rsidP="00283D41">
            <w:pPr>
              <w:ind w:left="360"/>
              <w:contextualSpacing/>
              <w:rPr>
                <w:rFonts w:eastAsia="Calibri"/>
                <w:sz w:val="16"/>
                <w:szCs w:val="16"/>
              </w:rPr>
            </w:pPr>
          </w:p>
          <w:p w14:paraId="7626DC51" w14:textId="77777777" w:rsidR="00623B8A" w:rsidRPr="00F71B1F" w:rsidRDefault="00623B8A" w:rsidP="00283D41">
            <w:pPr>
              <w:ind w:left="360"/>
              <w:contextualSpacing/>
              <w:rPr>
                <w:rFonts w:eastAsia="Calibri"/>
                <w:sz w:val="16"/>
                <w:szCs w:val="16"/>
              </w:rPr>
            </w:pPr>
            <w:r w:rsidRPr="00F71B1F">
              <w:rPr>
                <w:rFonts w:eastAsia="Calibri"/>
                <w:sz w:val="16"/>
                <w:szCs w:val="16"/>
              </w:rPr>
              <w:t>scarsa responsabilizzazione interna</w:t>
            </w:r>
          </w:p>
        </w:tc>
        <w:tc>
          <w:tcPr>
            <w:tcW w:w="1329" w:type="dxa"/>
          </w:tcPr>
          <w:p w14:paraId="4BDF0EA7" w14:textId="77777777" w:rsidR="00623B8A" w:rsidRPr="00F71B1F" w:rsidRDefault="00623B8A" w:rsidP="00283D41">
            <w:pPr>
              <w:ind w:left="360"/>
              <w:contextualSpacing/>
              <w:rPr>
                <w:rFonts w:eastAsia="Calibri"/>
                <w:sz w:val="16"/>
                <w:szCs w:val="16"/>
              </w:rPr>
            </w:pPr>
          </w:p>
        </w:tc>
        <w:tc>
          <w:tcPr>
            <w:tcW w:w="1591" w:type="dxa"/>
          </w:tcPr>
          <w:p w14:paraId="474206FE" w14:textId="77777777" w:rsidR="00623B8A" w:rsidRPr="00F71B1F" w:rsidRDefault="00623B8A" w:rsidP="00283D41">
            <w:pPr>
              <w:ind w:left="360"/>
              <w:contextualSpacing/>
              <w:rPr>
                <w:rFonts w:eastAsia="Calibri"/>
                <w:sz w:val="16"/>
                <w:szCs w:val="16"/>
              </w:rPr>
            </w:pPr>
          </w:p>
        </w:tc>
        <w:tc>
          <w:tcPr>
            <w:tcW w:w="1009" w:type="dxa"/>
          </w:tcPr>
          <w:p w14:paraId="4B130E72" w14:textId="77777777" w:rsidR="00623B8A" w:rsidRPr="00F71B1F" w:rsidRDefault="00623B8A" w:rsidP="00283D41">
            <w:pPr>
              <w:ind w:left="360"/>
              <w:contextualSpacing/>
              <w:rPr>
                <w:rFonts w:eastAsia="Calibri"/>
                <w:sz w:val="16"/>
                <w:szCs w:val="16"/>
              </w:rPr>
            </w:pPr>
          </w:p>
        </w:tc>
        <w:tc>
          <w:tcPr>
            <w:tcW w:w="1167" w:type="dxa"/>
          </w:tcPr>
          <w:p w14:paraId="351E12E4" w14:textId="77777777" w:rsidR="00623B8A" w:rsidRPr="00F71B1F" w:rsidRDefault="00623B8A" w:rsidP="00283D41">
            <w:pPr>
              <w:ind w:left="360"/>
              <w:contextualSpacing/>
              <w:rPr>
                <w:rFonts w:eastAsia="Calibri"/>
                <w:sz w:val="16"/>
                <w:szCs w:val="16"/>
              </w:rPr>
            </w:pPr>
          </w:p>
        </w:tc>
      </w:tr>
    </w:tbl>
    <w:p w14:paraId="7AD2CD5B" w14:textId="77777777" w:rsidR="00623B8A" w:rsidRPr="00F71B1F" w:rsidRDefault="00623B8A" w:rsidP="00623B8A">
      <w:r w:rsidRPr="00F71B1F">
        <w:br w:type="page"/>
      </w:r>
    </w:p>
    <w:tbl>
      <w:tblPr>
        <w:tblStyle w:val="Grigliatabella"/>
        <w:tblW w:w="15970" w:type="dxa"/>
        <w:jc w:val="center"/>
        <w:tblLook w:val="04A0" w:firstRow="1" w:lastRow="0" w:firstColumn="1" w:lastColumn="0" w:noHBand="0" w:noVBand="1"/>
      </w:tblPr>
      <w:tblGrid>
        <w:gridCol w:w="1492"/>
        <w:gridCol w:w="1723"/>
        <w:gridCol w:w="1825"/>
        <w:gridCol w:w="1904"/>
        <w:gridCol w:w="1504"/>
        <w:gridCol w:w="1631"/>
        <w:gridCol w:w="1493"/>
        <w:gridCol w:w="1559"/>
        <w:gridCol w:w="1431"/>
        <w:gridCol w:w="1408"/>
      </w:tblGrid>
      <w:tr w:rsidR="00623B8A" w:rsidRPr="00F71B1F" w14:paraId="6D4A9738" w14:textId="77777777" w:rsidTr="00283D41">
        <w:trPr>
          <w:tblHeader/>
          <w:jc w:val="center"/>
        </w:trPr>
        <w:tc>
          <w:tcPr>
            <w:tcW w:w="15970" w:type="dxa"/>
            <w:gridSpan w:val="10"/>
            <w:shd w:val="clear" w:color="auto" w:fill="auto"/>
          </w:tcPr>
          <w:p w14:paraId="041D2615" w14:textId="77777777" w:rsidR="00623B8A" w:rsidRPr="00F71B1F" w:rsidRDefault="00623B8A" w:rsidP="00283D41">
            <w:pPr>
              <w:jc w:val="both"/>
              <w:rPr>
                <w:b/>
                <w:color w:val="44546A" w:themeColor="text2"/>
                <w:sz w:val="24"/>
                <w:szCs w:val="16"/>
              </w:rPr>
            </w:pPr>
            <w:r w:rsidRPr="00F71B1F">
              <w:rPr>
                <w:b/>
                <w:color w:val="44546A" w:themeColor="text2"/>
                <w:sz w:val="24"/>
                <w:szCs w:val="16"/>
              </w:rPr>
              <w:lastRenderedPageBreak/>
              <w:t>AREA DI RISCHIO C: PROVVEDIMENTI AMPLIATIVI SFERA GIURIDICA DESTINATARI PRIVI DI EFFETTO ECONOMICO DIRETTO E IMMEDIATO PER DESTINATARIO</w:t>
            </w:r>
          </w:p>
        </w:tc>
      </w:tr>
      <w:tr w:rsidR="00623B8A" w:rsidRPr="00F71B1F" w14:paraId="3BBD124C" w14:textId="77777777" w:rsidTr="00283D41">
        <w:trPr>
          <w:tblHeader/>
          <w:jc w:val="center"/>
        </w:trPr>
        <w:tc>
          <w:tcPr>
            <w:tcW w:w="3328" w:type="dxa"/>
            <w:gridSpan w:val="2"/>
            <w:shd w:val="clear" w:color="auto" w:fill="auto"/>
          </w:tcPr>
          <w:p w14:paraId="619823E5"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032" w:type="dxa"/>
            <w:gridSpan w:val="4"/>
            <w:shd w:val="clear" w:color="auto" w:fill="auto"/>
          </w:tcPr>
          <w:p w14:paraId="24A5FF68"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610" w:type="dxa"/>
            <w:gridSpan w:val="4"/>
            <w:shd w:val="clear" w:color="auto" w:fill="auto"/>
          </w:tcPr>
          <w:p w14:paraId="0F43EBE3"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37CA689D" w14:textId="77777777" w:rsidTr="00283D41">
        <w:trPr>
          <w:tblHeader/>
          <w:jc w:val="center"/>
        </w:trPr>
        <w:tc>
          <w:tcPr>
            <w:tcW w:w="1528" w:type="dxa"/>
            <w:vMerge w:val="restart"/>
            <w:shd w:val="clear" w:color="auto" w:fill="B4C6E7" w:themeFill="accent1" w:themeFillTint="66"/>
          </w:tcPr>
          <w:p w14:paraId="5F73B53D" w14:textId="77777777" w:rsidR="00623B8A" w:rsidRPr="00F71B1F" w:rsidRDefault="00623B8A" w:rsidP="00283D41">
            <w:pPr>
              <w:pStyle w:val="Paragrafoelenco"/>
              <w:ind w:left="0"/>
              <w:rPr>
                <w:b/>
                <w:sz w:val="16"/>
                <w:szCs w:val="16"/>
              </w:rPr>
            </w:pPr>
            <w:r w:rsidRPr="00F71B1F">
              <w:rPr>
                <w:b/>
                <w:sz w:val="16"/>
                <w:szCs w:val="16"/>
              </w:rPr>
              <w:t>PROCESSO</w:t>
            </w:r>
          </w:p>
        </w:tc>
        <w:tc>
          <w:tcPr>
            <w:tcW w:w="1800" w:type="dxa"/>
            <w:vMerge w:val="restart"/>
            <w:shd w:val="clear" w:color="auto" w:fill="B4C6E7" w:themeFill="accent1" w:themeFillTint="66"/>
          </w:tcPr>
          <w:p w14:paraId="74FCD7DF"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22F289BD" w14:textId="77777777" w:rsidR="00623B8A" w:rsidRPr="00F71B1F" w:rsidRDefault="00623B8A" w:rsidP="00283D41">
            <w:pPr>
              <w:pStyle w:val="Paragrafoelenco"/>
              <w:ind w:left="0"/>
              <w:jc w:val="center"/>
              <w:rPr>
                <w:b/>
                <w:sz w:val="16"/>
                <w:szCs w:val="16"/>
              </w:rPr>
            </w:pPr>
          </w:p>
        </w:tc>
        <w:tc>
          <w:tcPr>
            <w:tcW w:w="1849" w:type="dxa"/>
            <w:vMerge w:val="restart"/>
            <w:shd w:val="clear" w:color="auto" w:fill="B4C6E7" w:themeFill="accent1" w:themeFillTint="66"/>
          </w:tcPr>
          <w:p w14:paraId="4D9AD7B9"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183" w:type="dxa"/>
            <w:gridSpan w:val="3"/>
            <w:shd w:val="clear" w:color="auto" w:fill="B4C6E7" w:themeFill="accent1" w:themeFillTint="66"/>
          </w:tcPr>
          <w:p w14:paraId="4852B9A9" w14:textId="77777777" w:rsidR="00623B8A" w:rsidRPr="00F71B1F" w:rsidRDefault="00623B8A" w:rsidP="00283D41">
            <w:pPr>
              <w:pStyle w:val="Paragrafoelenco"/>
              <w:ind w:left="0"/>
              <w:jc w:val="center"/>
              <w:rPr>
                <w:b/>
                <w:color w:val="44546A" w:themeColor="text2"/>
                <w:sz w:val="16"/>
                <w:szCs w:val="16"/>
              </w:rPr>
            </w:pPr>
            <w:r w:rsidRPr="00F71B1F">
              <w:rPr>
                <w:b/>
                <w:sz w:val="16"/>
                <w:szCs w:val="16"/>
              </w:rPr>
              <w:t>SCHEMA EVENTI RISCHIOSI</w:t>
            </w:r>
          </w:p>
        </w:tc>
        <w:tc>
          <w:tcPr>
            <w:tcW w:w="1498" w:type="dxa"/>
            <w:vMerge w:val="restart"/>
            <w:shd w:val="clear" w:color="auto" w:fill="B4C6E7" w:themeFill="accent1" w:themeFillTint="66"/>
          </w:tcPr>
          <w:p w14:paraId="28A95FFD"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77" w:type="dxa"/>
            <w:vMerge w:val="restart"/>
            <w:shd w:val="clear" w:color="auto" w:fill="B4C6E7" w:themeFill="accent1" w:themeFillTint="66"/>
          </w:tcPr>
          <w:p w14:paraId="04D42D5A"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468" w:type="dxa"/>
            <w:vMerge w:val="restart"/>
            <w:shd w:val="clear" w:color="auto" w:fill="B4C6E7" w:themeFill="accent1" w:themeFillTint="66"/>
          </w:tcPr>
          <w:p w14:paraId="5ADC9143"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5ABDA0B0"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5946AFA2" w14:textId="77777777" w:rsidTr="00283D41">
        <w:trPr>
          <w:tblHeader/>
          <w:jc w:val="center"/>
        </w:trPr>
        <w:tc>
          <w:tcPr>
            <w:tcW w:w="1528" w:type="dxa"/>
            <w:vMerge/>
            <w:shd w:val="clear" w:color="auto" w:fill="B4C6E7" w:themeFill="accent1" w:themeFillTint="66"/>
          </w:tcPr>
          <w:p w14:paraId="6B1C1F5B" w14:textId="77777777" w:rsidR="00623B8A" w:rsidRPr="00F71B1F" w:rsidRDefault="00623B8A" w:rsidP="00283D41">
            <w:pPr>
              <w:pStyle w:val="Paragrafoelenco"/>
              <w:ind w:left="0"/>
              <w:rPr>
                <w:b/>
                <w:sz w:val="16"/>
                <w:szCs w:val="16"/>
              </w:rPr>
            </w:pPr>
          </w:p>
        </w:tc>
        <w:tc>
          <w:tcPr>
            <w:tcW w:w="1800" w:type="dxa"/>
            <w:vMerge/>
            <w:shd w:val="clear" w:color="auto" w:fill="B4C6E7" w:themeFill="accent1" w:themeFillTint="66"/>
          </w:tcPr>
          <w:p w14:paraId="30EBDB79" w14:textId="77777777" w:rsidR="00623B8A" w:rsidRPr="00F71B1F" w:rsidRDefault="00623B8A" w:rsidP="00283D41">
            <w:pPr>
              <w:pStyle w:val="Paragrafoelenco"/>
              <w:ind w:left="0"/>
              <w:rPr>
                <w:b/>
                <w:sz w:val="16"/>
                <w:szCs w:val="16"/>
              </w:rPr>
            </w:pPr>
          </w:p>
        </w:tc>
        <w:tc>
          <w:tcPr>
            <w:tcW w:w="1849" w:type="dxa"/>
            <w:vMerge/>
            <w:shd w:val="clear" w:color="auto" w:fill="B4C6E7" w:themeFill="accent1" w:themeFillTint="66"/>
          </w:tcPr>
          <w:p w14:paraId="634F7CB5" w14:textId="77777777" w:rsidR="00623B8A" w:rsidRPr="00F71B1F" w:rsidRDefault="00623B8A" w:rsidP="00283D41">
            <w:pPr>
              <w:pStyle w:val="Paragrafoelenco"/>
              <w:ind w:left="0"/>
              <w:rPr>
                <w:b/>
                <w:sz w:val="16"/>
                <w:szCs w:val="16"/>
              </w:rPr>
            </w:pPr>
          </w:p>
        </w:tc>
        <w:tc>
          <w:tcPr>
            <w:tcW w:w="1928" w:type="dxa"/>
            <w:shd w:val="clear" w:color="auto" w:fill="B4C6E7" w:themeFill="accent1" w:themeFillTint="66"/>
          </w:tcPr>
          <w:p w14:paraId="7B701E17"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559" w:type="dxa"/>
            <w:shd w:val="clear" w:color="auto" w:fill="B4C6E7" w:themeFill="accent1" w:themeFillTint="66"/>
          </w:tcPr>
          <w:p w14:paraId="173F5F9B"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1696" w:type="dxa"/>
            <w:shd w:val="clear" w:color="auto" w:fill="B4C6E7" w:themeFill="accent1" w:themeFillTint="66"/>
          </w:tcPr>
          <w:p w14:paraId="75436B89"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498" w:type="dxa"/>
            <w:vMerge/>
            <w:shd w:val="clear" w:color="auto" w:fill="B4C6E7" w:themeFill="accent1" w:themeFillTint="66"/>
          </w:tcPr>
          <w:p w14:paraId="368169BF" w14:textId="77777777" w:rsidR="00623B8A" w:rsidRPr="00F71B1F" w:rsidRDefault="00623B8A" w:rsidP="00283D41">
            <w:pPr>
              <w:pStyle w:val="Paragrafoelenco"/>
              <w:ind w:left="0"/>
              <w:jc w:val="center"/>
              <w:rPr>
                <w:b/>
                <w:sz w:val="16"/>
                <w:szCs w:val="16"/>
              </w:rPr>
            </w:pPr>
          </w:p>
        </w:tc>
        <w:tc>
          <w:tcPr>
            <w:tcW w:w="1477" w:type="dxa"/>
            <w:vMerge/>
            <w:shd w:val="clear" w:color="auto" w:fill="B4C6E7" w:themeFill="accent1" w:themeFillTint="66"/>
          </w:tcPr>
          <w:p w14:paraId="1DC28B59" w14:textId="77777777" w:rsidR="00623B8A" w:rsidRPr="00F71B1F" w:rsidRDefault="00623B8A" w:rsidP="00283D41">
            <w:pPr>
              <w:pStyle w:val="Paragrafoelenco"/>
              <w:ind w:left="0"/>
              <w:jc w:val="center"/>
              <w:rPr>
                <w:b/>
                <w:sz w:val="16"/>
                <w:szCs w:val="16"/>
              </w:rPr>
            </w:pPr>
          </w:p>
        </w:tc>
        <w:tc>
          <w:tcPr>
            <w:tcW w:w="1468" w:type="dxa"/>
            <w:vMerge/>
            <w:shd w:val="clear" w:color="auto" w:fill="B4C6E7" w:themeFill="accent1" w:themeFillTint="66"/>
          </w:tcPr>
          <w:p w14:paraId="4B688955"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04695DF8" w14:textId="77777777" w:rsidR="00623B8A" w:rsidRPr="00F71B1F" w:rsidRDefault="00623B8A" w:rsidP="00283D41">
            <w:pPr>
              <w:pStyle w:val="Paragrafoelenco"/>
              <w:ind w:left="0"/>
              <w:jc w:val="center"/>
              <w:rPr>
                <w:b/>
                <w:sz w:val="16"/>
                <w:szCs w:val="16"/>
              </w:rPr>
            </w:pPr>
          </w:p>
        </w:tc>
      </w:tr>
      <w:tr w:rsidR="00623B8A" w:rsidRPr="00F71B1F" w14:paraId="2528DEF9" w14:textId="77777777" w:rsidTr="00283D41">
        <w:trPr>
          <w:jc w:val="center"/>
        </w:trPr>
        <w:tc>
          <w:tcPr>
            <w:tcW w:w="1528" w:type="dxa"/>
          </w:tcPr>
          <w:p w14:paraId="07CCD111" w14:textId="77777777" w:rsidR="00623B8A" w:rsidRPr="00F71B1F" w:rsidRDefault="00623B8A" w:rsidP="00283D41">
            <w:pPr>
              <w:pStyle w:val="Paragrafoelenco"/>
              <w:ind w:left="0"/>
              <w:rPr>
                <w:b/>
                <w:sz w:val="16"/>
                <w:szCs w:val="16"/>
              </w:rPr>
            </w:pPr>
            <w:r w:rsidRPr="00F71B1F">
              <w:rPr>
                <w:b/>
                <w:sz w:val="16"/>
                <w:szCs w:val="16"/>
              </w:rPr>
              <w:t>Valutazione degli apprendimenti degli studenti</w:t>
            </w:r>
          </w:p>
        </w:tc>
        <w:tc>
          <w:tcPr>
            <w:tcW w:w="1800" w:type="dxa"/>
          </w:tcPr>
          <w:p w14:paraId="577D2C47" w14:textId="77777777" w:rsidR="00623B8A" w:rsidRPr="00F71B1F" w:rsidRDefault="00623B8A" w:rsidP="00283D41">
            <w:pPr>
              <w:pStyle w:val="Paragrafoelenco"/>
              <w:ind w:left="0"/>
              <w:rPr>
                <w:sz w:val="16"/>
                <w:szCs w:val="16"/>
              </w:rPr>
            </w:pPr>
            <w:r w:rsidRPr="00F71B1F">
              <w:rPr>
                <w:sz w:val="16"/>
                <w:szCs w:val="16"/>
              </w:rPr>
              <w:t>Condivisione dei criteri di valutazione all’inizio dell’anno scolastico</w:t>
            </w:r>
          </w:p>
          <w:p w14:paraId="781874FC" w14:textId="77777777" w:rsidR="00623B8A" w:rsidRPr="00F71B1F" w:rsidRDefault="00623B8A" w:rsidP="00283D41">
            <w:pPr>
              <w:pStyle w:val="Paragrafoelenco"/>
              <w:ind w:left="0"/>
              <w:rPr>
                <w:sz w:val="16"/>
                <w:szCs w:val="16"/>
              </w:rPr>
            </w:pPr>
          </w:p>
          <w:p w14:paraId="5D4CD58A" w14:textId="77777777" w:rsidR="00623B8A" w:rsidRPr="00F71B1F" w:rsidRDefault="00623B8A" w:rsidP="00283D41">
            <w:pPr>
              <w:pStyle w:val="Paragrafoelenco"/>
              <w:ind w:left="0"/>
              <w:rPr>
                <w:sz w:val="16"/>
                <w:szCs w:val="16"/>
              </w:rPr>
            </w:pPr>
            <w:r w:rsidRPr="00F71B1F">
              <w:rPr>
                <w:sz w:val="16"/>
                <w:szCs w:val="16"/>
              </w:rPr>
              <w:t>Delibera del collegio dei docenti e inserimento nel POFT</w:t>
            </w:r>
          </w:p>
          <w:p w14:paraId="67A901D9" w14:textId="77777777" w:rsidR="00623B8A" w:rsidRPr="00F71B1F" w:rsidRDefault="00623B8A" w:rsidP="00283D41">
            <w:pPr>
              <w:pStyle w:val="Paragrafoelenco"/>
              <w:ind w:left="0"/>
              <w:rPr>
                <w:sz w:val="16"/>
                <w:szCs w:val="16"/>
              </w:rPr>
            </w:pPr>
          </w:p>
          <w:p w14:paraId="59B8BF31" w14:textId="77777777" w:rsidR="00623B8A" w:rsidRPr="00F71B1F" w:rsidRDefault="00623B8A" w:rsidP="00283D41">
            <w:pPr>
              <w:pStyle w:val="Paragrafoelenco"/>
              <w:ind w:left="0"/>
              <w:rPr>
                <w:sz w:val="16"/>
                <w:szCs w:val="16"/>
              </w:rPr>
            </w:pPr>
            <w:r w:rsidRPr="00F71B1F">
              <w:rPr>
                <w:sz w:val="16"/>
                <w:szCs w:val="16"/>
              </w:rPr>
              <w:t>Pubblicazione dei criteri sul sito della scuola</w:t>
            </w:r>
          </w:p>
          <w:p w14:paraId="1F8BA115" w14:textId="77777777" w:rsidR="00623B8A" w:rsidRPr="00F71B1F" w:rsidRDefault="00623B8A" w:rsidP="00283D41">
            <w:pPr>
              <w:pStyle w:val="Paragrafoelenco"/>
              <w:ind w:left="0"/>
              <w:rPr>
                <w:sz w:val="16"/>
                <w:szCs w:val="16"/>
              </w:rPr>
            </w:pPr>
          </w:p>
          <w:p w14:paraId="4AAF53C8" w14:textId="77777777" w:rsidR="00623B8A" w:rsidRPr="00F71B1F" w:rsidRDefault="00623B8A" w:rsidP="00283D41">
            <w:pPr>
              <w:pStyle w:val="Paragrafoelenco"/>
              <w:ind w:left="0"/>
              <w:rPr>
                <w:sz w:val="16"/>
                <w:szCs w:val="16"/>
              </w:rPr>
            </w:pPr>
            <w:r w:rsidRPr="00F71B1F">
              <w:rPr>
                <w:sz w:val="16"/>
                <w:szCs w:val="16"/>
              </w:rPr>
              <w:t>Incontri con i genitori per l’esplicitazione e la condivisione</w:t>
            </w:r>
          </w:p>
          <w:p w14:paraId="432DFF7D" w14:textId="77777777" w:rsidR="00623B8A" w:rsidRPr="00F71B1F" w:rsidRDefault="00623B8A" w:rsidP="00283D41">
            <w:pPr>
              <w:pStyle w:val="Paragrafoelenco"/>
              <w:ind w:left="0"/>
              <w:rPr>
                <w:sz w:val="16"/>
                <w:szCs w:val="16"/>
              </w:rPr>
            </w:pPr>
          </w:p>
          <w:p w14:paraId="56AF4476" w14:textId="77777777" w:rsidR="00623B8A" w:rsidRPr="00F71B1F" w:rsidRDefault="00623B8A" w:rsidP="00283D41">
            <w:pPr>
              <w:pStyle w:val="Paragrafoelenco"/>
              <w:ind w:left="0"/>
              <w:rPr>
                <w:sz w:val="16"/>
                <w:szCs w:val="16"/>
              </w:rPr>
            </w:pPr>
            <w:r w:rsidRPr="00F71B1F">
              <w:rPr>
                <w:sz w:val="16"/>
                <w:szCs w:val="16"/>
              </w:rPr>
              <w:t>Esplicitazione e condivisione con gli studenti dei criteri di valutazione</w:t>
            </w:r>
          </w:p>
          <w:p w14:paraId="1CE24BD8" w14:textId="77777777" w:rsidR="00623B8A" w:rsidRPr="00F71B1F" w:rsidRDefault="00623B8A" w:rsidP="00283D41">
            <w:pPr>
              <w:pStyle w:val="Paragrafoelenco"/>
              <w:ind w:left="0"/>
              <w:rPr>
                <w:sz w:val="16"/>
                <w:szCs w:val="16"/>
              </w:rPr>
            </w:pPr>
          </w:p>
          <w:p w14:paraId="3084634E" w14:textId="77777777" w:rsidR="00623B8A" w:rsidRPr="00F71B1F" w:rsidRDefault="00623B8A" w:rsidP="00283D41">
            <w:pPr>
              <w:pStyle w:val="Paragrafoelenco"/>
              <w:ind w:left="0"/>
              <w:rPr>
                <w:sz w:val="16"/>
                <w:szCs w:val="16"/>
              </w:rPr>
            </w:pPr>
            <w:r w:rsidRPr="00F71B1F">
              <w:rPr>
                <w:sz w:val="16"/>
                <w:szCs w:val="16"/>
              </w:rPr>
              <w:t>Chiarezza e tempestività nella fase di valutazione nell’agire didattico quotidiano</w:t>
            </w:r>
          </w:p>
          <w:p w14:paraId="61E265E6" w14:textId="77777777" w:rsidR="00623B8A" w:rsidRPr="00F71B1F" w:rsidRDefault="00623B8A" w:rsidP="00283D41">
            <w:pPr>
              <w:pStyle w:val="Paragrafoelenco"/>
              <w:ind w:left="0"/>
              <w:rPr>
                <w:sz w:val="16"/>
                <w:szCs w:val="16"/>
              </w:rPr>
            </w:pPr>
          </w:p>
          <w:p w14:paraId="456C1C18" w14:textId="77777777" w:rsidR="00623B8A" w:rsidRPr="00F71B1F" w:rsidRDefault="00623B8A" w:rsidP="00283D41">
            <w:pPr>
              <w:pStyle w:val="Paragrafoelenco"/>
              <w:ind w:left="0"/>
              <w:rPr>
                <w:sz w:val="16"/>
                <w:szCs w:val="16"/>
              </w:rPr>
            </w:pPr>
            <w:r w:rsidRPr="00F71B1F">
              <w:rPr>
                <w:sz w:val="16"/>
                <w:szCs w:val="16"/>
              </w:rPr>
              <w:t>Informativa ai genitori delle valutazioni carenti tramite comunicazione ufficiale</w:t>
            </w:r>
          </w:p>
          <w:p w14:paraId="5F7EA201" w14:textId="77777777" w:rsidR="00623B8A" w:rsidRPr="00F71B1F" w:rsidRDefault="00623B8A" w:rsidP="00283D41">
            <w:pPr>
              <w:pStyle w:val="Paragrafoelenco"/>
              <w:ind w:left="0"/>
              <w:rPr>
                <w:sz w:val="16"/>
                <w:szCs w:val="16"/>
              </w:rPr>
            </w:pPr>
          </w:p>
          <w:p w14:paraId="1819DFAD" w14:textId="77777777" w:rsidR="00623B8A" w:rsidRPr="00F71B1F" w:rsidRDefault="00623B8A" w:rsidP="00283D41">
            <w:pPr>
              <w:pStyle w:val="Paragrafoelenco"/>
              <w:ind w:left="0"/>
              <w:rPr>
                <w:sz w:val="16"/>
                <w:szCs w:val="16"/>
              </w:rPr>
            </w:pPr>
          </w:p>
        </w:tc>
        <w:tc>
          <w:tcPr>
            <w:tcW w:w="1849" w:type="dxa"/>
          </w:tcPr>
          <w:p w14:paraId="33A6A51F" w14:textId="77777777" w:rsidR="00623B8A" w:rsidRPr="00F71B1F" w:rsidRDefault="00623B8A" w:rsidP="00283D41">
            <w:pPr>
              <w:pStyle w:val="Paragrafoelenco"/>
              <w:ind w:left="0"/>
              <w:rPr>
                <w:sz w:val="16"/>
                <w:szCs w:val="16"/>
              </w:rPr>
            </w:pPr>
            <w:r w:rsidRPr="00F71B1F">
              <w:rPr>
                <w:sz w:val="16"/>
                <w:szCs w:val="16"/>
              </w:rPr>
              <w:lastRenderedPageBreak/>
              <w:t>Irregolarità nella valutazione dell’apprendimento e del comportamento degli studenti finalizzata ad avvantaggiare o a penalizzare particolari studenti in cambio di utilità</w:t>
            </w:r>
          </w:p>
          <w:p w14:paraId="1B1975B9" w14:textId="77777777" w:rsidR="00623B8A" w:rsidRPr="00F71B1F" w:rsidRDefault="00623B8A" w:rsidP="00283D41">
            <w:pPr>
              <w:pStyle w:val="Paragrafoelenco"/>
              <w:ind w:left="0"/>
              <w:rPr>
                <w:sz w:val="16"/>
                <w:szCs w:val="16"/>
              </w:rPr>
            </w:pPr>
          </w:p>
          <w:p w14:paraId="3AC5FD6B" w14:textId="77777777" w:rsidR="00623B8A" w:rsidRPr="00F71B1F" w:rsidRDefault="00623B8A" w:rsidP="00283D41">
            <w:pPr>
              <w:pStyle w:val="Paragrafoelenco"/>
              <w:ind w:left="0"/>
              <w:rPr>
                <w:sz w:val="16"/>
                <w:szCs w:val="16"/>
              </w:rPr>
            </w:pPr>
          </w:p>
          <w:p w14:paraId="5897C916" w14:textId="77777777" w:rsidR="00623B8A" w:rsidRPr="00F71B1F" w:rsidRDefault="00623B8A" w:rsidP="00283D41">
            <w:pPr>
              <w:pStyle w:val="Paragrafoelenco"/>
              <w:ind w:left="0"/>
              <w:rPr>
                <w:sz w:val="16"/>
                <w:szCs w:val="16"/>
              </w:rPr>
            </w:pPr>
          </w:p>
          <w:p w14:paraId="520A3B51" w14:textId="77777777" w:rsidR="00623B8A" w:rsidRPr="00F71B1F" w:rsidRDefault="00623B8A" w:rsidP="00283D41">
            <w:pPr>
              <w:pStyle w:val="Paragrafoelenco"/>
              <w:ind w:left="0"/>
              <w:rPr>
                <w:sz w:val="16"/>
                <w:szCs w:val="16"/>
              </w:rPr>
            </w:pPr>
            <w:r w:rsidRPr="00F71B1F">
              <w:rPr>
                <w:sz w:val="16"/>
                <w:szCs w:val="16"/>
              </w:rPr>
              <w:t>Omissione di controllo da parte del D.S.</w:t>
            </w:r>
          </w:p>
          <w:p w14:paraId="6D926299" w14:textId="77777777" w:rsidR="00623B8A" w:rsidRPr="00F71B1F" w:rsidRDefault="00623B8A" w:rsidP="00283D41">
            <w:pPr>
              <w:pStyle w:val="Paragrafoelenco"/>
              <w:ind w:left="0"/>
              <w:rPr>
                <w:sz w:val="16"/>
                <w:szCs w:val="16"/>
              </w:rPr>
            </w:pPr>
          </w:p>
          <w:p w14:paraId="23DD6F0F" w14:textId="77777777" w:rsidR="00623B8A" w:rsidRPr="00F71B1F" w:rsidRDefault="00623B8A" w:rsidP="00283D41">
            <w:pPr>
              <w:pStyle w:val="Paragrafoelenco"/>
              <w:ind w:left="0"/>
              <w:rPr>
                <w:sz w:val="16"/>
                <w:szCs w:val="16"/>
              </w:rPr>
            </w:pPr>
            <w:r w:rsidRPr="00F71B1F">
              <w:rPr>
                <w:sz w:val="16"/>
                <w:szCs w:val="16"/>
              </w:rPr>
              <w:t>Esercizio della vigilanza didattica</w:t>
            </w:r>
          </w:p>
        </w:tc>
        <w:tc>
          <w:tcPr>
            <w:tcW w:w="1928" w:type="dxa"/>
          </w:tcPr>
          <w:p w14:paraId="00FA6673"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2138EEA5" w14:textId="77777777" w:rsidR="00623B8A" w:rsidRPr="00F71B1F" w:rsidRDefault="00623B8A" w:rsidP="00283D41">
            <w:pPr>
              <w:pStyle w:val="Paragrafoelenco"/>
              <w:ind w:left="0"/>
              <w:rPr>
                <w:sz w:val="16"/>
                <w:szCs w:val="16"/>
              </w:rPr>
            </w:pPr>
          </w:p>
          <w:p w14:paraId="2027F182" w14:textId="77777777" w:rsidR="00623B8A" w:rsidRPr="00F71B1F" w:rsidRDefault="00623B8A" w:rsidP="00283D41">
            <w:pPr>
              <w:pStyle w:val="Paragrafoelenco"/>
              <w:ind w:left="0"/>
              <w:rPr>
                <w:sz w:val="16"/>
                <w:szCs w:val="16"/>
              </w:rPr>
            </w:pPr>
            <w:r w:rsidRPr="00F71B1F">
              <w:rPr>
                <w:sz w:val="16"/>
                <w:szCs w:val="16"/>
              </w:rPr>
              <w:t>Mancanza di rispetto delle procedure collegiali e di trasparenza</w:t>
            </w:r>
          </w:p>
          <w:p w14:paraId="3768C4BB" w14:textId="77777777" w:rsidR="00623B8A" w:rsidRPr="00F71B1F" w:rsidRDefault="00623B8A" w:rsidP="00283D41">
            <w:pPr>
              <w:pStyle w:val="Paragrafoelenco"/>
              <w:ind w:left="0"/>
              <w:rPr>
                <w:sz w:val="16"/>
                <w:szCs w:val="16"/>
              </w:rPr>
            </w:pPr>
          </w:p>
          <w:p w14:paraId="49501A7A" w14:textId="77777777" w:rsidR="00623B8A" w:rsidRPr="00F71B1F" w:rsidRDefault="00623B8A" w:rsidP="00283D41">
            <w:pPr>
              <w:pStyle w:val="Paragrafoelenco"/>
              <w:ind w:left="0"/>
              <w:rPr>
                <w:sz w:val="16"/>
                <w:szCs w:val="16"/>
              </w:rPr>
            </w:pPr>
            <w:r w:rsidRPr="00F71B1F">
              <w:rPr>
                <w:sz w:val="16"/>
                <w:szCs w:val="16"/>
              </w:rPr>
              <w:t>Omissione di registrazione dei voti nel registro elettronico</w:t>
            </w:r>
          </w:p>
          <w:p w14:paraId="2114A911" w14:textId="77777777" w:rsidR="00623B8A" w:rsidRPr="00F71B1F" w:rsidRDefault="00623B8A" w:rsidP="00283D41">
            <w:pPr>
              <w:pStyle w:val="Paragrafoelenco"/>
              <w:ind w:left="0"/>
              <w:rPr>
                <w:sz w:val="16"/>
                <w:szCs w:val="16"/>
              </w:rPr>
            </w:pPr>
          </w:p>
          <w:p w14:paraId="30A6B67C" w14:textId="77777777" w:rsidR="00623B8A" w:rsidRPr="00F71B1F" w:rsidRDefault="00623B8A" w:rsidP="00283D41">
            <w:pPr>
              <w:pStyle w:val="Paragrafoelenco"/>
              <w:ind w:left="0"/>
              <w:rPr>
                <w:sz w:val="16"/>
                <w:szCs w:val="16"/>
              </w:rPr>
            </w:pPr>
            <w:r w:rsidRPr="00F71B1F">
              <w:rPr>
                <w:sz w:val="16"/>
                <w:szCs w:val="16"/>
              </w:rPr>
              <w:t>Modifica dei voti inseriti</w:t>
            </w:r>
          </w:p>
          <w:p w14:paraId="06B38D90" w14:textId="77777777" w:rsidR="00623B8A" w:rsidRPr="00F71B1F" w:rsidRDefault="00623B8A" w:rsidP="00283D41">
            <w:pPr>
              <w:pStyle w:val="Paragrafoelenco"/>
              <w:ind w:left="0"/>
              <w:rPr>
                <w:sz w:val="16"/>
                <w:szCs w:val="16"/>
              </w:rPr>
            </w:pPr>
          </w:p>
          <w:p w14:paraId="314A90F9" w14:textId="77777777" w:rsidR="00623B8A" w:rsidRPr="00F71B1F" w:rsidRDefault="00623B8A" w:rsidP="00283D41">
            <w:pPr>
              <w:pStyle w:val="Paragrafoelenco"/>
              <w:ind w:left="0"/>
              <w:rPr>
                <w:sz w:val="16"/>
                <w:szCs w:val="16"/>
              </w:rPr>
            </w:pPr>
            <w:r w:rsidRPr="00F71B1F">
              <w:rPr>
                <w:sz w:val="16"/>
                <w:szCs w:val="16"/>
              </w:rPr>
              <w:t>Mancanza di restituzione dei compiti in classe agli studenti ma registrazione senza fase di spiegazione facendo venire meno la valenza formativa della valutazione</w:t>
            </w:r>
          </w:p>
          <w:p w14:paraId="14A87B20" w14:textId="77777777" w:rsidR="00623B8A" w:rsidRPr="00F71B1F" w:rsidRDefault="00623B8A" w:rsidP="00283D41">
            <w:pPr>
              <w:pStyle w:val="Paragrafoelenco"/>
              <w:ind w:left="0"/>
              <w:rPr>
                <w:sz w:val="16"/>
                <w:szCs w:val="16"/>
              </w:rPr>
            </w:pPr>
          </w:p>
          <w:p w14:paraId="1E8825DC" w14:textId="1860FE6D"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delle</w:t>
            </w:r>
            <w:r w:rsidRPr="00F71B1F">
              <w:rPr>
                <w:sz w:val="16"/>
                <w:szCs w:val="16"/>
              </w:rPr>
              <w:t xml:space="preserve"> valutazioni</w:t>
            </w:r>
          </w:p>
          <w:p w14:paraId="68213B57" w14:textId="77777777" w:rsidR="00623B8A" w:rsidRPr="00F71B1F" w:rsidRDefault="00623B8A" w:rsidP="00283D41">
            <w:pPr>
              <w:pStyle w:val="Paragrafoelenco"/>
              <w:ind w:left="0"/>
              <w:rPr>
                <w:sz w:val="16"/>
                <w:szCs w:val="16"/>
              </w:rPr>
            </w:pPr>
          </w:p>
          <w:p w14:paraId="5DEE7150" w14:textId="77777777" w:rsidR="00623B8A" w:rsidRPr="00F71B1F" w:rsidRDefault="00623B8A" w:rsidP="00283D41">
            <w:pPr>
              <w:pStyle w:val="Paragrafoelenco"/>
              <w:ind w:left="0"/>
              <w:rPr>
                <w:sz w:val="16"/>
                <w:szCs w:val="16"/>
              </w:rPr>
            </w:pPr>
            <w:r w:rsidRPr="00F71B1F">
              <w:rPr>
                <w:sz w:val="16"/>
                <w:szCs w:val="16"/>
              </w:rPr>
              <w:t>Mancanza di condivisione in consiglio di classe dei criteri e applicazioni non unitarie delle valutazioni</w:t>
            </w:r>
          </w:p>
        </w:tc>
        <w:tc>
          <w:tcPr>
            <w:tcW w:w="1559" w:type="dxa"/>
          </w:tcPr>
          <w:p w14:paraId="1F7DFBCE" w14:textId="77777777" w:rsidR="00623B8A" w:rsidRPr="00F71B1F" w:rsidRDefault="00623B8A" w:rsidP="00283D41">
            <w:pPr>
              <w:pStyle w:val="Paragrafoelenco"/>
              <w:ind w:left="0"/>
              <w:rPr>
                <w:sz w:val="16"/>
                <w:szCs w:val="16"/>
              </w:rPr>
            </w:pPr>
            <w:r w:rsidRPr="00F71B1F">
              <w:rPr>
                <w:sz w:val="16"/>
                <w:szCs w:val="16"/>
              </w:rPr>
              <w:t>Docenti</w:t>
            </w:r>
          </w:p>
          <w:p w14:paraId="3F31DD56" w14:textId="77777777" w:rsidR="00623B8A" w:rsidRPr="00F71B1F" w:rsidRDefault="00623B8A" w:rsidP="00283D41">
            <w:pPr>
              <w:pStyle w:val="Paragrafoelenco"/>
              <w:ind w:left="0"/>
              <w:rPr>
                <w:sz w:val="16"/>
                <w:szCs w:val="16"/>
              </w:rPr>
            </w:pPr>
          </w:p>
          <w:p w14:paraId="7704FB5D" w14:textId="77777777" w:rsidR="00623B8A" w:rsidRPr="00F71B1F" w:rsidRDefault="00623B8A" w:rsidP="00283D41">
            <w:pPr>
              <w:pStyle w:val="Paragrafoelenco"/>
              <w:ind w:left="0"/>
              <w:rPr>
                <w:sz w:val="16"/>
                <w:szCs w:val="16"/>
              </w:rPr>
            </w:pPr>
          </w:p>
          <w:p w14:paraId="152C17CC" w14:textId="77777777" w:rsidR="00623B8A" w:rsidRPr="00F71B1F" w:rsidRDefault="00623B8A" w:rsidP="00283D41">
            <w:pPr>
              <w:pStyle w:val="Paragrafoelenco"/>
              <w:ind w:left="0"/>
              <w:rPr>
                <w:sz w:val="16"/>
                <w:szCs w:val="16"/>
              </w:rPr>
            </w:pPr>
          </w:p>
          <w:p w14:paraId="5799AE12" w14:textId="77777777" w:rsidR="00623B8A" w:rsidRPr="00F71B1F" w:rsidRDefault="00623B8A" w:rsidP="00283D41">
            <w:pPr>
              <w:pStyle w:val="Paragrafoelenco"/>
              <w:ind w:left="0"/>
              <w:rPr>
                <w:sz w:val="16"/>
                <w:szCs w:val="16"/>
              </w:rPr>
            </w:pPr>
            <w:r w:rsidRPr="00F71B1F">
              <w:rPr>
                <w:sz w:val="16"/>
                <w:szCs w:val="16"/>
              </w:rPr>
              <w:t>D.S.</w:t>
            </w:r>
          </w:p>
        </w:tc>
        <w:tc>
          <w:tcPr>
            <w:tcW w:w="1696" w:type="dxa"/>
          </w:tcPr>
          <w:p w14:paraId="3DB7D4E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06ED4F7" w14:textId="77777777" w:rsidR="00623B8A" w:rsidRPr="00F71B1F" w:rsidRDefault="00623B8A" w:rsidP="00283D41">
            <w:pPr>
              <w:pStyle w:val="Paragrafoelenco"/>
              <w:ind w:left="0"/>
              <w:rPr>
                <w:sz w:val="16"/>
                <w:szCs w:val="16"/>
              </w:rPr>
            </w:pPr>
          </w:p>
          <w:p w14:paraId="46ECF307"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0B343195" w14:textId="77777777" w:rsidR="00623B8A" w:rsidRPr="00F71B1F" w:rsidRDefault="00623B8A" w:rsidP="00283D41">
            <w:pPr>
              <w:pStyle w:val="Paragrafoelenco"/>
              <w:ind w:left="0"/>
              <w:rPr>
                <w:sz w:val="16"/>
                <w:szCs w:val="16"/>
              </w:rPr>
            </w:pPr>
          </w:p>
          <w:p w14:paraId="6C5ED3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0CD2B2B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A1E39F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44A1C63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D3EFD6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48B6FA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447CF8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dei documenti programmatici di istituto</w:t>
            </w:r>
          </w:p>
        </w:tc>
        <w:tc>
          <w:tcPr>
            <w:tcW w:w="1498" w:type="dxa"/>
          </w:tcPr>
          <w:p w14:paraId="41F086A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da parte degli oo.cc. (Dipartimenti Disciplinari e Collegio Docenti) dei criteri di valutazione degli apprendimenti e della loro applicazione</w:t>
            </w:r>
          </w:p>
          <w:p w14:paraId="436A284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Regolamento di disciplina.</w:t>
            </w:r>
          </w:p>
          <w:p w14:paraId="5A99134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Patto di corresponsabilità.</w:t>
            </w:r>
          </w:p>
        </w:tc>
        <w:tc>
          <w:tcPr>
            <w:tcW w:w="1477" w:type="dxa"/>
          </w:tcPr>
          <w:p w14:paraId="3D86381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Corsi di formazione del personale docente</w:t>
            </w:r>
          </w:p>
        </w:tc>
        <w:tc>
          <w:tcPr>
            <w:tcW w:w="1468" w:type="dxa"/>
          </w:tcPr>
          <w:p w14:paraId="61223F90"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79ED718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2E2D4EA7" w14:textId="77777777" w:rsidTr="00283D41">
        <w:trPr>
          <w:jc w:val="center"/>
        </w:trPr>
        <w:tc>
          <w:tcPr>
            <w:tcW w:w="1528" w:type="dxa"/>
          </w:tcPr>
          <w:p w14:paraId="2BFEC06A" w14:textId="77777777" w:rsidR="00623B8A" w:rsidRPr="00F71B1F" w:rsidRDefault="00623B8A" w:rsidP="00283D41">
            <w:pPr>
              <w:pStyle w:val="TableParagraph"/>
              <w:ind w:right="79"/>
              <w:rPr>
                <w:rFonts w:ascii="Times New Roman" w:hAnsi="Times New Roman" w:cs="Times New Roman"/>
                <w:b/>
                <w:sz w:val="16"/>
                <w:szCs w:val="16"/>
                <w:lang w:val="it-IT"/>
              </w:rPr>
            </w:pPr>
            <w:r w:rsidRPr="00F71B1F">
              <w:rPr>
                <w:rFonts w:ascii="Times New Roman" w:hAnsi="Times New Roman" w:cs="Times New Roman"/>
                <w:b/>
                <w:sz w:val="16"/>
                <w:szCs w:val="16"/>
                <w:lang w:val="it-IT"/>
              </w:rPr>
              <w:t>Scrutini intermedi e finali</w:t>
            </w:r>
          </w:p>
          <w:p w14:paraId="672860B2" w14:textId="77777777" w:rsidR="00623B8A" w:rsidRPr="00F71B1F" w:rsidRDefault="00623B8A" w:rsidP="00283D41">
            <w:pPr>
              <w:pStyle w:val="Paragrafoelenco"/>
              <w:ind w:left="0"/>
              <w:rPr>
                <w:b/>
                <w:sz w:val="16"/>
                <w:szCs w:val="16"/>
              </w:rPr>
            </w:pPr>
            <w:r w:rsidRPr="00F71B1F">
              <w:rPr>
                <w:b/>
                <w:sz w:val="16"/>
                <w:szCs w:val="16"/>
              </w:rPr>
              <w:t>Esami di Stato</w:t>
            </w:r>
          </w:p>
        </w:tc>
        <w:tc>
          <w:tcPr>
            <w:tcW w:w="1800" w:type="dxa"/>
          </w:tcPr>
          <w:p w14:paraId="131283BA" w14:textId="77777777" w:rsidR="00623B8A" w:rsidRPr="00F71B1F" w:rsidRDefault="00623B8A" w:rsidP="00283D41">
            <w:pPr>
              <w:pStyle w:val="Paragrafoelenco"/>
              <w:ind w:left="0"/>
              <w:rPr>
                <w:sz w:val="16"/>
                <w:szCs w:val="16"/>
              </w:rPr>
            </w:pPr>
            <w:r w:rsidRPr="00F71B1F">
              <w:rPr>
                <w:sz w:val="16"/>
                <w:szCs w:val="16"/>
              </w:rPr>
              <w:t>Definizione dei documenti conclusivi o attestanti il processo didattico e valutativi</w:t>
            </w:r>
          </w:p>
          <w:p w14:paraId="48544219" w14:textId="77777777" w:rsidR="00623B8A" w:rsidRPr="00F71B1F" w:rsidRDefault="00623B8A" w:rsidP="00283D41">
            <w:pPr>
              <w:pStyle w:val="Paragrafoelenco"/>
              <w:ind w:left="0"/>
              <w:rPr>
                <w:sz w:val="16"/>
                <w:szCs w:val="16"/>
              </w:rPr>
            </w:pPr>
          </w:p>
          <w:p w14:paraId="63789684" w14:textId="77777777" w:rsidR="00623B8A" w:rsidRPr="00F71B1F" w:rsidRDefault="00623B8A" w:rsidP="00283D41">
            <w:pPr>
              <w:pStyle w:val="Paragrafoelenco"/>
              <w:ind w:left="0"/>
              <w:rPr>
                <w:sz w:val="16"/>
                <w:szCs w:val="16"/>
              </w:rPr>
            </w:pPr>
            <w:r w:rsidRPr="00F71B1F">
              <w:rPr>
                <w:sz w:val="16"/>
                <w:szCs w:val="16"/>
              </w:rPr>
              <w:t>Compilazione dettagliata e circostanziata di valutazioni e verbali</w:t>
            </w:r>
          </w:p>
          <w:p w14:paraId="24333333" w14:textId="77777777" w:rsidR="00623B8A" w:rsidRPr="00F71B1F" w:rsidRDefault="00623B8A" w:rsidP="00283D41">
            <w:pPr>
              <w:pStyle w:val="Paragrafoelenco"/>
              <w:ind w:left="0"/>
              <w:rPr>
                <w:sz w:val="16"/>
                <w:szCs w:val="16"/>
              </w:rPr>
            </w:pPr>
          </w:p>
          <w:p w14:paraId="5B3FFEEC" w14:textId="77777777" w:rsidR="00623B8A" w:rsidRPr="00F71B1F" w:rsidRDefault="00623B8A" w:rsidP="00283D41">
            <w:pPr>
              <w:pStyle w:val="Paragrafoelenco"/>
              <w:ind w:left="0"/>
              <w:rPr>
                <w:sz w:val="16"/>
                <w:szCs w:val="16"/>
              </w:rPr>
            </w:pPr>
            <w:r w:rsidRPr="00F71B1F">
              <w:rPr>
                <w:sz w:val="16"/>
                <w:szCs w:val="16"/>
              </w:rPr>
              <w:t>Valutazione degli alunni presi singolarmente</w:t>
            </w:r>
          </w:p>
          <w:p w14:paraId="412383F1" w14:textId="77777777" w:rsidR="00623B8A" w:rsidRPr="00F71B1F" w:rsidRDefault="00623B8A" w:rsidP="00283D41">
            <w:pPr>
              <w:pStyle w:val="Paragrafoelenco"/>
              <w:ind w:left="0"/>
              <w:rPr>
                <w:sz w:val="16"/>
                <w:szCs w:val="16"/>
              </w:rPr>
            </w:pPr>
          </w:p>
          <w:p w14:paraId="0A899716" w14:textId="77777777" w:rsidR="00623B8A" w:rsidRPr="00F71B1F" w:rsidRDefault="00623B8A" w:rsidP="00283D41">
            <w:pPr>
              <w:pStyle w:val="Paragrafoelenco"/>
              <w:ind w:left="0"/>
              <w:rPr>
                <w:sz w:val="16"/>
                <w:szCs w:val="16"/>
              </w:rPr>
            </w:pPr>
            <w:r w:rsidRPr="00F71B1F">
              <w:rPr>
                <w:sz w:val="16"/>
                <w:szCs w:val="16"/>
              </w:rPr>
              <w:t>Verifica della documentazione</w:t>
            </w:r>
          </w:p>
          <w:p w14:paraId="5B75D4FF" w14:textId="77777777" w:rsidR="00623B8A" w:rsidRPr="00F71B1F" w:rsidRDefault="00623B8A" w:rsidP="00283D41">
            <w:pPr>
              <w:pStyle w:val="Paragrafoelenco"/>
              <w:ind w:left="0"/>
              <w:rPr>
                <w:sz w:val="16"/>
                <w:szCs w:val="16"/>
              </w:rPr>
            </w:pPr>
          </w:p>
          <w:p w14:paraId="527928B5" w14:textId="77777777" w:rsidR="00623B8A" w:rsidRPr="00F71B1F" w:rsidRDefault="00623B8A" w:rsidP="00283D41">
            <w:pPr>
              <w:pStyle w:val="Paragrafoelenco"/>
              <w:ind w:left="0"/>
              <w:rPr>
                <w:sz w:val="16"/>
                <w:szCs w:val="16"/>
              </w:rPr>
            </w:pPr>
            <w:r w:rsidRPr="00F71B1F">
              <w:rPr>
                <w:sz w:val="16"/>
                <w:szCs w:val="16"/>
              </w:rPr>
              <w:t>Rispetto delle procedure e della collegialità</w:t>
            </w:r>
          </w:p>
        </w:tc>
        <w:tc>
          <w:tcPr>
            <w:tcW w:w="1849" w:type="dxa"/>
          </w:tcPr>
          <w:p w14:paraId="0D1B7B14" w14:textId="77777777" w:rsidR="00623B8A" w:rsidRPr="00F71B1F" w:rsidRDefault="00623B8A" w:rsidP="00283D41">
            <w:pPr>
              <w:pStyle w:val="Paragrafoelenco"/>
              <w:ind w:left="0"/>
              <w:rPr>
                <w:sz w:val="16"/>
                <w:szCs w:val="16"/>
              </w:rPr>
            </w:pPr>
            <w:r w:rsidRPr="00F71B1F">
              <w:rPr>
                <w:sz w:val="16"/>
                <w:szCs w:val="16"/>
              </w:rPr>
              <w:t>Irregolarità in sede di scrutinio finalizzata ad ottenere la promozione di particolari studenti bon meritevoli in cambio di utilità</w:t>
            </w:r>
          </w:p>
        </w:tc>
        <w:tc>
          <w:tcPr>
            <w:tcW w:w="1928" w:type="dxa"/>
          </w:tcPr>
          <w:p w14:paraId="724D6124"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1D9488BB" w14:textId="77777777" w:rsidR="00623B8A" w:rsidRPr="00F71B1F" w:rsidRDefault="00623B8A" w:rsidP="00283D41">
            <w:pPr>
              <w:pStyle w:val="Paragrafoelenco"/>
              <w:ind w:left="0"/>
              <w:rPr>
                <w:sz w:val="16"/>
                <w:szCs w:val="16"/>
              </w:rPr>
            </w:pPr>
          </w:p>
          <w:p w14:paraId="664E4213" w14:textId="77777777" w:rsidR="00623B8A" w:rsidRPr="00F71B1F" w:rsidRDefault="00623B8A" w:rsidP="00283D41">
            <w:pPr>
              <w:pStyle w:val="Paragrafoelenco"/>
              <w:ind w:left="0"/>
              <w:rPr>
                <w:sz w:val="16"/>
                <w:szCs w:val="16"/>
              </w:rPr>
            </w:pPr>
            <w:r w:rsidRPr="00F71B1F">
              <w:rPr>
                <w:sz w:val="16"/>
                <w:szCs w:val="16"/>
              </w:rPr>
              <w:t>Assenza di rispetto delle procedure</w:t>
            </w:r>
          </w:p>
          <w:p w14:paraId="6349D26E" w14:textId="77777777" w:rsidR="00623B8A" w:rsidRPr="00F71B1F" w:rsidRDefault="00623B8A" w:rsidP="00283D41">
            <w:pPr>
              <w:pStyle w:val="Paragrafoelenco"/>
              <w:ind w:left="0"/>
              <w:rPr>
                <w:sz w:val="16"/>
                <w:szCs w:val="16"/>
              </w:rPr>
            </w:pPr>
          </w:p>
          <w:p w14:paraId="221AA5A6" w14:textId="77777777" w:rsidR="00623B8A" w:rsidRPr="00F71B1F" w:rsidRDefault="00623B8A" w:rsidP="00283D41">
            <w:pPr>
              <w:pStyle w:val="Paragrafoelenco"/>
              <w:ind w:left="0"/>
              <w:rPr>
                <w:sz w:val="16"/>
                <w:szCs w:val="16"/>
              </w:rPr>
            </w:pPr>
            <w:r w:rsidRPr="00F71B1F">
              <w:rPr>
                <w:sz w:val="16"/>
                <w:szCs w:val="16"/>
              </w:rPr>
              <w:t xml:space="preserve">Non rispetto della collegialità </w:t>
            </w:r>
          </w:p>
          <w:p w14:paraId="7351830E" w14:textId="77777777" w:rsidR="00623B8A" w:rsidRPr="00F71B1F" w:rsidRDefault="00623B8A" w:rsidP="00283D41">
            <w:pPr>
              <w:pStyle w:val="Paragrafoelenco"/>
              <w:ind w:left="0"/>
              <w:rPr>
                <w:sz w:val="16"/>
                <w:szCs w:val="16"/>
              </w:rPr>
            </w:pPr>
          </w:p>
          <w:p w14:paraId="191DA14E" w14:textId="33E20E4B"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della</w:t>
            </w:r>
            <w:r w:rsidRPr="00F71B1F">
              <w:rPr>
                <w:sz w:val="16"/>
                <w:szCs w:val="16"/>
              </w:rPr>
              <w:t xml:space="preserve"> valutazione</w:t>
            </w:r>
          </w:p>
          <w:p w14:paraId="20C1F27F" w14:textId="77777777" w:rsidR="00623B8A" w:rsidRPr="00F71B1F" w:rsidRDefault="00623B8A" w:rsidP="00283D41">
            <w:pPr>
              <w:pStyle w:val="Paragrafoelenco"/>
              <w:ind w:left="0"/>
              <w:rPr>
                <w:sz w:val="16"/>
                <w:szCs w:val="16"/>
              </w:rPr>
            </w:pPr>
          </w:p>
          <w:p w14:paraId="4B80BEB7" w14:textId="77777777" w:rsidR="00623B8A" w:rsidRPr="00F71B1F" w:rsidRDefault="00623B8A" w:rsidP="00283D41">
            <w:pPr>
              <w:pStyle w:val="Paragrafoelenco"/>
              <w:ind w:left="0"/>
              <w:rPr>
                <w:sz w:val="16"/>
                <w:szCs w:val="16"/>
              </w:rPr>
            </w:pPr>
            <w:r w:rsidRPr="00F71B1F">
              <w:rPr>
                <w:sz w:val="16"/>
                <w:szCs w:val="16"/>
              </w:rPr>
              <w:t>Mancanza di condivisione in consiglio di classe dei criteri e applicazioni non unitarie della valutazione</w:t>
            </w:r>
          </w:p>
        </w:tc>
        <w:tc>
          <w:tcPr>
            <w:tcW w:w="1559" w:type="dxa"/>
          </w:tcPr>
          <w:p w14:paraId="25213E63" w14:textId="77777777" w:rsidR="00623B8A" w:rsidRPr="00F71B1F" w:rsidRDefault="00623B8A" w:rsidP="00283D41">
            <w:pPr>
              <w:pStyle w:val="Paragrafoelenco"/>
              <w:ind w:left="0"/>
              <w:rPr>
                <w:sz w:val="16"/>
                <w:szCs w:val="16"/>
              </w:rPr>
            </w:pPr>
          </w:p>
          <w:p w14:paraId="07630F85" w14:textId="77777777" w:rsidR="00623B8A" w:rsidRPr="00F71B1F" w:rsidRDefault="00623B8A" w:rsidP="00283D41">
            <w:pPr>
              <w:pStyle w:val="Paragrafoelenco"/>
              <w:ind w:left="0"/>
              <w:rPr>
                <w:sz w:val="16"/>
                <w:szCs w:val="16"/>
              </w:rPr>
            </w:pPr>
            <w:r w:rsidRPr="00F71B1F">
              <w:rPr>
                <w:sz w:val="16"/>
                <w:szCs w:val="16"/>
              </w:rPr>
              <w:t>Docenti</w:t>
            </w:r>
          </w:p>
          <w:p w14:paraId="7E571397" w14:textId="77777777" w:rsidR="00623B8A" w:rsidRPr="00F71B1F" w:rsidRDefault="00623B8A" w:rsidP="00283D41">
            <w:pPr>
              <w:pStyle w:val="Paragrafoelenco"/>
              <w:ind w:left="0"/>
              <w:rPr>
                <w:sz w:val="16"/>
                <w:szCs w:val="16"/>
              </w:rPr>
            </w:pPr>
          </w:p>
          <w:p w14:paraId="6D97837C" w14:textId="77777777" w:rsidR="00623B8A" w:rsidRPr="00F71B1F" w:rsidRDefault="00623B8A" w:rsidP="00283D41">
            <w:pPr>
              <w:pStyle w:val="Paragrafoelenco"/>
              <w:ind w:left="0"/>
              <w:rPr>
                <w:sz w:val="16"/>
                <w:szCs w:val="16"/>
              </w:rPr>
            </w:pPr>
            <w:r w:rsidRPr="00F71B1F">
              <w:rPr>
                <w:sz w:val="16"/>
                <w:szCs w:val="16"/>
              </w:rPr>
              <w:t>DS</w:t>
            </w:r>
          </w:p>
        </w:tc>
        <w:tc>
          <w:tcPr>
            <w:tcW w:w="1696" w:type="dxa"/>
          </w:tcPr>
          <w:p w14:paraId="689C2128"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48B0F82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482C332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62B424BB"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3F1FC8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65721578"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4AE868A" w14:textId="77777777" w:rsidR="00623B8A" w:rsidRPr="00F71B1F" w:rsidRDefault="00623B8A" w:rsidP="00283D41">
            <w:pPr>
              <w:pStyle w:val="Paragrafoelenco"/>
              <w:ind w:left="0"/>
              <w:rPr>
                <w:sz w:val="16"/>
                <w:szCs w:val="16"/>
              </w:rPr>
            </w:pPr>
            <w:r w:rsidRPr="00F71B1F">
              <w:rPr>
                <w:sz w:val="16"/>
                <w:szCs w:val="16"/>
              </w:rPr>
              <w:t>Non rispetto dei documenti programmatici di istituto</w:t>
            </w:r>
          </w:p>
        </w:tc>
        <w:tc>
          <w:tcPr>
            <w:tcW w:w="1498" w:type="dxa"/>
          </w:tcPr>
          <w:p w14:paraId="166C56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Formulazione motivata, puntuale e differenziata dei giudizi in riferimento ai criteri di valutazione preventivamente determinati</w:t>
            </w:r>
          </w:p>
        </w:tc>
        <w:tc>
          <w:tcPr>
            <w:tcW w:w="1477" w:type="dxa"/>
          </w:tcPr>
          <w:p w14:paraId="55336B85"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30B09F5D"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02DE88A8"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5C67A062" w14:textId="77777777" w:rsidTr="00283D41">
        <w:trPr>
          <w:jc w:val="center"/>
        </w:trPr>
        <w:tc>
          <w:tcPr>
            <w:tcW w:w="1528" w:type="dxa"/>
          </w:tcPr>
          <w:p w14:paraId="1B2F2A4C" w14:textId="77777777" w:rsidR="00623B8A" w:rsidRPr="00F71B1F" w:rsidRDefault="00623B8A" w:rsidP="00283D41">
            <w:pPr>
              <w:pStyle w:val="Paragrafoelenco"/>
              <w:ind w:left="0"/>
              <w:rPr>
                <w:b/>
                <w:sz w:val="16"/>
                <w:szCs w:val="16"/>
              </w:rPr>
            </w:pPr>
            <w:r w:rsidRPr="00F71B1F">
              <w:rPr>
                <w:b/>
                <w:sz w:val="16"/>
                <w:szCs w:val="16"/>
              </w:rPr>
              <w:t>Irrogazione di sanzioni disciplinari</w:t>
            </w:r>
          </w:p>
        </w:tc>
        <w:tc>
          <w:tcPr>
            <w:tcW w:w="1800" w:type="dxa"/>
          </w:tcPr>
          <w:p w14:paraId="7B7676FA" w14:textId="77777777" w:rsidR="00623B8A" w:rsidRPr="00F71B1F" w:rsidRDefault="00623B8A" w:rsidP="00283D41">
            <w:pPr>
              <w:pStyle w:val="Paragrafoelenco"/>
              <w:ind w:left="0"/>
              <w:rPr>
                <w:sz w:val="16"/>
                <w:szCs w:val="16"/>
              </w:rPr>
            </w:pPr>
          </w:p>
          <w:p w14:paraId="0ABF5F11" w14:textId="77777777" w:rsidR="00623B8A" w:rsidRPr="00F71B1F" w:rsidRDefault="00623B8A" w:rsidP="00283D41">
            <w:pPr>
              <w:pStyle w:val="Paragrafoelenco"/>
              <w:ind w:left="0"/>
              <w:rPr>
                <w:sz w:val="16"/>
                <w:szCs w:val="16"/>
              </w:rPr>
            </w:pPr>
            <w:r w:rsidRPr="00F71B1F">
              <w:rPr>
                <w:sz w:val="16"/>
                <w:szCs w:val="16"/>
              </w:rPr>
              <w:t>Regolamento di Istituto analitico e chiaro</w:t>
            </w:r>
          </w:p>
          <w:p w14:paraId="6AAEC798" w14:textId="77777777" w:rsidR="00623B8A" w:rsidRPr="00F71B1F" w:rsidRDefault="00623B8A" w:rsidP="00283D41">
            <w:pPr>
              <w:pStyle w:val="Paragrafoelenco"/>
              <w:ind w:left="0"/>
              <w:rPr>
                <w:sz w:val="16"/>
                <w:szCs w:val="16"/>
              </w:rPr>
            </w:pPr>
          </w:p>
          <w:p w14:paraId="4E2C09CE" w14:textId="77777777" w:rsidR="00623B8A" w:rsidRPr="00F71B1F" w:rsidRDefault="00623B8A" w:rsidP="00283D41">
            <w:pPr>
              <w:pStyle w:val="Paragrafoelenco"/>
              <w:ind w:left="0"/>
              <w:rPr>
                <w:sz w:val="16"/>
                <w:szCs w:val="16"/>
              </w:rPr>
            </w:pPr>
            <w:r w:rsidRPr="00F71B1F">
              <w:rPr>
                <w:sz w:val="16"/>
                <w:szCs w:val="16"/>
              </w:rPr>
              <w:t>Patto di corresponsabilità condiviso</w:t>
            </w:r>
          </w:p>
          <w:p w14:paraId="0A80F9C8" w14:textId="77777777" w:rsidR="00623B8A" w:rsidRPr="00F71B1F" w:rsidRDefault="00623B8A" w:rsidP="00283D41">
            <w:pPr>
              <w:pStyle w:val="Paragrafoelenco"/>
              <w:ind w:left="0"/>
              <w:rPr>
                <w:sz w:val="16"/>
                <w:szCs w:val="16"/>
              </w:rPr>
            </w:pPr>
            <w:r w:rsidRPr="00F71B1F">
              <w:rPr>
                <w:sz w:val="16"/>
                <w:szCs w:val="16"/>
              </w:rPr>
              <w:t>(studenti, genitori, personale della scuola)</w:t>
            </w:r>
          </w:p>
        </w:tc>
        <w:tc>
          <w:tcPr>
            <w:tcW w:w="1849" w:type="dxa"/>
          </w:tcPr>
          <w:p w14:paraId="10FB2E3F" w14:textId="77777777" w:rsidR="00623B8A" w:rsidRPr="00F71B1F" w:rsidRDefault="00623B8A" w:rsidP="00283D41">
            <w:pPr>
              <w:pStyle w:val="Paragrafoelenco"/>
              <w:ind w:left="0"/>
              <w:rPr>
                <w:sz w:val="16"/>
                <w:szCs w:val="16"/>
              </w:rPr>
            </w:pPr>
            <w:r w:rsidRPr="00F71B1F">
              <w:rPr>
                <w:sz w:val="16"/>
                <w:szCs w:val="16"/>
              </w:rPr>
              <w:t>Irregolarità nella valutazione del comportamento degli studenti finalizzata ad avvantaggiare o a penalizzare particolari studenti in cambio di utilità</w:t>
            </w:r>
          </w:p>
        </w:tc>
        <w:tc>
          <w:tcPr>
            <w:tcW w:w="1928" w:type="dxa"/>
          </w:tcPr>
          <w:p w14:paraId="0F29F065" w14:textId="77777777" w:rsidR="00623B8A" w:rsidRPr="00F71B1F" w:rsidRDefault="00623B8A" w:rsidP="00283D41">
            <w:pPr>
              <w:pStyle w:val="Paragrafoelenco"/>
              <w:ind w:left="0"/>
              <w:rPr>
                <w:sz w:val="16"/>
                <w:szCs w:val="16"/>
              </w:rPr>
            </w:pPr>
            <w:r w:rsidRPr="00F71B1F">
              <w:rPr>
                <w:sz w:val="16"/>
                <w:szCs w:val="16"/>
              </w:rPr>
              <w:t>Carenza di criteri di valutazione condivisi e loro applicazione</w:t>
            </w:r>
          </w:p>
          <w:p w14:paraId="56F80D6F" w14:textId="77777777" w:rsidR="00623B8A" w:rsidRPr="00F71B1F" w:rsidRDefault="00623B8A" w:rsidP="00283D41">
            <w:pPr>
              <w:pStyle w:val="Paragrafoelenco"/>
              <w:ind w:left="0"/>
              <w:rPr>
                <w:sz w:val="16"/>
                <w:szCs w:val="16"/>
              </w:rPr>
            </w:pPr>
            <w:r w:rsidRPr="00F71B1F">
              <w:rPr>
                <w:sz w:val="16"/>
                <w:szCs w:val="16"/>
              </w:rPr>
              <w:t>Assenza di rispetto delle procedure</w:t>
            </w:r>
          </w:p>
          <w:p w14:paraId="052844C1" w14:textId="77777777" w:rsidR="00623B8A" w:rsidRPr="00F71B1F" w:rsidRDefault="00623B8A" w:rsidP="00283D41">
            <w:pPr>
              <w:pStyle w:val="Paragrafoelenco"/>
              <w:ind w:left="0"/>
              <w:rPr>
                <w:sz w:val="16"/>
                <w:szCs w:val="16"/>
              </w:rPr>
            </w:pPr>
          </w:p>
          <w:p w14:paraId="74E24307" w14:textId="77777777" w:rsidR="00623B8A" w:rsidRPr="00F71B1F" w:rsidRDefault="00623B8A" w:rsidP="00283D41">
            <w:pPr>
              <w:pStyle w:val="Paragrafoelenco"/>
              <w:ind w:left="0"/>
              <w:rPr>
                <w:sz w:val="16"/>
                <w:szCs w:val="16"/>
              </w:rPr>
            </w:pPr>
            <w:r w:rsidRPr="00F71B1F">
              <w:rPr>
                <w:sz w:val="16"/>
                <w:szCs w:val="16"/>
              </w:rPr>
              <w:t xml:space="preserve">Non rispetto della collegialità </w:t>
            </w:r>
          </w:p>
          <w:p w14:paraId="2732561C" w14:textId="77777777" w:rsidR="00623B8A" w:rsidRPr="00F71B1F" w:rsidRDefault="00623B8A" w:rsidP="00283D41">
            <w:pPr>
              <w:pStyle w:val="Paragrafoelenco"/>
              <w:ind w:left="0"/>
              <w:rPr>
                <w:sz w:val="16"/>
                <w:szCs w:val="16"/>
              </w:rPr>
            </w:pPr>
          </w:p>
          <w:p w14:paraId="511E3FAC" w14:textId="15B93388" w:rsidR="00623B8A" w:rsidRPr="00F71B1F" w:rsidRDefault="00623B8A" w:rsidP="00283D41">
            <w:pPr>
              <w:pStyle w:val="Paragrafoelenco"/>
              <w:ind w:left="0"/>
              <w:rPr>
                <w:sz w:val="16"/>
                <w:szCs w:val="16"/>
              </w:rPr>
            </w:pPr>
            <w:r w:rsidRPr="00F71B1F">
              <w:rPr>
                <w:sz w:val="16"/>
                <w:szCs w:val="16"/>
              </w:rPr>
              <w:t xml:space="preserve">Mancanza di motivazione e legittimazione da atti e </w:t>
            </w:r>
            <w:r w:rsidR="00970FA6" w:rsidRPr="00F71B1F">
              <w:rPr>
                <w:sz w:val="16"/>
                <w:szCs w:val="16"/>
              </w:rPr>
              <w:t>procedure della</w:t>
            </w:r>
            <w:r w:rsidRPr="00F71B1F">
              <w:rPr>
                <w:sz w:val="16"/>
                <w:szCs w:val="16"/>
              </w:rPr>
              <w:t xml:space="preserve"> valutazione</w:t>
            </w:r>
          </w:p>
          <w:p w14:paraId="107D789D" w14:textId="77777777" w:rsidR="00623B8A" w:rsidRPr="00F71B1F" w:rsidRDefault="00623B8A" w:rsidP="00283D41">
            <w:pPr>
              <w:pStyle w:val="Paragrafoelenco"/>
              <w:ind w:left="0"/>
              <w:rPr>
                <w:sz w:val="16"/>
                <w:szCs w:val="16"/>
              </w:rPr>
            </w:pPr>
            <w:r w:rsidRPr="00F71B1F">
              <w:rPr>
                <w:sz w:val="16"/>
                <w:szCs w:val="16"/>
              </w:rPr>
              <w:lastRenderedPageBreak/>
              <w:t>Mancanza di condivisione in consiglio di classe dei criteri e applicazioni non unitarie della valutazione</w:t>
            </w:r>
          </w:p>
        </w:tc>
        <w:tc>
          <w:tcPr>
            <w:tcW w:w="1559" w:type="dxa"/>
          </w:tcPr>
          <w:p w14:paraId="3888CB52" w14:textId="77777777" w:rsidR="00623B8A" w:rsidRPr="00F71B1F" w:rsidRDefault="00623B8A" w:rsidP="00283D41">
            <w:pPr>
              <w:pStyle w:val="Paragrafoelenco"/>
              <w:ind w:left="0"/>
              <w:rPr>
                <w:sz w:val="16"/>
                <w:szCs w:val="16"/>
              </w:rPr>
            </w:pPr>
            <w:r w:rsidRPr="00F71B1F">
              <w:rPr>
                <w:sz w:val="16"/>
                <w:szCs w:val="16"/>
              </w:rPr>
              <w:lastRenderedPageBreak/>
              <w:t>Docenti</w:t>
            </w:r>
          </w:p>
          <w:p w14:paraId="72ECC9AD" w14:textId="77777777" w:rsidR="00623B8A" w:rsidRPr="00F71B1F" w:rsidRDefault="00623B8A" w:rsidP="00283D41">
            <w:pPr>
              <w:pStyle w:val="Paragrafoelenco"/>
              <w:ind w:left="0"/>
              <w:rPr>
                <w:sz w:val="16"/>
                <w:szCs w:val="16"/>
              </w:rPr>
            </w:pPr>
            <w:r w:rsidRPr="00F71B1F">
              <w:rPr>
                <w:sz w:val="16"/>
                <w:szCs w:val="16"/>
              </w:rPr>
              <w:t>D.S.</w:t>
            </w:r>
          </w:p>
          <w:p w14:paraId="0101D73B" w14:textId="77777777" w:rsidR="00623B8A" w:rsidRPr="00F71B1F" w:rsidRDefault="00623B8A" w:rsidP="00283D41">
            <w:pPr>
              <w:pStyle w:val="Paragrafoelenco"/>
              <w:ind w:left="0"/>
              <w:rPr>
                <w:sz w:val="16"/>
                <w:szCs w:val="16"/>
              </w:rPr>
            </w:pPr>
            <w:r w:rsidRPr="00F71B1F">
              <w:rPr>
                <w:sz w:val="16"/>
                <w:szCs w:val="16"/>
              </w:rPr>
              <w:t xml:space="preserve">D.S.G.A. </w:t>
            </w:r>
          </w:p>
          <w:p w14:paraId="3EAA9CC5" w14:textId="77777777" w:rsidR="00623B8A" w:rsidRPr="00F71B1F" w:rsidRDefault="00623B8A" w:rsidP="00283D41">
            <w:pPr>
              <w:pStyle w:val="Paragrafoelenco"/>
              <w:ind w:left="0"/>
              <w:rPr>
                <w:sz w:val="16"/>
                <w:szCs w:val="16"/>
              </w:rPr>
            </w:pPr>
            <w:r w:rsidRPr="00F71B1F">
              <w:rPr>
                <w:sz w:val="16"/>
                <w:szCs w:val="16"/>
              </w:rPr>
              <w:t>C.I.</w:t>
            </w:r>
          </w:p>
          <w:p w14:paraId="324CFD19" w14:textId="77777777" w:rsidR="00623B8A" w:rsidRPr="00F71B1F" w:rsidRDefault="00623B8A" w:rsidP="00283D41">
            <w:pPr>
              <w:pStyle w:val="Paragrafoelenco"/>
              <w:ind w:left="0"/>
              <w:rPr>
                <w:sz w:val="16"/>
                <w:szCs w:val="16"/>
              </w:rPr>
            </w:pPr>
            <w:r w:rsidRPr="00F71B1F">
              <w:rPr>
                <w:sz w:val="16"/>
                <w:szCs w:val="16"/>
              </w:rPr>
              <w:t>R.S.P.P.</w:t>
            </w:r>
          </w:p>
        </w:tc>
        <w:tc>
          <w:tcPr>
            <w:tcW w:w="1696" w:type="dxa"/>
          </w:tcPr>
          <w:p w14:paraId="4E966A9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7B8514A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B75272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Non rispetto della collegialità </w:t>
            </w:r>
          </w:p>
          <w:p w14:paraId="186CB64D"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D9A705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8D5185E"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3214A8AA" w14:textId="77777777" w:rsidR="00623B8A" w:rsidRPr="00F71B1F" w:rsidRDefault="00623B8A" w:rsidP="00283D41">
            <w:pPr>
              <w:pStyle w:val="Paragrafoelenco"/>
              <w:ind w:left="0"/>
              <w:rPr>
                <w:sz w:val="16"/>
                <w:szCs w:val="16"/>
              </w:rPr>
            </w:pPr>
            <w:r w:rsidRPr="00F71B1F">
              <w:rPr>
                <w:sz w:val="16"/>
                <w:szCs w:val="16"/>
              </w:rPr>
              <w:t>Non rispetto dei documenti programmatici di istituto</w:t>
            </w:r>
          </w:p>
        </w:tc>
        <w:tc>
          <w:tcPr>
            <w:tcW w:w="1498" w:type="dxa"/>
          </w:tcPr>
          <w:p w14:paraId="5D97456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di valutazione del comportamento e della loro applicazione</w:t>
            </w:r>
          </w:p>
        </w:tc>
        <w:tc>
          <w:tcPr>
            <w:tcW w:w="1477" w:type="dxa"/>
          </w:tcPr>
          <w:p w14:paraId="0F4EF48A"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6307FD5D"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448FD192"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581DCD73" w14:textId="77777777" w:rsidTr="00283D41">
        <w:trPr>
          <w:jc w:val="center"/>
        </w:trPr>
        <w:tc>
          <w:tcPr>
            <w:tcW w:w="1528" w:type="dxa"/>
          </w:tcPr>
          <w:p w14:paraId="0E80C159" w14:textId="77777777" w:rsidR="00623B8A" w:rsidRPr="00F71B1F" w:rsidRDefault="00623B8A" w:rsidP="00283D41">
            <w:pPr>
              <w:pStyle w:val="Paragrafoelenco"/>
              <w:ind w:left="0"/>
              <w:rPr>
                <w:b/>
                <w:sz w:val="16"/>
                <w:szCs w:val="16"/>
              </w:rPr>
            </w:pPr>
            <w:r w:rsidRPr="00F71B1F">
              <w:rPr>
                <w:b/>
                <w:sz w:val="16"/>
                <w:szCs w:val="16"/>
              </w:rPr>
              <w:t>Iscrizione degli alunni e formazione delle classi</w:t>
            </w:r>
          </w:p>
        </w:tc>
        <w:tc>
          <w:tcPr>
            <w:tcW w:w="1800" w:type="dxa"/>
          </w:tcPr>
          <w:p w14:paraId="7C861C77" w14:textId="77E382A2" w:rsidR="00623B8A" w:rsidRPr="00F71B1F" w:rsidRDefault="00623B8A" w:rsidP="00283D41">
            <w:pPr>
              <w:pStyle w:val="Paragrafoelenco"/>
              <w:ind w:left="0"/>
              <w:jc w:val="both"/>
              <w:rPr>
                <w:sz w:val="16"/>
                <w:szCs w:val="16"/>
              </w:rPr>
            </w:pPr>
            <w:r w:rsidRPr="00F71B1F">
              <w:rPr>
                <w:sz w:val="16"/>
                <w:szCs w:val="16"/>
              </w:rPr>
              <w:t>Definizione dei criteri in modo condiviso nei vari organi collegiali (</w:t>
            </w:r>
            <w:proofErr w:type="spellStart"/>
            <w:r w:rsidRPr="00F71B1F">
              <w:rPr>
                <w:sz w:val="16"/>
                <w:szCs w:val="16"/>
              </w:rPr>
              <w:t>Cdc</w:t>
            </w:r>
            <w:proofErr w:type="spellEnd"/>
            <w:r w:rsidRPr="00F71B1F">
              <w:rPr>
                <w:sz w:val="16"/>
                <w:szCs w:val="16"/>
              </w:rPr>
              <w:t>, CD, CI)</w:t>
            </w:r>
          </w:p>
          <w:p w14:paraId="3FFEF6B8" w14:textId="77777777" w:rsidR="00623B8A" w:rsidRPr="00F71B1F" w:rsidRDefault="00623B8A" w:rsidP="00283D41">
            <w:pPr>
              <w:pStyle w:val="Paragrafoelenco"/>
              <w:ind w:left="0"/>
              <w:jc w:val="both"/>
              <w:rPr>
                <w:sz w:val="16"/>
                <w:szCs w:val="16"/>
              </w:rPr>
            </w:pPr>
          </w:p>
          <w:p w14:paraId="334BC37E" w14:textId="77777777" w:rsidR="00623B8A" w:rsidRPr="00F71B1F" w:rsidRDefault="00623B8A" w:rsidP="00283D41">
            <w:pPr>
              <w:pStyle w:val="Paragrafoelenco"/>
              <w:ind w:left="0"/>
              <w:jc w:val="both"/>
              <w:rPr>
                <w:sz w:val="16"/>
                <w:szCs w:val="16"/>
              </w:rPr>
            </w:pPr>
            <w:r w:rsidRPr="00F71B1F">
              <w:rPr>
                <w:sz w:val="16"/>
                <w:szCs w:val="16"/>
              </w:rPr>
              <w:t>Incontri con i genitori per spiegare i criteri e la modalità della formazione delle classi</w:t>
            </w:r>
          </w:p>
          <w:p w14:paraId="7C9779A8" w14:textId="77777777" w:rsidR="00623B8A" w:rsidRPr="00F71B1F" w:rsidRDefault="00623B8A" w:rsidP="00283D41">
            <w:pPr>
              <w:pStyle w:val="Paragrafoelenco"/>
              <w:ind w:left="0"/>
              <w:jc w:val="both"/>
              <w:rPr>
                <w:sz w:val="16"/>
                <w:szCs w:val="16"/>
              </w:rPr>
            </w:pPr>
          </w:p>
          <w:p w14:paraId="5A232DC5" w14:textId="77777777" w:rsidR="00623B8A" w:rsidRPr="00F71B1F" w:rsidRDefault="00623B8A" w:rsidP="00283D41">
            <w:pPr>
              <w:pStyle w:val="Paragrafoelenco"/>
              <w:ind w:left="0"/>
              <w:jc w:val="both"/>
              <w:rPr>
                <w:sz w:val="16"/>
                <w:szCs w:val="16"/>
              </w:rPr>
            </w:pPr>
            <w:r w:rsidRPr="00F71B1F">
              <w:rPr>
                <w:sz w:val="16"/>
                <w:szCs w:val="16"/>
              </w:rPr>
              <w:t>Gestione del modello di iscrizione con l’esposizione dei criteri e dei passaggi</w:t>
            </w:r>
          </w:p>
          <w:p w14:paraId="129FD5A1" w14:textId="77777777" w:rsidR="00623B8A" w:rsidRPr="00F71B1F" w:rsidRDefault="00623B8A" w:rsidP="00283D41">
            <w:pPr>
              <w:pStyle w:val="Paragrafoelenco"/>
              <w:ind w:left="0"/>
              <w:jc w:val="both"/>
              <w:rPr>
                <w:sz w:val="16"/>
                <w:szCs w:val="16"/>
              </w:rPr>
            </w:pPr>
          </w:p>
          <w:p w14:paraId="18D34D05" w14:textId="77777777" w:rsidR="00623B8A" w:rsidRPr="00F71B1F" w:rsidRDefault="00623B8A" w:rsidP="00283D41">
            <w:pPr>
              <w:pStyle w:val="Paragrafoelenco"/>
              <w:ind w:left="0"/>
              <w:jc w:val="both"/>
              <w:rPr>
                <w:sz w:val="16"/>
                <w:szCs w:val="16"/>
              </w:rPr>
            </w:pPr>
          </w:p>
          <w:p w14:paraId="7D3E6FE3" w14:textId="77777777" w:rsidR="00623B8A" w:rsidRPr="00F71B1F" w:rsidRDefault="00623B8A" w:rsidP="00283D41">
            <w:pPr>
              <w:pStyle w:val="Paragrafoelenco"/>
              <w:ind w:left="0"/>
              <w:jc w:val="both"/>
              <w:rPr>
                <w:sz w:val="16"/>
                <w:szCs w:val="16"/>
              </w:rPr>
            </w:pPr>
          </w:p>
          <w:p w14:paraId="5F5744B5" w14:textId="77777777" w:rsidR="00623B8A" w:rsidRPr="00F71B1F" w:rsidRDefault="00623B8A" w:rsidP="00283D41">
            <w:pPr>
              <w:pStyle w:val="Paragrafoelenco"/>
              <w:ind w:left="0"/>
              <w:jc w:val="both"/>
              <w:rPr>
                <w:sz w:val="16"/>
                <w:szCs w:val="16"/>
              </w:rPr>
            </w:pPr>
          </w:p>
          <w:p w14:paraId="31F3CDAA" w14:textId="77777777" w:rsidR="00623B8A" w:rsidRPr="00F71B1F" w:rsidRDefault="00623B8A" w:rsidP="00283D41">
            <w:pPr>
              <w:pStyle w:val="Paragrafoelenco"/>
              <w:ind w:left="0"/>
              <w:jc w:val="both"/>
              <w:rPr>
                <w:sz w:val="16"/>
                <w:szCs w:val="16"/>
              </w:rPr>
            </w:pPr>
          </w:p>
          <w:p w14:paraId="7125BA89" w14:textId="77777777" w:rsidR="00623B8A" w:rsidRPr="00F71B1F" w:rsidRDefault="00623B8A" w:rsidP="00283D41">
            <w:pPr>
              <w:pStyle w:val="Paragrafoelenco"/>
              <w:ind w:left="0"/>
              <w:rPr>
                <w:sz w:val="16"/>
                <w:szCs w:val="16"/>
              </w:rPr>
            </w:pPr>
          </w:p>
        </w:tc>
        <w:tc>
          <w:tcPr>
            <w:tcW w:w="1849" w:type="dxa"/>
          </w:tcPr>
          <w:p w14:paraId="4F721A6C" w14:textId="77777777" w:rsidR="00623B8A" w:rsidRPr="00F71B1F" w:rsidRDefault="00623B8A" w:rsidP="00283D41">
            <w:pPr>
              <w:pStyle w:val="Paragrafoelenco"/>
              <w:ind w:left="0"/>
              <w:rPr>
                <w:sz w:val="16"/>
                <w:szCs w:val="16"/>
              </w:rPr>
            </w:pPr>
            <w:r w:rsidRPr="00F71B1F">
              <w:rPr>
                <w:sz w:val="16"/>
                <w:szCs w:val="16"/>
              </w:rPr>
              <w:t xml:space="preserve">Inserimenti di alunni con meccanismi di favore nella formazione delle classi     </w:t>
            </w:r>
          </w:p>
          <w:p w14:paraId="676C766D" w14:textId="77777777" w:rsidR="00623B8A" w:rsidRPr="00F71B1F" w:rsidRDefault="00623B8A" w:rsidP="00283D41">
            <w:pPr>
              <w:pStyle w:val="Paragrafoelenco"/>
              <w:ind w:left="0"/>
              <w:rPr>
                <w:sz w:val="16"/>
                <w:szCs w:val="16"/>
              </w:rPr>
            </w:pPr>
          </w:p>
          <w:p w14:paraId="47082198" w14:textId="77777777" w:rsidR="00623B8A" w:rsidRPr="00F71B1F" w:rsidRDefault="00623B8A" w:rsidP="00283D41">
            <w:pPr>
              <w:pStyle w:val="Paragrafoelenco"/>
              <w:ind w:left="0"/>
              <w:rPr>
                <w:sz w:val="16"/>
                <w:szCs w:val="16"/>
              </w:rPr>
            </w:pPr>
            <w:r w:rsidRPr="00F71B1F">
              <w:rPr>
                <w:sz w:val="16"/>
                <w:szCs w:val="16"/>
              </w:rPr>
              <w:t xml:space="preserve">Procedure complesse per la gestione dati alunni e tempi brevi per l’inserimento dei suddetti dati su SIDI e      software specifici     </w:t>
            </w:r>
          </w:p>
          <w:p w14:paraId="1DFD9093" w14:textId="77777777" w:rsidR="00623B8A" w:rsidRPr="00F71B1F" w:rsidRDefault="00623B8A" w:rsidP="00283D41">
            <w:pPr>
              <w:pStyle w:val="Paragrafoelenco"/>
              <w:ind w:left="0"/>
              <w:rPr>
                <w:sz w:val="16"/>
                <w:szCs w:val="16"/>
              </w:rPr>
            </w:pPr>
          </w:p>
          <w:p w14:paraId="23A00E67" w14:textId="77777777" w:rsidR="00623B8A" w:rsidRPr="00F71B1F" w:rsidRDefault="00623B8A" w:rsidP="00283D41">
            <w:pPr>
              <w:pStyle w:val="Paragrafoelenco"/>
              <w:ind w:left="0"/>
              <w:rPr>
                <w:sz w:val="16"/>
                <w:szCs w:val="16"/>
              </w:rPr>
            </w:pPr>
            <w:r w:rsidRPr="00F71B1F">
              <w:rPr>
                <w:sz w:val="16"/>
                <w:szCs w:val="16"/>
              </w:rPr>
              <w:t xml:space="preserve">Difficoltà al trattamento dati sensibili    studenti per mancanza di comunicazione tra istituti, indicazioni normative di non semplice interpretazione    </w:t>
            </w:r>
          </w:p>
          <w:p w14:paraId="4E554555" w14:textId="77777777" w:rsidR="00623B8A" w:rsidRPr="00F71B1F" w:rsidRDefault="00623B8A" w:rsidP="00283D41">
            <w:pPr>
              <w:pStyle w:val="Paragrafoelenco"/>
              <w:ind w:left="0"/>
              <w:rPr>
                <w:sz w:val="16"/>
                <w:szCs w:val="16"/>
              </w:rPr>
            </w:pPr>
          </w:p>
          <w:p w14:paraId="3851A565" w14:textId="2166980A" w:rsidR="00623B8A" w:rsidRPr="00F71B1F" w:rsidRDefault="00623B8A" w:rsidP="00283D41">
            <w:pPr>
              <w:pStyle w:val="Paragrafoelenco"/>
              <w:ind w:left="0"/>
              <w:rPr>
                <w:sz w:val="16"/>
                <w:szCs w:val="16"/>
              </w:rPr>
            </w:pPr>
            <w:r w:rsidRPr="00F71B1F">
              <w:rPr>
                <w:sz w:val="16"/>
                <w:szCs w:val="16"/>
              </w:rPr>
              <w:t xml:space="preserve">Gestione di situazioni familiari particolari </w:t>
            </w:r>
            <w:r w:rsidR="00970FA6" w:rsidRPr="00F71B1F">
              <w:rPr>
                <w:sz w:val="16"/>
                <w:szCs w:val="16"/>
              </w:rPr>
              <w:t>(genitori</w:t>
            </w:r>
            <w:r w:rsidRPr="00F71B1F">
              <w:rPr>
                <w:sz w:val="16"/>
                <w:szCs w:val="16"/>
              </w:rPr>
              <w:t xml:space="preserve"> separati, problemi giudiziari...)</w:t>
            </w:r>
          </w:p>
          <w:p w14:paraId="2F42F387" w14:textId="09DD3BFF" w:rsidR="00623B8A" w:rsidRPr="00F71B1F" w:rsidRDefault="00623B8A" w:rsidP="00283D41">
            <w:pPr>
              <w:pStyle w:val="Paragrafoelenco"/>
              <w:ind w:left="0"/>
              <w:rPr>
                <w:b/>
                <w:sz w:val="16"/>
                <w:szCs w:val="16"/>
              </w:rPr>
            </w:pPr>
            <w:r w:rsidRPr="00F71B1F">
              <w:rPr>
                <w:sz w:val="16"/>
                <w:szCs w:val="16"/>
              </w:rPr>
              <w:t xml:space="preserve">Alunni seguiti da Assistenti sociali, in </w:t>
            </w:r>
            <w:r w:rsidR="00970FA6" w:rsidRPr="00F71B1F">
              <w:rPr>
                <w:sz w:val="16"/>
                <w:szCs w:val="16"/>
              </w:rPr>
              <w:t>casa-famiglia.</w:t>
            </w:r>
          </w:p>
        </w:tc>
        <w:tc>
          <w:tcPr>
            <w:tcW w:w="1928" w:type="dxa"/>
          </w:tcPr>
          <w:p w14:paraId="368541BC" w14:textId="77777777" w:rsidR="00623B8A" w:rsidRPr="00F71B1F" w:rsidRDefault="00623B8A" w:rsidP="00283D41">
            <w:pPr>
              <w:pStyle w:val="Paragrafoelenco"/>
              <w:ind w:left="0"/>
              <w:rPr>
                <w:sz w:val="16"/>
                <w:szCs w:val="16"/>
              </w:rPr>
            </w:pPr>
            <w:r w:rsidRPr="00F71B1F">
              <w:rPr>
                <w:sz w:val="16"/>
                <w:szCs w:val="16"/>
              </w:rPr>
              <w:t>Assenza o carenza di criteri sulla formazione delle classi e loro applicazione</w:t>
            </w:r>
          </w:p>
          <w:p w14:paraId="31378BE9" w14:textId="77777777" w:rsidR="00623B8A" w:rsidRPr="00F71B1F" w:rsidRDefault="00623B8A" w:rsidP="00283D41">
            <w:pPr>
              <w:pStyle w:val="Paragrafoelenco"/>
              <w:ind w:left="0"/>
              <w:rPr>
                <w:sz w:val="16"/>
                <w:szCs w:val="16"/>
              </w:rPr>
            </w:pPr>
          </w:p>
          <w:p w14:paraId="3AFF2F7A" w14:textId="77777777" w:rsidR="00623B8A" w:rsidRPr="00F71B1F" w:rsidRDefault="00623B8A" w:rsidP="00283D41">
            <w:pPr>
              <w:pStyle w:val="Paragrafoelenco"/>
              <w:ind w:left="0"/>
              <w:rPr>
                <w:sz w:val="16"/>
                <w:szCs w:val="16"/>
              </w:rPr>
            </w:pPr>
            <w:r w:rsidRPr="00F71B1F">
              <w:rPr>
                <w:sz w:val="16"/>
                <w:szCs w:val="16"/>
              </w:rPr>
              <w:t>Ambiguità nella definizione di alcuni criteri perché così facilmente manovrabili</w:t>
            </w:r>
          </w:p>
          <w:p w14:paraId="6ACD403F" w14:textId="77777777" w:rsidR="00623B8A" w:rsidRPr="00F71B1F" w:rsidRDefault="00623B8A" w:rsidP="00283D41">
            <w:pPr>
              <w:pStyle w:val="Paragrafoelenco"/>
              <w:ind w:left="0"/>
              <w:rPr>
                <w:sz w:val="16"/>
                <w:szCs w:val="16"/>
              </w:rPr>
            </w:pPr>
          </w:p>
          <w:p w14:paraId="5F26A46D" w14:textId="77777777" w:rsidR="00623B8A" w:rsidRPr="00F71B1F" w:rsidRDefault="00623B8A" w:rsidP="00283D41">
            <w:pPr>
              <w:pStyle w:val="Paragrafoelenco"/>
              <w:ind w:left="0"/>
              <w:rPr>
                <w:sz w:val="16"/>
                <w:szCs w:val="16"/>
              </w:rPr>
            </w:pPr>
            <w:r w:rsidRPr="00F71B1F">
              <w:rPr>
                <w:sz w:val="16"/>
                <w:szCs w:val="16"/>
              </w:rPr>
              <w:t>Creazione di eventuali commissioni con docenti che favoriscono docenti o genitori perché estremamente collegate con il territorio</w:t>
            </w:r>
          </w:p>
          <w:p w14:paraId="687EC708" w14:textId="77777777" w:rsidR="00623B8A" w:rsidRPr="00F71B1F" w:rsidRDefault="00623B8A" w:rsidP="00283D41">
            <w:pPr>
              <w:pStyle w:val="Paragrafoelenco"/>
              <w:ind w:left="0"/>
              <w:rPr>
                <w:sz w:val="16"/>
                <w:szCs w:val="16"/>
              </w:rPr>
            </w:pPr>
          </w:p>
          <w:p w14:paraId="62A66B26" w14:textId="77777777" w:rsidR="00623B8A" w:rsidRPr="00F71B1F" w:rsidRDefault="00623B8A" w:rsidP="00283D41">
            <w:pPr>
              <w:pStyle w:val="Paragrafoelenco"/>
              <w:ind w:left="0"/>
              <w:rPr>
                <w:sz w:val="16"/>
                <w:szCs w:val="16"/>
              </w:rPr>
            </w:pPr>
            <w:r w:rsidRPr="00F71B1F">
              <w:rPr>
                <w:sz w:val="16"/>
                <w:szCs w:val="16"/>
              </w:rPr>
              <w:t xml:space="preserve">Assenza di criteri riportati nel regolamento di istituto </w:t>
            </w:r>
          </w:p>
          <w:p w14:paraId="25698A91" w14:textId="77777777" w:rsidR="00623B8A" w:rsidRPr="00F71B1F" w:rsidRDefault="00623B8A" w:rsidP="00283D41">
            <w:pPr>
              <w:pStyle w:val="Paragrafoelenco"/>
              <w:ind w:left="0"/>
              <w:rPr>
                <w:sz w:val="16"/>
                <w:szCs w:val="16"/>
              </w:rPr>
            </w:pPr>
          </w:p>
          <w:p w14:paraId="5CF59685" w14:textId="77777777" w:rsidR="00623B8A" w:rsidRPr="00F71B1F" w:rsidRDefault="00623B8A" w:rsidP="00283D41">
            <w:pPr>
              <w:pStyle w:val="Paragrafoelenco"/>
              <w:ind w:left="0"/>
              <w:rPr>
                <w:sz w:val="16"/>
                <w:szCs w:val="16"/>
              </w:rPr>
            </w:pPr>
            <w:r w:rsidRPr="00F71B1F">
              <w:rPr>
                <w:sz w:val="16"/>
                <w:szCs w:val="16"/>
              </w:rPr>
              <w:t>Assenza di pubblicazione dei criteri sul sito dell’istituzione scolastica</w:t>
            </w:r>
          </w:p>
          <w:p w14:paraId="549C4ED9" w14:textId="77777777" w:rsidR="00623B8A" w:rsidRPr="00F71B1F" w:rsidRDefault="00623B8A" w:rsidP="00283D41">
            <w:pPr>
              <w:pStyle w:val="Paragrafoelenco"/>
              <w:ind w:left="0"/>
              <w:rPr>
                <w:sz w:val="16"/>
                <w:szCs w:val="16"/>
              </w:rPr>
            </w:pPr>
          </w:p>
          <w:p w14:paraId="0B89AF34" w14:textId="77777777" w:rsidR="00623B8A" w:rsidRPr="00F71B1F" w:rsidRDefault="00623B8A" w:rsidP="00283D41">
            <w:pPr>
              <w:pStyle w:val="Paragrafoelenco"/>
              <w:ind w:left="0"/>
              <w:rPr>
                <w:sz w:val="16"/>
                <w:szCs w:val="16"/>
              </w:rPr>
            </w:pPr>
            <w:r w:rsidRPr="00F71B1F">
              <w:rPr>
                <w:sz w:val="16"/>
                <w:szCs w:val="16"/>
              </w:rPr>
              <w:t xml:space="preserve">Ambiguità nelle informazioni sui docenti assegnati alle classi o eccessiva pubblicizzazione delle </w:t>
            </w:r>
            <w:r w:rsidRPr="00F71B1F">
              <w:rPr>
                <w:sz w:val="16"/>
                <w:szCs w:val="16"/>
              </w:rPr>
              <w:lastRenderedPageBreak/>
              <w:t xml:space="preserve">assegnazioni di alcuni docenti alle classi </w:t>
            </w:r>
          </w:p>
          <w:p w14:paraId="3C132599" w14:textId="77777777" w:rsidR="00623B8A" w:rsidRPr="00F71B1F" w:rsidRDefault="00623B8A" w:rsidP="00283D41">
            <w:pPr>
              <w:pStyle w:val="Paragrafoelenco"/>
              <w:ind w:left="0"/>
              <w:rPr>
                <w:sz w:val="16"/>
                <w:szCs w:val="16"/>
              </w:rPr>
            </w:pPr>
          </w:p>
        </w:tc>
        <w:tc>
          <w:tcPr>
            <w:tcW w:w="1559" w:type="dxa"/>
          </w:tcPr>
          <w:p w14:paraId="459631E7" w14:textId="77777777" w:rsidR="00623B8A" w:rsidRPr="00F71B1F" w:rsidRDefault="00623B8A" w:rsidP="00283D41">
            <w:pPr>
              <w:pStyle w:val="Paragrafoelenco"/>
              <w:ind w:left="0"/>
              <w:rPr>
                <w:sz w:val="16"/>
                <w:szCs w:val="16"/>
              </w:rPr>
            </w:pPr>
            <w:r w:rsidRPr="00F71B1F">
              <w:rPr>
                <w:sz w:val="16"/>
                <w:szCs w:val="16"/>
              </w:rPr>
              <w:lastRenderedPageBreak/>
              <w:t>Consiglio di Istituto</w:t>
            </w:r>
          </w:p>
          <w:p w14:paraId="2E054429" w14:textId="77777777" w:rsidR="00623B8A" w:rsidRPr="00F71B1F" w:rsidRDefault="00623B8A" w:rsidP="00283D41">
            <w:pPr>
              <w:pStyle w:val="Paragrafoelenco"/>
              <w:ind w:left="0"/>
              <w:rPr>
                <w:sz w:val="16"/>
                <w:szCs w:val="16"/>
              </w:rPr>
            </w:pPr>
            <w:r w:rsidRPr="00F71B1F">
              <w:rPr>
                <w:sz w:val="16"/>
                <w:szCs w:val="16"/>
              </w:rPr>
              <w:t xml:space="preserve"> Dirigente Scolastico </w:t>
            </w:r>
          </w:p>
          <w:p w14:paraId="1B149930" w14:textId="77777777" w:rsidR="00623B8A" w:rsidRPr="00F71B1F" w:rsidRDefault="00623B8A" w:rsidP="00283D41">
            <w:pPr>
              <w:pStyle w:val="Paragrafoelenco"/>
              <w:ind w:left="0"/>
              <w:rPr>
                <w:sz w:val="16"/>
                <w:szCs w:val="16"/>
              </w:rPr>
            </w:pPr>
            <w:r w:rsidRPr="00F71B1F">
              <w:rPr>
                <w:sz w:val="16"/>
                <w:szCs w:val="16"/>
              </w:rPr>
              <w:t xml:space="preserve">Docenti </w:t>
            </w:r>
          </w:p>
          <w:p w14:paraId="00457413" w14:textId="77777777" w:rsidR="00623B8A" w:rsidRPr="00F71B1F" w:rsidRDefault="00623B8A" w:rsidP="00283D41">
            <w:pPr>
              <w:pStyle w:val="Paragrafoelenco"/>
              <w:ind w:left="0"/>
              <w:rPr>
                <w:sz w:val="16"/>
                <w:szCs w:val="16"/>
              </w:rPr>
            </w:pPr>
            <w:r w:rsidRPr="00F71B1F">
              <w:rPr>
                <w:sz w:val="16"/>
                <w:szCs w:val="16"/>
              </w:rPr>
              <w:t>Amministrativi</w:t>
            </w:r>
          </w:p>
        </w:tc>
        <w:tc>
          <w:tcPr>
            <w:tcW w:w="1696" w:type="dxa"/>
          </w:tcPr>
          <w:p w14:paraId="0382A1C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584C42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1650BB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6C7FBB2E" w14:textId="77777777" w:rsidR="00623B8A" w:rsidRPr="00F71B1F" w:rsidRDefault="00623B8A" w:rsidP="00283D41">
            <w:pPr>
              <w:pStyle w:val="TableParagraph"/>
              <w:ind w:right="119"/>
              <w:rPr>
                <w:rFonts w:ascii="Times New Roman" w:hAnsi="Times New Roman" w:cs="Times New Roman"/>
                <w:sz w:val="16"/>
                <w:szCs w:val="16"/>
                <w:lang w:val="it-IT"/>
              </w:rPr>
            </w:pPr>
          </w:p>
          <w:p w14:paraId="7B3CC1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conoscenze dirette e intrecci con il tessuto di riferimento</w:t>
            </w:r>
          </w:p>
          <w:p w14:paraId="64C62A58" w14:textId="77777777" w:rsidR="00623B8A" w:rsidRPr="00F71B1F" w:rsidRDefault="00623B8A" w:rsidP="00283D41">
            <w:pPr>
              <w:pStyle w:val="TableParagraph"/>
              <w:ind w:left="102" w:right="119"/>
              <w:rPr>
                <w:rFonts w:ascii="Times New Roman" w:hAnsi="Times New Roman" w:cs="Times New Roman"/>
                <w:sz w:val="16"/>
                <w:szCs w:val="16"/>
                <w:lang w:val="it-IT"/>
              </w:rPr>
            </w:pPr>
          </w:p>
        </w:tc>
        <w:tc>
          <w:tcPr>
            <w:tcW w:w="1498" w:type="dxa"/>
          </w:tcPr>
          <w:p w14:paraId="2153551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Formulare criteri sulla formazione della classe e la loro applicazione</w:t>
            </w:r>
          </w:p>
        </w:tc>
        <w:tc>
          <w:tcPr>
            <w:tcW w:w="1477" w:type="dxa"/>
          </w:tcPr>
          <w:p w14:paraId="14F485D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03BF2FD9"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589B47C9"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0F455F73" w14:textId="77777777" w:rsidTr="00283D41">
        <w:trPr>
          <w:jc w:val="center"/>
        </w:trPr>
        <w:tc>
          <w:tcPr>
            <w:tcW w:w="1528" w:type="dxa"/>
          </w:tcPr>
          <w:p w14:paraId="0A5F900B" w14:textId="77777777" w:rsidR="00623B8A" w:rsidRPr="00F71B1F" w:rsidRDefault="00623B8A" w:rsidP="00283D41">
            <w:pPr>
              <w:pStyle w:val="Paragrafoelenco"/>
              <w:ind w:left="0"/>
              <w:rPr>
                <w:b/>
                <w:sz w:val="16"/>
                <w:szCs w:val="16"/>
              </w:rPr>
            </w:pPr>
            <w:r w:rsidRPr="00F71B1F">
              <w:rPr>
                <w:b/>
                <w:sz w:val="16"/>
                <w:szCs w:val="16"/>
              </w:rPr>
              <w:t>Determinazione degli orari di servizio</w:t>
            </w:r>
          </w:p>
        </w:tc>
        <w:tc>
          <w:tcPr>
            <w:tcW w:w="1800" w:type="dxa"/>
          </w:tcPr>
          <w:p w14:paraId="0F25B29E" w14:textId="77777777" w:rsidR="00623B8A" w:rsidRPr="00F71B1F" w:rsidRDefault="00623B8A" w:rsidP="00283D41">
            <w:pPr>
              <w:pStyle w:val="Paragrafoelenco"/>
              <w:ind w:left="0"/>
              <w:rPr>
                <w:sz w:val="16"/>
                <w:szCs w:val="16"/>
              </w:rPr>
            </w:pPr>
          </w:p>
        </w:tc>
        <w:tc>
          <w:tcPr>
            <w:tcW w:w="1849" w:type="dxa"/>
          </w:tcPr>
          <w:p w14:paraId="344208DA" w14:textId="77777777" w:rsidR="00623B8A" w:rsidRPr="00F71B1F" w:rsidRDefault="00623B8A" w:rsidP="00283D41">
            <w:pPr>
              <w:pStyle w:val="Paragrafoelenco"/>
              <w:ind w:left="0"/>
              <w:rPr>
                <w:sz w:val="16"/>
                <w:szCs w:val="16"/>
              </w:rPr>
            </w:pPr>
            <w:r w:rsidRPr="00F71B1F">
              <w:rPr>
                <w:sz w:val="16"/>
                <w:szCs w:val="16"/>
              </w:rPr>
              <w:t>Disparità di trattamento e adozione di criteri arbitrari da parte del DS nella determinazione degli orari finalizzata ad avvantaggiare qualche soggetto</w:t>
            </w:r>
          </w:p>
        </w:tc>
        <w:tc>
          <w:tcPr>
            <w:tcW w:w="1928" w:type="dxa"/>
          </w:tcPr>
          <w:p w14:paraId="645A6889" w14:textId="77777777" w:rsidR="00623B8A" w:rsidRPr="00F71B1F" w:rsidRDefault="00623B8A" w:rsidP="00283D41">
            <w:pPr>
              <w:pStyle w:val="Paragrafoelenco"/>
              <w:ind w:left="0"/>
              <w:rPr>
                <w:sz w:val="16"/>
                <w:szCs w:val="16"/>
              </w:rPr>
            </w:pPr>
            <w:r w:rsidRPr="00F71B1F">
              <w:rPr>
                <w:sz w:val="16"/>
                <w:szCs w:val="16"/>
              </w:rPr>
              <w:t>Carenza di criteri per la definizione degli orari di servizio</w:t>
            </w:r>
          </w:p>
          <w:p w14:paraId="7B694BB3" w14:textId="77777777" w:rsidR="00623B8A" w:rsidRPr="00F71B1F" w:rsidRDefault="00623B8A" w:rsidP="00283D41">
            <w:pPr>
              <w:pStyle w:val="Paragrafoelenco"/>
              <w:ind w:left="0"/>
              <w:rPr>
                <w:sz w:val="16"/>
                <w:szCs w:val="16"/>
              </w:rPr>
            </w:pPr>
          </w:p>
          <w:p w14:paraId="1189FC81" w14:textId="77777777" w:rsidR="00623B8A" w:rsidRPr="00F71B1F" w:rsidRDefault="00623B8A" w:rsidP="00283D41">
            <w:pPr>
              <w:pStyle w:val="Paragrafoelenco"/>
              <w:ind w:left="0"/>
              <w:rPr>
                <w:sz w:val="16"/>
                <w:szCs w:val="16"/>
              </w:rPr>
            </w:pPr>
            <w:r w:rsidRPr="00F71B1F">
              <w:rPr>
                <w:sz w:val="16"/>
                <w:szCs w:val="16"/>
              </w:rPr>
              <w:t>Mancanza di rotazione dei giorni liberi soprattutto ( il sabato e lunedì )</w:t>
            </w:r>
          </w:p>
          <w:p w14:paraId="75A898AF" w14:textId="77777777" w:rsidR="00623B8A" w:rsidRPr="00F71B1F" w:rsidRDefault="00623B8A" w:rsidP="00283D41">
            <w:pPr>
              <w:pStyle w:val="Paragrafoelenco"/>
              <w:ind w:left="0"/>
              <w:rPr>
                <w:sz w:val="16"/>
                <w:szCs w:val="16"/>
              </w:rPr>
            </w:pPr>
          </w:p>
          <w:p w14:paraId="5FF657C6" w14:textId="77777777" w:rsidR="00623B8A" w:rsidRPr="00F71B1F" w:rsidRDefault="00623B8A" w:rsidP="00283D41">
            <w:pPr>
              <w:pStyle w:val="Paragrafoelenco"/>
              <w:ind w:left="0"/>
              <w:rPr>
                <w:sz w:val="16"/>
                <w:szCs w:val="16"/>
              </w:rPr>
            </w:pPr>
            <w:r w:rsidRPr="00F71B1F">
              <w:rPr>
                <w:sz w:val="16"/>
                <w:szCs w:val="16"/>
              </w:rPr>
              <w:t>Mancanza di rotazione per le prime e ultime ore</w:t>
            </w:r>
          </w:p>
          <w:p w14:paraId="08923DD8" w14:textId="77777777" w:rsidR="00623B8A" w:rsidRPr="00F71B1F" w:rsidRDefault="00623B8A" w:rsidP="00283D41">
            <w:pPr>
              <w:pStyle w:val="Paragrafoelenco"/>
              <w:ind w:left="0"/>
              <w:rPr>
                <w:sz w:val="16"/>
                <w:szCs w:val="16"/>
              </w:rPr>
            </w:pPr>
          </w:p>
          <w:p w14:paraId="6D5B450F" w14:textId="77777777" w:rsidR="00623B8A" w:rsidRPr="00F71B1F" w:rsidRDefault="00623B8A" w:rsidP="00283D41">
            <w:pPr>
              <w:pStyle w:val="Paragrafoelenco"/>
              <w:ind w:left="0"/>
              <w:rPr>
                <w:sz w:val="16"/>
                <w:szCs w:val="16"/>
              </w:rPr>
            </w:pPr>
            <w:r w:rsidRPr="00F71B1F">
              <w:rPr>
                <w:sz w:val="16"/>
                <w:szCs w:val="16"/>
              </w:rPr>
              <w:t>Assenza di criteri didattici per l’organizzazione dell’orario, presenza di criteri unicamente riferiti alle esigenze dei docenti</w:t>
            </w:r>
          </w:p>
        </w:tc>
        <w:tc>
          <w:tcPr>
            <w:tcW w:w="1559" w:type="dxa"/>
          </w:tcPr>
          <w:p w14:paraId="61753620" w14:textId="77777777" w:rsidR="00623B8A" w:rsidRPr="00F71B1F" w:rsidRDefault="00623B8A" w:rsidP="00283D41">
            <w:pPr>
              <w:pStyle w:val="Paragrafoelenco"/>
              <w:ind w:left="0"/>
              <w:rPr>
                <w:sz w:val="16"/>
                <w:szCs w:val="16"/>
              </w:rPr>
            </w:pPr>
            <w:r w:rsidRPr="00F71B1F">
              <w:rPr>
                <w:sz w:val="16"/>
                <w:szCs w:val="16"/>
              </w:rPr>
              <w:t xml:space="preserve">Dirigente Scolastico </w:t>
            </w:r>
          </w:p>
          <w:p w14:paraId="68AA5632" w14:textId="77777777" w:rsidR="00623B8A" w:rsidRPr="00F71B1F" w:rsidRDefault="00623B8A" w:rsidP="00283D41">
            <w:pPr>
              <w:pStyle w:val="Paragrafoelenco"/>
              <w:ind w:left="0"/>
              <w:rPr>
                <w:sz w:val="16"/>
                <w:szCs w:val="16"/>
              </w:rPr>
            </w:pPr>
            <w:r w:rsidRPr="00F71B1F">
              <w:rPr>
                <w:sz w:val="16"/>
                <w:szCs w:val="16"/>
              </w:rPr>
              <w:t xml:space="preserve">Docenti </w:t>
            </w:r>
          </w:p>
          <w:p w14:paraId="69B99D92" w14:textId="77777777" w:rsidR="00623B8A" w:rsidRPr="00F71B1F" w:rsidRDefault="00623B8A" w:rsidP="00283D41">
            <w:pPr>
              <w:pStyle w:val="Paragrafoelenco"/>
              <w:ind w:left="0"/>
              <w:rPr>
                <w:sz w:val="16"/>
                <w:szCs w:val="16"/>
              </w:rPr>
            </w:pPr>
            <w:r w:rsidRPr="00F71B1F">
              <w:rPr>
                <w:sz w:val="16"/>
                <w:szCs w:val="16"/>
              </w:rPr>
              <w:t>Amministrativi</w:t>
            </w:r>
          </w:p>
        </w:tc>
        <w:tc>
          <w:tcPr>
            <w:tcW w:w="1696" w:type="dxa"/>
          </w:tcPr>
          <w:p w14:paraId="10DEC8F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DD0D79E" w14:textId="77777777" w:rsidR="00623B8A" w:rsidRPr="00F71B1F" w:rsidRDefault="00623B8A" w:rsidP="00283D41">
            <w:pPr>
              <w:pStyle w:val="Paragrafoelenco"/>
              <w:ind w:left="0"/>
              <w:rPr>
                <w:sz w:val="16"/>
                <w:szCs w:val="16"/>
              </w:rPr>
            </w:pPr>
          </w:p>
          <w:p w14:paraId="5FEC9619"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124724C9" w14:textId="77777777" w:rsidR="00623B8A" w:rsidRPr="00F71B1F" w:rsidRDefault="00623B8A" w:rsidP="00283D41">
            <w:pPr>
              <w:pStyle w:val="Paragrafoelenco"/>
              <w:ind w:left="0"/>
              <w:rPr>
                <w:sz w:val="16"/>
                <w:szCs w:val="16"/>
              </w:rPr>
            </w:pPr>
          </w:p>
          <w:p w14:paraId="4E5AF57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12884DF2" w14:textId="77777777" w:rsidR="00623B8A" w:rsidRPr="00F71B1F" w:rsidRDefault="00623B8A" w:rsidP="00283D41">
            <w:pPr>
              <w:pStyle w:val="Paragrafoelenco"/>
              <w:ind w:left="0"/>
              <w:rPr>
                <w:sz w:val="16"/>
                <w:szCs w:val="16"/>
              </w:rPr>
            </w:pPr>
          </w:p>
        </w:tc>
        <w:tc>
          <w:tcPr>
            <w:tcW w:w="1498" w:type="dxa"/>
          </w:tcPr>
          <w:p w14:paraId="122303B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Formulazione di criteri per gli orari di servizio </w:t>
            </w:r>
          </w:p>
          <w:p w14:paraId="64529CA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Programmazione di incontri preventivi con i docenti (in genere punto all'ordine del giorno al Collegio dei Docenti)</w:t>
            </w:r>
          </w:p>
        </w:tc>
        <w:tc>
          <w:tcPr>
            <w:tcW w:w="1477" w:type="dxa"/>
          </w:tcPr>
          <w:p w14:paraId="504FD72E"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21FEE1DF" w14:textId="77777777" w:rsidR="00623B8A" w:rsidRPr="00F71B1F" w:rsidRDefault="00623B8A" w:rsidP="00283D41">
            <w:pPr>
              <w:rPr>
                <w:sz w:val="16"/>
                <w:szCs w:val="16"/>
              </w:rPr>
            </w:pPr>
          </w:p>
        </w:tc>
        <w:tc>
          <w:tcPr>
            <w:tcW w:w="1167" w:type="dxa"/>
          </w:tcPr>
          <w:p w14:paraId="4A2BD98A" w14:textId="77777777" w:rsidR="00623B8A" w:rsidRPr="00F71B1F" w:rsidRDefault="00623B8A" w:rsidP="00283D41">
            <w:pPr>
              <w:pStyle w:val="TableParagraph"/>
              <w:ind w:right="119"/>
              <w:rPr>
                <w:rFonts w:ascii="Times New Roman" w:hAnsi="Times New Roman" w:cs="Times New Roman"/>
                <w:sz w:val="16"/>
                <w:szCs w:val="16"/>
                <w:lang w:val="it-IT"/>
              </w:rPr>
            </w:pPr>
          </w:p>
        </w:tc>
      </w:tr>
      <w:tr w:rsidR="00623B8A" w:rsidRPr="00F71B1F" w14:paraId="3AAA9D37" w14:textId="77777777" w:rsidTr="00283D41">
        <w:trPr>
          <w:jc w:val="center"/>
        </w:trPr>
        <w:tc>
          <w:tcPr>
            <w:tcW w:w="1528" w:type="dxa"/>
          </w:tcPr>
          <w:p w14:paraId="736B69DC" w14:textId="77777777" w:rsidR="00623B8A" w:rsidRPr="00F71B1F" w:rsidRDefault="00623B8A" w:rsidP="00283D41">
            <w:pPr>
              <w:pStyle w:val="Paragrafoelenco"/>
              <w:ind w:left="0"/>
              <w:rPr>
                <w:b/>
                <w:sz w:val="16"/>
                <w:szCs w:val="16"/>
              </w:rPr>
            </w:pPr>
            <w:r w:rsidRPr="00F71B1F">
              <w:rPr>
                <w:b/>
                <w:sz w:val="16"/>
                <w:szCs w:val="16"/>
              </w:rPr>
              <w:t>Costituzione cattedre</w:t>
            </w:r>
          </w:p>
        </w:tc>
        <w:tc>
          <w:tcPr>
            <w:tcW w:w="1800" w:type="dxa"/>
          </w:tcPr>
          <w:p w14:paraId="7AC907C4" w14:textId="77777777" w:rsidR="00623B8A" w:rsidRPr="00F71B1F" w:rsidRDefault="00623B8A" w:rsidP="00283D41">
            <w:pPr>
              <w:pStyle w:val="Paragrafoelenco"/>
              <w:ind w:left="0"/>
              <w:rPr>
                <w:sz w:val="16"/>
                <w:szCs w:val="16"/>
              </w:rPr>
            </w:pPr>
            <w:r w:rsidRPr="00F71B1F">
              <w:rPr>
                <w:sz w:val="16"/>
                <w:szCs w:val="16"/>
              </w:rPr>
              <w:t>Definizione dei criteri e proposta al collegio dei docenti</w:t>
            </w:r>
          </w:p>
          <w:p w14:paraId="0D3BEB4F" w14:textId="77777777" w:rsidR="00623B8A" w:rsidRPr="00F71B1F" w:rsidRDefault="00623B8A" w:rsidP="00283D41">
            <w:pPr>
              <w:pStyle w:val="Paragrafoelenco"/>
              <w:ind w:left="0"/>
              <w:rPr>
                <w:sz w:val="16"/>
                <w:szCs w:val="16"/>
              </w:rPr>
            </w:pPr>
          </w:p>
          <w:p w14:paraId="4EBEE7FA" w14:textId="77777777" w:rsidR="00623B8A" w:rsidRPr="00F71B1F" w:rsidRDefault="00623B8A" w:rsidP="00283D41">
            <w:pPr>
              <w:pStyle w:val="Paragrafoelenco"/>
              <w:ind w:left="0"/>
              <w:rPr>
                <w:sz w:val="16"/>
                <w:szCs w:val="16"/>
              </w:rPr>
            </w:pPr>
            <w:r w:rsidRPr="00F71B1F">
              <w:rPr>
                <w:sz w:val="16"/>
                <w:szCs w:val="16"/>
              </w:rPr>
              <w:t>Approvazione in CI</w:t>
            </w:r>
          </w:p>
          <w:p w14:paraId="0CD63718" w14:textId="77777777" w:rsidR="00623B8A" w:rsidRPr="00F71B1F" w:rsidRDefault="00623B8A" w:rsidP="00283D41">
            <w:pPr>
              <w:pStyle w:val="Paragrafoelenco"/>
              <w:ind w:left="0"/>
              <w:rPr>
                <w:sz w:val="16"/>
                <w:szCs w:val="16"/>
              </w:rPr>
            </w:pPr>
          </w:p>
          <w:p w14:paraId="110C3BF5" w14:textId="77777777" w:rsidR="00623B8A" w:rsidRPr="00F71B1F" w:rsidRDefault="00623B8A" w:rsidP="00283D41">
            <w:pPr>
              <w:pStyle w:val="Paragrafoelenco"/>
              <w:ind w:left="0"/>
              <w:rPr>
                <w:sz w:val="16"/>
                <w:szCs w:val="16"/>
              </w:rPr>
            </w:pPr>
            <w:r w:rsidRPr="00F71B1F">
              <w:rPr>
                <w:sz w:val="16"/>
                <w:szCs w:val="16"/>
              </w:rPr>
              <w:t>Informazione ai sindacati</w:t>
            </w:r>
          </w:p>
          <w:p w14:paraId="1D64EE3D" w14:textId="77777777" w:rsidR="00623B8A" w:rsidRPr="00F71B1F" w:rsidRDefault="00623B8A" w:rsidP="00283D41">
            <w:pPr>
              <w:pStyle w:val="Paragrafoelenco"/>
              <w:ind w:left="0"/>
              <w:rPr>
                <w:sz w:val="16"/>
                <w:szCs w:val="16"/>
              </w:rPr>
            </w:pPr>
          </w:p>
          <w:p w14:paraId="44145188" w14:textId="77777777" w:rsidR="00623B8A" w:rsidRPr="00F71B1F" w:rsidRDefault="00623B8A" w:rsidP="00283D41">
            <w:pPr>
              <w:pStyle w:val="Paragrafoelenco"/>
              <w:ind w:left="0"/>
              <w:rPr>
                <w:sz w:val="16"/>
                <w:szCs w:val="16"/>
              </w:rPr>
            </w:pPr>
            <w:r w:rsidRPr="00F71B1F">
              <w:rPr>
                <w:sz w:val="16"/>
                <w:szCs w:val="16"/>
              </w:rPr>
              <w:t>Condivisione con i docenti</w:t>
            </w:r>
          </w:p>
        </w:tc>
        <w:tc>
          <w:tcPr>
            <w:tcW w:w="1849" w:type="dxa"/>
          </w:tcPr>
          <w:p w14:paraId="5A88B129" w14:textId="77777777" w:rsidR="00623B8A" w:rsidRPr="00F71B1F" w:rsidRDefault="00623B8A" w:rsidP="00283D41">
            <w:pPr>
              <w:pStyle w:val="Paragrafoelenco"/>
              <w:ind w:left="0"/>
              <w:rPr>
                <w:sz w:val="16"/>
                <w:szCs w:val="16"/>
              </w:rPr>
            </w:pPr>
            <w:r w:rsidRPr="00F71B1F">
              <w:rPr>
                <w:sz w:val="16"/>
                <w:szCs w:val="16"/>
              </w:rPr>
              <w:t>Disparità di trattamento e adozione di criteri arbitrari da parte del DS nella determinazione degli orari finalizzata ad avvantaggiare qualche soggetto</w:t>
            </w:r>
          </w:p>
        </w:tc>
        <w:tc>
          <w:tcPr>
            <w:tcW w:w="1928" w:type="dxa"/>
          </w:tcPr>
          <w:p w14:paraId="49015B2B" w14:textId="77777777" w:rsidR="00623B8A" w:rsidRPr="00F71B1F" w:rsidRDefault="00623B8A" w:rsidP="00283D41">
            <w:pPr>
              <w:pStyle w:val="Paragrafoelenco"/>
              <w:ind w:left="0"/>
              <w:rPr>
                <w:sz w:val="16"/>
                <w:szCs w:val="16"/>
              </w:rPr>
            </w:pPr>
            <w:r w:rsidRPr="00F71B1F">
              <w:rPr>
                <w:sz w:val="16"/>
                <w:szCs w:val="16"/>
              </w:rPr>
              <w:t>Carenza di criteri per la definizione delle cattedre</w:t>
            </w:r>
          </w:p>
          <w:p w14:paraId="54136254" w14:textId="77777777" w:rsidR="00623B8A" w:rsidRPr="00F71B1F" w:rsidRDefault="00623B8A" w:rsidP="00283D41">
            <w:pPr>
              <w:pStyle w:val="Paragrafoelenco"/>
              <w:ind w:left="0"/>
              <w:rPr>
                <w:sz w:val="16"/>
                <w:szCs w:val="16"/>
              </w:rPr>
            </w:pPr>
          </w:p>
          <w:p w14:paraId="06B004F7" w14:textId="77777777" w:rsidR="00623B8A" w:rsidRPr="00F71B1F" w:rsidRDefault="00623B8A" w:rsidP="00283D41">
            <w:pPr>
              <w:pStyle w:val="Paragrafoelenco"/>
              <w:ind w:left="0"/>
              <w:rPr>
                <w:sz w:val="16"/>
                <w:szCs w:val="16"/>
              </w:rPr>
            </w:pPr>
            <w:r w:rsidRPr="00F71B1F">
              <w:rPr>
                <w:sz w:val="16"/>
                <w:szCs w:val="16"/>
              </w:rPr>
              <w:t>Assenza di una progettazione strategica dell’attribuzione delle cattedre</w:t>
            </w:r>
          </w:p>
          <w:p w14:paraId="29BB200B" w14:textId="77777777" w:rsidR="00623B8A" w:rsidRPr="00F71B1F" w:rsidRDefault="00623B8A" w:rsidP="00283D41">
            <w:pPr>
              <w:pStyle w:val="Paragrafoelenco"/>
              <w:ind w:left="0"/>
              <w:rPr>
                <w:sz w:val="16"/>
                <w:szCs w:val="16"/>
              </w:rPr>
            </w:pPr>
          </w:p>
          <w:p w14:paraId="0AC91533" w14:textId="77777777" w:rsidR="00623B8A" w:rsidRPr="00F71B1F" w:rsidRDefault="00623B8A" w:rsidP="00283D41">
            <w:pPr>
              <w:pStyle w:val="Paragrafoelenco"/>
              <w:ind w:left="0"/>
              <w:rPr>
                <w:sz w:val="16"/>
                <w:szCs w:val="16"/>
              </w:rPr>
            </w:pPr>
            <w:r w:rsidRPr="00F71B1F">
              <w:rPr>
                <w:sz w:val="16"/>
                <w:szCs w:val="16"/>
              </w:rPr>
              <w:t>Mancanza dei criteri nel regolamento di Istituto</w:t>
            </w:r>
          </w:p>
          <w:p w14:paraId="5F3EF8C7" w14:textId="77777777" w:rsidR="00623B8A" w:rsidRPr="00F71B1F" w:rsidRDefault="00623B8A" w:rsidP="00283D41">
            <w:pPr>
              <w:pStyle w:val="Paragrafoelenco"/>
              <w:ind w:left="0"/>
              <w:rPr>
                <w:sz w:val="16"/>
                <w:szCs w:val="16"/>
              </w:rPr>
            </w:pPr>
          </w:p>
        </w:tc>
        <w:tc>
          <w:tcPr>
            <w:tcW w:w="1559" w:type="dxa"/>
          </w:tcPr>
          <w:p w14:paraId="0DDACD6D" w14:textId="77777777" w:rsidR="00623B8A" w:rsidRPr="00F71B1F" w:rsidRDefault="00623B8A" w:rsidP="00283D41">
            <w:pPr>
              <w:pStyle w:val="Paragrafoelenco"/>
              <w:ind w:left="0"/>
              <w:rPr>
                <w:sz w:val="16"/>
                <w:szCs w:val="16"/>
              </w:rPr>
            </w:pPr>
            <w:r w:rsidRPr="00F71B1F">
              <w:rPr>
                <w:sz w:val="16"/>
                <w:szCs w:val="16"/>
              </w:rPr>
              <w:t xml:space="preserve">Dirigente Scolastico </w:t>
            </w:r>
          </w:p>
          <w:p w14:paraId="1E078DFD" w14:textId="77777777" w:rsidR="00623B8A" w:rsidRPr="00F71B1F" w:rsidRDefault="00623B8A" w:rsidP="00283D41">
            <w:pPr>
              <w:pStyle w:val="Paragrafoelenco"/>
              <w:ind w:left="0"/>
              <w:rPr>
                <w:sz w:val="16"/>
                <w:szCs w:val="16"/>
              </w:rPr>
            </w:pPr>
          </w:p>
          <w:p w14:paraId="22DEF003" w14:textId="77777777" w:rsidR="00623B8A" w:rsidRPr="00F71B1F" w:rsidRDefault="00623B8A" w:rsidP="00283D41">
            <w:pPr>
              <w:pStyle w:val="Paragrafoelenco"/>
              <w:ind w:left="0"/>
              <w:rPr>
                <w:sz w:val="16"/>
                <w:szCs w:val="16"/>
              </w:rPr>
            </w:pPr>
            <w:r w:rsidRPr="00F71B1F">
              <w:rPr>
                <w:sz w:val="16"/>
                <w:szCs w:val="16"/>
              </w:rPr>
              <w:t xml:space="preserve">Docenti </w:t>
            </w:r>
          </w:p>
          <w:p w14:paraId="5DAA7968" w14:textId="77777777" w:rsidR="00623B8A" w:rsidRPr="00F71B1F" w:rsidRDefault="00623B8A" w:rsidP="00283D41">
            <w:pPr>
              <w:pStyle w:val="Paragrafoelenco"/>
              <w:ind w:left="0"/>
              <w:rPr>
                <w:sz w:val="16"/>
                <w:szCs w:val="16"/>
              </w:rPr>
            </w:pPr>
          </w:p>
        </w:tc>
        <w:tc>
          <w:tcPr>
            <w:tcW w:w="1696" w:type="dxa"/>
          </w:tcPr>
          <w:p w14:paraId="70006E3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B90E8E1" w14:textId="77777777" w:rsidR="00623B8A" w:rsidRPr="00F71B1F" w:rsidRDefault="00623B8A" w:rsidP="00283D41">
            <w:pPr>
              <w:pStyle w:val="Paragrafoelenco"/>
              <w:ind w:left="0"/>
              <w:rPr>
                <w:sz w:val="16"/>
                <w:szCs w:val="16"/>
              </w:rPr>
            </w:pPr>
          </w:p>
          <w:p w14:paraId="6142E2DE"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p w14:paraId="5E064466" w14:textId="77777777" w:rsidR="00623B8A" w:rsidRPr="00F71B1F" w:rsidRDefault="00623B8A" w:rsidP="00283D41">
            <w:pPr>
              <w:pStyle w:val="Paragrafoelenco"/>
              <w:ind w:left="0"/>
              <w:rPr>
                <w:sz w:val="16"/>
                <w:szCs w:val="16"/>
              </w:rPr>
            </w:pPr>
          </w:p>
          <w:p w14:paraId="317AF085"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Omissione di controllo strategico</w:t>
            </w:r>
          </w:p>
          <w:p w14:paraId="5469F4A2" w14:textId="77777777" w:rsidR="00623B8A" w:rsidRPr="00F71B1F" w:rsidRDefault="00623B8A" w:rsidP="00283D41">
            <w:pPr>
              <w:pStyle w:val="Paragrafoelenco"/>
              <w:ind w:left="0"/>
              <w:rPr>
                <w:sz w:val="16"/>
                <w:szCs w:val="16"/>
              </w:rPr>
            </w:pPr>
          </w:p>
        </w:tc>
        <w:tc>
          <w:tcPr>
            <w:tcW w:w="1498" w:type="dxa"/>
          </w:tcPr>
          <w:p w14:paraId="7FDACE4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Formulazione di criteri perla definizione delle cattedre programmazione di incontri preventivi con i docenti (in genere punto all'ordine del giorno al Collegio dei Docenti)</w:t>
            </w:r>
          </w:p>
        </w:tc>
        <w:tc>
          <w:tcPr>
            <w:tcW w:w="1477" w:type="dxa"/>
          </w:tcPr>
          <w:p w14:paraId="08287B6C"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68" w:type="dxa"/>
          </w:tcPr>
          <w:p w14:paraId="14139B01" w14:textId="77777777" w:rsidR="00623B8A" w:rsidRPr="00F71B1F" w:rsidRDefault="00623B8A" w:rsidP="00283D41">
            <w:pPr>
              <w:rPr>
                <w:sz w:val="16"/>
                <w:szCs w:val="16"/>
              </w:rPr>
            </w:pPr>
          </w:p>
        </w:tc>
        <w:tc>
          <w:tcPr>
            <w:tcW w:w="1167" w:type="dxa"/>
          </w:tcPr>
          <w:p w14:paraId="4F2E34C1" w14:textId="77777777" w:rsidR="00623B8A" w:rsidRPr="00F71B1F" w:rsidRDefault="00623B8A" w:rsidP="00283D41">
            <w:pPr>
              <w:pStyle w:val="TableParagraph"/>
              <w:ind w:right="119"/>
              <w:rPr>
                <w:rFonts w:ascii="Times New Roman" w:hAnsi="Times New Roman" w:cs="Times New Roman"/>
                <w:sz w:val="16"/>
                <w:szCs w:val="16"/>
                <w:lang w:val="it-IT"/>
              </w:rPr>
            </w:pPr>
          </w:p>
        </w:tc>
      </w:tr>
    </w:tbl>
    <w:p w14:paraId="3E5E1D4C" w14:textId="77777777" w:rsidR="00623B8A" w:rsidRPr="00F71B1F" w:rsidRDefault="00623B8A" w:rsidP="00623B8A">
      <w:r w:rsidRPr="00F71B1F">
        <w:br w:type="page"/>
      </w:r>
    </w:p>
    <w:tbl>
      <w:tblPr>
        <w:tblStyle w:val="Grigliatabella"/>
        <w:tblW w:w="16098" w:type="dxa"/>
        <w:jc w:val="center"/>
        <w:tblLook w:val="04A0" w:firstRow="1" w:lastRow="0" w:firstColumn="1" w:lastColumn="0" w:noHBand="0" w:noVBand="1"/>
      </w:tblPr>
      <w:tblGrid>
        <w:gridCol w:w="1488"/>
        <w:gridCol w:w="1686"/>
        <w:gridCol w:w="1748"/>
        <w:gridCol w:w="1936"/>
        <w:gridCol w:w="2079"/>
        <w:gridCol w:w="1497"/>
        <w:gridCol w:w="1321"/>
        <w:gridCol w:w="1559"/>
        <w:gridCol w:w="1376"/>
        <w:gridCol w:w="1408"/>
      </w:tblGrid>
      <w:tr w:rsidR="00623B8A" w:rsidRPr="00F71B1F" w14:paraId="23B7EAE6" w14:textId="77777777" w:rsidTr="00283D41">
        <w:trPr>
          <w:tblHeader/>
          <w:jc w:val="center"/>
        </w:trPr>
        <w:tc>
          <w:tcPr>
            <w:tcW w:w="16098" w:type="dxa"/>
            <w:gridSpan w:val="10"/>
            <w:shd w:val="clear" w:color="auto" w:fill="auto"/>
          </w:tcPr>
          <w:p w14:paraId="3B96D00A" w14:textId="77777777" w:rsidR="00623B8A" w:rsidRPr="00F71B1F" w:rsidRDefault="00623B8A" w:rsidP="00283D41">
            <w:pPr>
              <w:pStyle w:val="Paragrafoelenco"/>
              <w:ind w:left="0"/>
              <w:rPr>
                <w:b/>
                <w:sz w:val="24"/>
                <w:szCs w:val="16"/>
              </w:rPr>
            </w:pPr>
            <w:r w:rsidRPr="00F71B1F">
              <w:rPr>
                <w:b/>
                <w:sz w:val="24"/>
                <w:szCs w:val="16"/>
              </w:rPr>
              <w:lastRenderedPageBreak/>
              <w:br w:type="page"/>
            </w:r>
            <w:r w:rsidRPr="00F71B1F">
              <w:rPr>
                <w:b/>
                <w:color w:val="44546A" w:themeColor="text2"/>
                <w:sz w:val="24"/>
                <w:szCs w:val="16"/>
              </w:rPr>
              <w:t>AREA DI RISCHIO D: PROVVEDIMENTI AMPLIATIVI SFERA GIURIDICA DESTINATARI CON EFFETTO ECONOMICO DIRETTO E IMMEDIATO PER DESTINATARIO</w:t>
            </w:r>
          </w:p>
        </w:tc>
      </w:tr>
      <w:tr w:rsidR="00623B8A" w:rsidRPr="00F71B1F" w14:paraId="09F9957F" w14:textId="77777777" w:rsidTr="00283D41">
        <w:trPr>
          <w:tblHeader/>
          <w:jc w:val="center"/>
        </w:trPr>
        <w:tc>
          <w:tcPr>
            <w:tcW w:w="3260" w:type="dxa"/>
            <w:gridSpan w:val="2"/>
            <w:shd w:val="clear" w:color="auto" w:fill="auto"/>
          </w:tcPr>
          <w:p w14:paraId="61BB362C"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378" w:type="dxa"/>
            <w:gridSpan w:val="4"/>
            <w:shd w:val="clear" w:color="auto" w:fill="auto"/>
          </w:tcPr>
          <w:p w14:paraId="661A0DC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460" w:type="dxa"/>
            <w:gridSpan w:val="4"/>
            <w:shd w:val="clear" w:color="auto" w:fill="auto"/>
          </w:tcPr>
          <w:p w14:paraId="109046D2"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09FE5709" w14:textId="77777777" w:rsidTr="00283D41">
        <w:trPr>
          <w:tblHeader/>
          <w:jc w:val="center"/>
        </w:trPr>
        <w:tc>
          <w:tcPr>
            <w:tcW w:w="1516" w:type="dxa"/>
            <w:vMerge w:val="restart"/>
            <w:shd w:val="clear" w:color="auto" w:fill="B4C6E7" w:themeFill="accent1" w:themeFillTint="66"/>
          </w:tcPr>
          <w:p w14:paraId="46E8ED3F" w14:textId="77777777" w:rsidR="00623B8A" w:rsidRPr="00F71B1F" w:rsidRDefault="00623B8A" w:rsidP="00283D41">
            <w:pPr>
              <w:pStyle w:val="Paragrafoelenco"/>
              <w:ind w:left="0"/>
              <w:rPr>
                <w:b/>
                <w:sz w:val="16"/>
                <w:szCs w:val="16"/>
              </w:rPr>
            </w:pPr>
            <w:r w:rsidRPr="00F71B1F">
              <w:rPr>
                <w:b/>
                <w:sz w:val="16"/>
                <w:szCs w:val="16"/>
              </w:rPr>
              <w:t>PROCESSO</w:t>
            </w:r>
          </w:p>
        </w:tc>
        <w:tc>
          <w:tcPr>
            <w:tcW w:w="1744" w:type="dxa"/>
            <w:vMerge w:val="restart"/>
            <w:shd w:val="clear" w:color="auto" w:fill="B4C6E7" w:themeFill="accent1" w:themeFillTint="66"/>
          </w:tcPr>
          <w:p w14:paraId="70E267FE"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38BC80DF" w14:textId="77777777" w:rsidR="00623B8A" w:rsidRPr="00F71B1F" w:rsidRDefault="00623B8A" w:rsidP="00283D41">
            <w:pPr>
              <w:pStyle w:val="Paragrafoelenco"/>
              <w:ind w:left="0"/>
              <w:jc w:val="center"/>
              <w:rPr>
                <w:b/>
                <w:sz w:val="16"/>
                <w:szCs w:val="16"/>
              </w:rPr>
            </w:pPr>
          </w:p>
        </w:tc>
        <w:tc>
          <w:tcPr>
            <w:tcW w:w="1756" w:type="dxa"/>
            <w:vMerge w:val="restart"/>
            <w:shd w:val="clear" w:color="auto" w:fill="B4C6E7" w:themeFill="accent1" w:themeFillTint="66"/>
          </w:tcPr>
          <w:p w14:paraId="32A8BFC2"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622" w:type="dxa"/>
            <w:gridSpan w:val="3"/>
            <w:shd w:val="clear" w:color="auto" w:fill="B4C6E7" w:themeFill="accent1" w:themeFillTint="66"/>
          </w:tcPr>
          <w:p w14:paraId="0ED139AA"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326" w:type="dxa"/>
            <w:vMerge w:val="restart"/>
            <w:shd w:val="clear" w:color="auto" w:fill="B4C6E7" w:themeFill="accent1" w:themeFillTint="66"/>
          </w:tcPr>
          <w:p w14:paraId="0B9DED7A"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443" w:type="dxa"/>
            <w:vMerge w:val="restart"/>
            <w:shd w:val="clear" w:color="auto" w:fill="B4C6E7" w:themeFill="accent1" w:themeFillTint="66"/>
          </w:tcPr>
          <w:p w14:paraId="44AC1612"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396" w:type="dxa"/>
            <w:vMerge w:val="restart"/>
            <w:shd w:val="clear" w:color="auto" w:fill="B4C6E7" w:themeFill="accent1" w:themeFillTint="66"/>
          </w:tcPr>
          <w:p w14:paraId="18D78596"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295" w:type="dxa"/>
            <w:vMerge w:val="restart"/>
            <w:shd w:val="clear" w:color="auto" w:fill="B4C6E7" w:themeFill="accent1" w:themeFillTint="66"/>
          </w:tcPr>
          <w:p w14:paraId="1F2C8530"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13782834" w14:textId="77777777" w:rsidTr="00283D41">
        <w:trPr>
          <w:tblHeader/>
          <w:jc w:val="center"/>
        </w:trPr>
        <w:tc>
          <w:tcPr>
            <w:tcW w:w="1516" w:type="dxa"/>
            <w:vMerge/>
            <w:shd w:val="clear" w:color="auto" w:fill="B4C6E7" w:themeFill="accent1" w:themeFillTint="66"/>
          </w:tcPr>
          <w:p w14:paraId="7D5DAA84" w14:textId="77777777" w:rsidR="00623B8A" w:rsidRPr="00F71B1F" w:rsidRDefault="00623B8A" w:rsidP="00283D41">
            <w:pPr>
              <w:pStyle w:val="Paragrafoelenco"/>
              <w:ind w:left="0"/>
              <w:rPr>
                <w:b/>
                <w:sz w:val="16"/>
                <w:szCs w:val="16"/>
              </w:rPr>
            </w:pPr>
          </w:p>
        </w:tc>
        <w:tc>
          <w:tcPr>
            <w:tcW w:w="1744" w:type="dxa"/>
            <w:vMerge/>
            <w:shd w:val="clear" w:color="auto" w:fill="B4C6E7" w:themeFill="accent1" w:themeFillTint="66"/>
          </w:tcPr>
          <w:p w14:paraId="0D637747" w14:textId="77777777" w:rsidR="00623B8A" w:rsidRPr="00F71B1F" w:rsidRDefault="00623B8A" w:rsidP="00283D41">
            <w:pPr>
              <w:pStyle w:val="Paragrafoelenco"/>
              <w:ind w:left="0"/>
              <w:rPr>
                <w:b/>
                <w:sz w:val="16"/>
                <w:szCs w:val="16"/>
              </w:rPr>
            </w:pPr>
          </w:p>
        </w:tc>
        <w:tc>
          <w:tcPr>
            <w:tcW w:w="1756" w:type="dxa"/>
            <w:vMerge/>
            <w:shd w:val="clear" w:color="auto" w:fill="B4C6E7" w:themeFill="accent1" w:themeFillTint="66"/>
          </w:tcPr>
          <w:p w14:paraId="3BE392DE" w14:textId="77777777" w:rsidR="00623B8A" w:rsidRPr="00F71B1F" w:rsidRDefault="00623B8A" w:rsidP="00283D41">
            <w:pPr>
              <w:pStyle w:val="Paragrafoelenco"/>
              <w:ind w:left="0"/>
              <w:rPr>
                <w:b/>
                <w:sz w:val="16"/>
                <w:szCs w:val="16"/>
              </w:rPr>
            </w:pPr>
          </w:p>
        </w:tc>
        <w:tc>
          <w:tcPr>
            <w:tcW w:w="1958" w:type="dxa"/>
            <w:shd w:val="clear" w:color="auto" w:fill="B4C6E7" w:themeFill="accent1" w:themeFillTint="66"/>
          </w:tcPr>
          <w:p w14:paraId="248631B5"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2130" w:type="dxa"/>
            <w:shd w:val="clear" w:color="auto" w:fill="B4C6E7" w:themeFill="accent1" w:themeFillTint="66"/>
          </w:tcPr>
          <w:p w14:paraId="4B2DA52D"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1534" w:type="dxa"/>
            <w:shd w:val="clear" w:color="auto" w:fill="B4C6E7" w:themeFill="accent1" w:themeFillTint="66"/>
          </w:tcPr>
          <w:p w14:paraId="31268092"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326" w:type="dxa"/>
            <w:vMerge/>
            <w:shd w:val="clear" w:color="auto" w:fill="B4C6E7" w:themeFill="accent1" w:themeFillTint="66"/>
          </w:tcPr>
          <w:p w14:paraId="2D1F36FC" w14:textId="77777777" w:rsidR="00623B8A" w:rsidRPr="00F71B1F" w:rsidRDefault="00623B8A" w:rsidP="00283D41">
            <w:pPr>
              <w:pStyle w:val="Paragrafoelenco"/>
              <w:ind w:left="0"/>
              <w:jc w:val="center"/>
              <w:rPr>
                <w:b/>
                <w:sz w:val="16"/>
                <w:szCs w:val="16"/>
              </w:rPr>
            </w:pPr>
          </w:p>
        </w:tc>
        <w:tc>
          <w:tcPr>
            <w:tcW w:w="1443" w:type="dxa"/>
            <w:vMerge/>
            <w:shd w:val="clear" w:color="auto" w:fill="B4C6E7" w:themeFill="accent1" w:themeFillTint="66"/>
          </w:tcPr>
          <w:p w14:paraId="218D2223" w14:textId="77777777" w:rsidR="00623B8A" w:rsidRPr="00F71B1F" w:rsidRDefault="00623B8A" w:rsidP="00283D41">
            <w:pPr>
              <w:pStyle w:val="Paragrafoelenco"/>
              <w:ind w:left="0"/>
              <w:jc w:val="center"/>
              <w:rPr>
                <w:b/>
                <w:sz w:val="16"/>
                <w:szCs w:val="16"/>
              </w:rPr>
            </w:pPr>
          </w:p>
        </w:tc>
        <w:tc>
          <w:tcPr>
            <w:tcW w:w="1396" w:type="dxa"/>
            <w:vMerge/>
            <w:shd w:val="clear" w:color="auto" w:fill="B4C6E7" w:themeFill="accent1" w:themeFillTint="66"/>
          </w:tcPr>
          <w:p w14:paraId="3E636238" w14:textId="77777777" w:rsidR="00623B8A" w:rsidRPr="00F71B1F" w:rsidRDefault="00623B8A" w:rsidP="00283D41">
            <w:pPr>
              <w:pStyle w:val="Paragrafoelenco"/>
              <w:ind w:left="0"/>
              <w:jc w:val="center"/>
              <w:rPr>
                <w:b/>
                <w:sz w:val="16"/>
                <w:szCs w:val="16"/>
              </w:rPr>
            </w:pPr>
          </w:p>
        </w:tc>
        <w:tc>
          <w:tcPr>
            <w:tcW w:w="1295" w:type="dxa"/>
            <w:vMerge/>
            <w:shd w:val="clear" w:color="auto" w:fill="B4C6E7" w:themeFill="accent1" w:themeFillTint="66"/>
          </w:tcPr>
          <w:p w14:paraId="05BBDF74" w14:textId="77777777" w:rsidR="00623B8A" w:rsidRPr="00F71B1F" w:rsidRDefault="00623B8A" w:rsidP="00283D41">
            <w:pPr>
              <w:pStyle w:val="Paragrafoelenco"/>
              <w:ind w:left="0"/>
              <w:jc w:val="center"/>
              <w:rPr>
                <w:b/>
                <w:sz w:val="16"/>
                <w:szCs w:val="16"/>
              </w:rPr>
            </w:pPr>
          </w:p>
        </w:tc>
      </w:tr>
      <w:tr w:rsidR="00623B8A" w:rsidRPr="00F71B1F" w14:paraId="58E1397F" w14:textId="77777777" w:rsidTr="00283D41">
        <w:trPr>
          <w:jc w:val="center"/>
        </w:trPr>
        <w:tc>
          <w:tcPr>
            <w:tcW w:w="1516" w:type="dxa"/>
          </w:tcPr>
          <w:p w14:paraId="03AB1C2D" w14:textId="77777777" w:rsidR="00623B8A" w:rsidRPr="00F71B1F" w:rsidRDefault="00623B8A" w:rsidP="00283D41">
            <w:pPr>
              <w:pStyle w:val="Paragrafoelenco"/>
              <w:ind w:left="0"/>
              <w:rPr>
                <w:b/>
                <w:sz w:val="16"/>
                <w:szCs w:val="16"/>
              </w:rPr>
            </w:pPr>
            <w:r w:rsidRPr="00F71B1F">
              <w:rPr>
                <w:b/>
                <w:sz w:val="16"/>
                <w:szCs w:val="16"/>
              </w:rPr>
              <w:t>Organizzazione Viaggi di Istruzione</w:t>
            </w:r>
          </w:p>
        </w:tc>
        <w:tc>
          <w:tcPr>
            <w:tcW w:w="1744" w:type="dxa"/>
          </w:tcPr>
          <w:p w14:paraId="5664902F"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Stesura dei criteri di qualità e sicurezza del servizio</w:t>
            </w:r>
          </w:p>
          <w:p w14:paraId="6AFC50DC"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Delibere degli OO.CC.</w:t>
            </w:r>
          </w:p>
          <w:p w14:paraId="6CB6F670"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Corrette procedure di affidamento</w:t>
            </w:r>
          </w:p>
          <w:p w14:paraId="421923E5" w14:textId="77777777" w:rsidR="00623B8A" w:rsidRPr="00F71B1F" w:rsidRDefault="00623B8A" w:rsidP="00283D41">
            <w:pPr>
              <w:pStyle w:val="Paragrafoelenco"/>
              <w:ind w:left="0"/>
              <w:rPr>
                <w:sz w:val="16"/>
                <w:szCs w:val="16"/>
              </w:rPr>
            </w:pPr>
          </w:p>
        </w:tc>
        <w:tc>
          <w:tcPr>
            <w:tcW w:w="1756" w:type="dxa"/>
          </w:tcPr>
          <w:p w14:paraId="5982CFBF" w14:textId="77777777" w:rsidR="00623B8A" w:rsidRPr="00F71B1F" w:rsidRDefault="00623B8A" w:rsidP="00283D41">
            <w:pPr>
              <w:pStyle w:val="Paragrafoelenco"/>
              <w:ind w:left="0"/>
              <w:rPr>
                <w:sz w:val="16"/>
                <w:szCs w:val="16"/>
              </w:rPr>
            </w:pPr>
            <w:r w:rsidRPr="00F71B1F">
              <w:rPr>
                <w:sz w:val="16"/>
                <w:szCs w:val="16"/>
              </w:rPr>
              <w:t>Favorire ditte o aziende in cambio di utilità</w:t>
            </w:r>
          </w:p>
          <w:p w14:paraId="0A68BE23" w14:textId="77777777" w:rsidR="00623B8A" w:rsidRPr="00F71B1F" w:rsidRDefault="00623B8A" w:rsidP="00283D41">
            <w:pPr>
              <w:pStyle w:val="Paragrafoelenco"/>
              <w:ind w:left="0"/>
              <w:rPr>
                <w:sz w:val="16"/>
                <w:szCs w:val="16"/>
              </w:rPr>
            </w:pPr>
          </w:p>
        </w:tc>
        <w:tc>
          <w:tcPr>
            <w:tcW w:w="1958" w:type="dxa"/>
          </w:tcPr>
          <w:p w14:paraId="6F52FFD5" w14:textId="77777777" w:rsidR="00623B8A" w:rsidRPr="00F71B1F" w:rsidRDefault="00623B8A" w:rsidP="00283D41">
            <w:pPr>
              <w:pStyle w:val="Paragrafoelenco"/>
              <w:ind w:left="0"/>
              <w:rPr>
                <w:sz w:val="16"/>
                <w:szCs w:val="16"/>
              </w:rPr>
            </w:pPr>
            <w:r w:rsidRPr="00F71B1F">
              <w:rPr>
                <w:sz w:val="16"/>
                <w:szCs w:val="16"/>
              </w:rPr>
              <w:t xml:space="preserve">Organizzazione di viaggi di istruzione agevolante agenzie di viaggio in cambio di viaggi gratis o percentuali </w:t>
            </w:r>
          </w:p>
          <w:p w14:paraId="5E2D7448" w14:textId="77777777" w:rsidR="00623B8A" w:rsidRPr="00F71B1F" w:rsidRDefault="00623B8A" w:rsidP="00283D41">
            <w:pPr>
              <w:pStyle w:val="Paragrafoelenco"/>
              <w:ind w:left="0"/>
              <w:rPr>
                <w:sz w:val="16"/>
                <w:szCs w:val="16"/>
              </w:rPr>
            </w:pPr>
          </w:p>
          <w:p w14:paraId="10D2C933" w14:textId="77777777" w:rsidR="00623B8A" w:rsidRPr="00F71B1F" w:rsidRDefault="00623B8A" w:rsidP="00283D41">
            <w:pPr>
              <w:pStyle w:val="Paragrafoelenco"/>
              <w:ind w:left="0"/>
              <w:rPr>
                <w:sz w:val="16"/>
                <w:szCs w:val="16"/>
              </w:rPr>
            </w:pPr>
            <w:r w:rsidRPr="00F71B1F">
              <w:rPr>
                <w:sz w:val="16"/>
                <w:szCs w:val="16"/>
              </w:rPr>
              <w:t>Mancanza del rispetto delle procedure di trasparenza e di comparazione</w:t>
            </w:r>
          </w:p>
          <w:p w14:paraId="017D513E" w14:textId="77777777" w:rsidR="00623B8A" w:rsidRPr="00F71B1F" w:rsidRDefault="00623B8A" w:rsidP="00283D41">
            <w:pPr>
              <w:pStyle w:val="Paragrafoelenco"/>
              <w:ind w:left="0"/>
              <w:rPr>
                <w:sz w:val="16"/>
                <w:szCs w:val="16"/>
              </w:rPr>
            </w:pPr>
          </w:p>
          <w:p w14:paraId="3FA27557" w14:textId="77777777" w:rsidR="00623B8A" w:rsidRPr="00F71B1F" w:rsidRDefault="00623B8A" w:rsidP="00283D41">
            <w:pPr>
              <w:pStyle w:val="Paragrafoelenco"/>
              <w:ind w:left="0"/>
              <w:rPr>
                <w:sz w:val="16"/>
                <w:szCs w:val="16"/>
              </w:rPr>
            </w:pPr>
            <w:r w:rsidRPr="00F71B1F">
              <w:rPr>
                <w:sz w:val="16"/>
                <w:szCs w:val="16"/>
              </w:rPr>
              <w:t>Nomina della commissione precedente al bando</w:t>
            </w:r>
          </w:p>
          <w:p w14:paraId="567C5ED3" w14:textId="77777777" w:rsidR="00623B8A" w:rsidRPr="00F71B1F" w:rsidRDefault="00623B8A" w:rsidP="00283D41">
            <w:pPr>
              <w:pStyle w:val="Paragrafoelenco"/>
              <w:ind w:left="0"/>
              <w:rPr>
                <w:sz w:val="16"/>
                <w:szCs w:val="16"/>
              </w:rPr>
            </w:pPr>
          </w:p>
          <w:p w14:paraId="7C4EB03F" w14:textId="77777777" w:rsidR="00623B8A" w:rsidRPr="00F71B1F" w:rsidRDefault="00623B8A" w:rsidP="00283D41">
            <w:pPr>
              <w:pStyle w:val="Paragrafoelenco"/>
              <w:ind w:left="0"/>
              <w:rPr>
                <w:sz w:val="16"/>
                <w:szCs w:val="16"/>
              </w:rPr>
            </w:pPr>
            <w:r w:rsidRPr="00F71B1F">
              <w:rPr>
                <w:sz w:val="16"/>
                <w:szCs w:val="16"/>
              </w:rPr>
              <w:t>Mancanza di rotazione delle persone che partecipano alla commissione</w:t>
            </w:r>
          </w:p>
          <w:p w14:paraId="71CC5ACB" w14:textId="77777777" w:rsidR="00623B8A" w:rsidRPr="00F71B1F" w:rsidRDefault="00623B8A" w:rsidP="00283D41">
            <w:pPr>
              <w:pStyle w:val="Paragrafoelenco"/>
              <w:ind w:left="0"/>
              <w:rPr>
                <w:sz w:val="16"/>
                <w:szCs w:val="16"/>
              </w:rPr>
            </w:pPr>
          </w:p>
          <w:p w14:paraId="47C40BF7" w14:textId="77777777" w:rsidR="00623B8A" w:rsidRPr="00F71B1F" w:rsidRDefault="00623B8A" w:rsidP="00283D41">
            <w:pPr>
              <w:pStyle w:val="Paragrafoelenco"/>
              <w:ind w:left="0"/>
              <w:rPr>
                <w:sz w:val="16"/>
                <w:szCs w:val="16"/>
              </w:rPr>
            </w:pPr>
            <w:r w:rsidRPr="00F71B1F">
              <w:rPr>
                <w:sz w:val="16"/>
                <w:szCs w:val="16"/>
              </w:rPr>
              <w:t>Assenza di modelli equiparabili univoci</w:t>
            </w:r>
          </w:p>
          <w:p w14:paraId="470BE410" w14:textId="77777777" w:rsidR="00623B8A" w:rsidRPr="00F71B1F" w:rsidRDefault="00623B8A" w:rsidP="00283D41">
            <w:pPr>
              <w:pStyle w:val="Paragrafoelenco"/>
              <w:ind w:left="0"/>
              <w:rPr>
                <w:sz w:val="16"/>
                <w:szCs w:val="16"/>
              </w:rPr>
            </w:pPr>
          </w:p>
        </w:tc>
        <w:tc>
          <w:tcPr>
            <w:tcW w:w="2130" w:type="dxa"/>
          </w:tcPr>
          <w:p w14:paraId="2E3911C8"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Docenti </w:t>
            </w:r>
          </w:p>
          <w:p w14:paraId="5E6BE292"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DSGA </w:t>
            </w:r>
          </w:p>
          <w:p w14:paraId="6BDFEEBA" w14:textId="77777777" w:rsidR="00623B8A" w:rsidRPr="00F71B1F" w:rsidRDefault="00623B8A" w:rsidP="00283D41">
            <w:pPr>
              <w:pStyle w:val="TableParagraph"/>
              <w:spacing w:before="1"/>
              <w:ind w:right="984"/>
              <w:rPr>
                <w:rFonts w:ascii="Times New Roman" w:hAnsi="Times New Roman" w:cs="Times New Roman"/>
                <w:sz w:val="16"/>
                <w:szCs w:val="16"/>
                <w:lang w:val="it-IT"/>
              </w:rPr>
            </w:pPr>
            <w:r w:rsidRPr="00F71B1F">
              <w:rPr>
                <w:rFonts w:ascii="Times New Roman" w:hAnsi="Times New Roman" w:cs="Times New Roman"/>
                <w:sz w:val="16"/>
                <w:szCs w:val="16"/>
                <w:lang w:val="it-IT"/>
              </w:rPr>
              <w:t>DS</w:t>
            </w:r>
          </w:p>
          <w:p w14:paraId="08D640CC" w14:textId="77777777" w:rsidR="00623B8A" w:rsidRPr="00F71B1F" w:rsidRDefault="00623B8A" w:rsidP="00283D41">
            <w:pPr>
              <w:pStyle w:val="TableParagraph"/>
              <w:ind w:right="180"/>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Commissione </w:t>
            </w:r>
          </w:p>
          <w:p w14:paraId="1E8082E4" w14:textId="77777777" w:rsidR="00623B8A" w:rsidRPr="00F71B1F" w:rsidRDefault="00623B8A" w:rsidP="00283D41">
            <w:pPr>
              <w:pStyle w:val="Paragrafoelenco"/>
              <w:ind w:left="0"/>
              <w:rPr>
                <w:sz w:val="16"/>
                <w:szCs w:val="16"/>
              </w:rPr>
            </w:pPr>
            <w:r w:rsidRPr="00F71B1F">
              <w:rPr>
                <w:sz w:val="16"/>
                <w:szCs w:val="16"/>
              </w:rPr>
              <w:t>Consiglio di Istituto</w:t>
            </w:r>
          </w:p>
        </w:tc>
        <w:tc>
          <w:tcPr>
            <w:tcW w:w="1534" w:type="dxa"/>
          </w:tcPr>
          <w:p w14:paraId="432A21D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2604995"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2F3C03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5C226EE0" w14:textId="77777777" w:rsidR="00623B8A" w:rsidRPr="00F71B1F" w:rsidRDefault="00623B8A" w:rsidP="00283D41">
            <w:pPr>
              <w:pStyle w:val="Paragrafoelenco"/>
              <w:ind w:left="0"/>
              <w:rPr>
                <w:sz w:val="16"/>
                <w:szCs w:val="16"/>
              </w:rPr>
            </w:pPr>
          </w:p>
          <w:p w14:paraId="3004603E" w14:textId="77777777" w:rsidR="00623B8A" w:rsidRPr="00F71B1F" w:rsidRDefault="00623B8A" w:rsidP="00283D41">
            <w:pPr>
              <w:pStyle w:val="Paragrafoelenco"/>
              <w:ind w:left="0"/>
              <w:rPr>
                <w:sz w:val="16"/>
                <w:szCs w:val="16"/>
              </w:rPr>
            </w:pPr>
          </w:p>
        </w:tc>
        <w:tc>
          <w:tcPr>
            <w:tcW w:w="1326" w:type="dxa"/>
          </w:tcPr>
          <w:p w14:paraId="32ED055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Utilizzo di avvisi e/o richieste di preventivi secondo quanto previsto dal Codice dei Contratti Pubblici relativi ai lavori, servizi degli appalti pubblici di lavori, servizi e forniture d. lgs 163/2006</w:t>
            </w:r>
          </w:p>
        </w:tc>
        <w:tc>
          <w:tcPr>
            <w:tcW w:w="1443" w:type="dxa"/>
          </w:tcPr>
          <w:p w14:paraId="49F293C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Prevedere nel regolamento d’istituto una sezione sui viaggi d’istruzione</w:t>
            </w:r>
          </w:p>
        </w:tc>
        <w:tc>
          <w:tcPr>
            <w:tcW w:w="1396" w:type="dxa"/>
          </w:tcPr>
          <w:p w14:paraId="7A1C0378"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1FBE0C0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12BFDA64" w14:textId="77777777" w:rsidTr="00283D41">
        <w:trPr>
          <w:jc w:val="center"/>
        </w:trPr>
        <w:tc>
          <w:tcPr>
            <w:tcW w:w="1516" w:type="dxa"/>
          </w:tcPr>
          <w:p w14:paraId="536790C1" w14:textId="77777777" w:rsidR="00623B8A" w:rsidRPr="00F71B1F" w:rsidRDefault="00623B8A" w:rsidP="00283D41">
            <w:pPr>
              <w:pStyle w:val="Paragrafoelenco"/>
              <w:ind w:left="0"/>
              <w:rPr>
                <w:b/>
                <w:sz w:val="16"/>
                <w:szCs w:val="16"/>
              </w:rPr>
            </w:pPr>
            <w:r w:rsidRPr="00F71B1F">
              <w:rPr>
                <w:b/>
                <w:sz w:val="16"/>
                <w:szCs w:val="16"/>
              </w:rPr>
              <w:t>Adozione dei libri di testo e scelta dei materiali didattici</w:t>
            </w:r>
          </w:p>
        </w:tc>
        <w:tc>
          <w:tcPr>
            <w:tcW w:w="1744" w:type="dxa"/>
          </w:tcPr>
          <w:p w14:paraId="4729313A"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Presenza di criteri per la scelta dei libri</w:t>
            </w:r>
          </w:p>
          <w:p w14:paraId="1252543E"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Condivisione per dipartimenti delle caratteristiche dei libri</w:t>
            </w:r>
          </w:p>
          <w:p w14:paraId="7B767DA6" w14:textId="77777777" w:rsidR="00623B8A" w:rsidRPr="00F71B1F" w:rsidRDefault="00623B8A" w:rsidP="00034D43">
            <w:pPr>
              <w:pStyle w:val="Paragrafoelenco"/>
              <w:numPr>
                <w:ilvl w:val="0"/>
                <w:numId w:val="23"/>
              </w:numPr>
              <w:ind w:left="145" w:hanging="145"/>
              <w:rPr>
                <w:sz w:val="16"/>
                <w:szCs w:val="16"/>
              </w:rPr>
            </w:pPr>
            <w:r w:rsidRPr="00F71B1F">
              <w:rPr>
                <w:sz w:val="16"/>
                <w:szCs w:val="16"/>
              </w:rPr>
              <w:t xml:space="preserve">Parere non vincolante nei consigli di classe </w:t>
            </w:r>
            <w:r w:rsidRPr="00F71B1F">
              <w:rPr>
                <w:sz w:val="16"/>
                <w:szCs w:val="16"/>
              </w:rPr>
              <w:lastRenderedPageBreak/>
              <w:t>delle componenti genitori e studenti</w:t>
            </w:r>
          </w:p>
          <w:p w14:paraId="0BBF532D" w14:textId="77777777" w:rsidR="00623B8A" w:rsidRPr="00F71B1F" w:rsidRDefault="00623B8A" w:rsidP="00034D43">
            <w:pPr>
              <w:pStyle w:val="Paragrafoelenco"/>
              <w:numPr>
                <w:ilvl w:val="0"/>
                <w:numId w:val="23"/>
              </w:numPr>
              <w:ind w:left="145" w:hanging="145"/>
              <w:rPr>
                <w:sz w:val="16"/>
                <w:szCs w:val="16"/>
              </w:rPr>
            </w:pPr>
          </w:p>
        </w:tc>
        <w:tc>
          <w:tcPr>
            <w:tcW w:w="1756" w:type="dxa"/>
          </w:tcPr>
          <w:p w14:paraId="45E6A137" w14:textId="77777777" w:rsidR="00623B8A" w:rsidRPr="00F71B1F" w:rsidRDefault="00623B8A" w:rsidP="00283D41">
            <w:pPr>
              <w:pStyle w:val="Paragrafoelenco"/>
              <w:ind w:left="0"/>
              <w:rPr>
                <w:sz w:val="16"/>
                <w:szCs w:val="16"/>
              </w:rPr>
            </w:pPr>
            <w:r w:rsidRPr="00F71B1F">
              <w:rPr>
                <w:sz w:val="16"/>
                <w:szCs w:val="16"/>
              </w:rPr>
              <w:lastRenderedPageBreak/>
              <w:t>Favorire case editrici o particolari autori in cambio di utilità</w:t>
            </w:r>
          </w:p>
          <w:p w14:paraId="3BC399D7" w14:textId="77777777" w:rsidR="00623B8A" w:rsidRPr="00F71B1F" w:rsidRDefault="00623B8A" w:rsidP="00283D41">
            <w:pPr>
              <w:pStyle w:val="Paragrafoelenco"/>
              <w:ind w:left="0"/>
              <w:rPr>
                <w:sz w:val="16"/>
                <w:szCs w:val="16"/>
              </w:rPr>
            </w:pPr>
          </w:p>
          <w:p w14:paraId="59F1A54B" w14:textId="77777777" w:rsidR="00623B8A" w:rsidRPr="00F71B1F" w:rsidRDefault="00623B8A" w:rsidP="00283D41">
            <w:pPr>
              <w:pStyle w:val="Paragrafoelenco"/>
              <w:ind w:left="0"/>
              <w:rPr>
                <w:sz w:val="16"/>
                <w:szCs w:val="16"/>
              </w:rPr>
            </w:pPr>
          </w:p>
        </w:tc>
        <w:tc>
          <w:tcPr>
            <w:tcW w:w="1958" w:type="dxa"/>
          </w:tcPr>
          <w:p w14:paraId="265F266F" w14:textId="77777777" w:rsidR="00623B8A" w:rsidRPr="00F71B1F" w:rsidRDefault="00623B8A" w:rsidP="00283D41">
            <w:pPr>
              <w:pStyle w:val="Paragrafoelenco"/>
              <w:ind w:left="0"/>
              <w:rPr>
                <w:sz w:val="16"/>
                <w:szCs w:val="16"/>
              </w:rPr>
            </w:pPr>
            <w:r w:rsidRPr="00F71B1F">
              <w:rPr>
                <w:sz w:val="16"/>
                <w:szCs w:val="16"/>
              </w:rPr>
              <w:t>Adozione di libri di testo e scelta di materiali didattici per favorire case editrici o particolari autori in cambio di utilità</w:t>
            </w:r>
          </w:p>
          <w:p w14:paraId="2B52314A" w14:textId="77777777" w:rsidR="00623B8A" w:rsidRPr="00F71B1F" w:rsidRDefault="00623B8A" w:rsidP="00283D41">
            <w:pPr>
              <w:pStyle w:val="Paragrafoelenco"/>
              <w:ind w:left="0"/>
              <w:rPr>
                <w:sz w:val="16"/>
                <w:szCs w:val="16"/>
              </w:rPr>
            </w:pPr>
          </w:p>
          <w:p w14:paraId="0B39A9DF" w14:textId="77777777" w:rsidR="00623B8A" w:rsidRPr="00F71B1F" w:rsidRDefault="00623B8A" w:rsidP="00283D41">
            <w:pPr>
              <w:pStyle w:val="Paragrafoelenco"/>
              <w:ind w:left="0"/>
              <w:rPr>
                <w:sz w:val="16"/>
                <w:szCs w:val="16"/>
              </w:rPr>
            </w:pPr>
            <w:r w:rsidRPr="00F71B1F">
              <w:rPr>
                <w:sz w:val="16"/>
                <w:szCs w:val="16"/>
              </w:rPr>
              <w:t>Mancanza di traguardi di curricolo comuni nella scuola</w:t>
            </w:r>
          </w:p>
          <w:p w14:paraId="3E367627" w14:textId="77777777" w:rsidR="00623B8A" w:rsidRPr="00F71B1F" w:rsidRDefault="00623B8A" w:rsidP="00283D41">
            <w:pPr>
              <w:pStyle w:val="Paragrafoelenco"/>
              <w:ind w:left="0"/>
              <w:rPr>
                <w:sz w:val="16"/>
                <w:szCs w:val="16"/>
              </w:rPr>
            </w:pPr>
          </w:p>
          <w:p w14:paraId="4A5F7B1A" w14:textId="77777777" w:rsidR="00623B8A" w:rsidRPr="00F71B1F" w:rsidRDefault="00623B8A" w:rsidP="00283D41">
            <w:pPr>
              <w:pStyle w:val="Paragrafoelenco"/>
              <w:ind w:left="0"/>
              <w:rPr>
                <w:sz w:val="16"/>
                <w:szCs w:val="16"/>
              </w:rPr>
            </w:pPr>
            <w:r w:rsidRPr="00F71B1F">
              <w:rPr>
                <w:sz w:val="16"/>
                <w:szCs w:val="16"/>
              </w:rPr>
              <w:lastRenderedPageBreak/>
              <w:t>Mancanza di criteri condivisi e inseriti nel regolamento di istituto per la scelta dei libri</w:t>
            </w:r>
          </w:p>
          <w:p w14:paraId="4C02727B" w14:textId="77777777" w:rsidR="00623B8A" w:rsidRPr="00F71B1F" w:rsidRDefault="00623B8A" w:rsidP="00283D41">
            <w:pPr>
              <w:pStyle w:val="Paragrafoelenco"/>
              <w:ind w:left="0"/>
              <w:rPr>
                <w:sz w:val="16"/>
                <w:szCs w:val="16"/>
              </w:rPr>
            </w:pPr>
          </w:p>
          <w:p w14:paraId="14EEB0F4" w14:textId="77777777" w:rsidR="00623B8A" w:rsidRPr="00F71B1F" w:rsidRDefault="00623B8A" w:rsidP="00283D41">
            <w:pPr>
              <w:pStyle w:val="Paragrafoelenco"/>
              <w:ind w:left="0"/>
              <w:rPr>
                <w:sz w:val="16"/>
                <w:szCs w:val="16"/>
              </w:rPr>
            </w:pPr>
          </w:p>
          <w:p w14:paraId="24073312" w14:textId="01DCD5AE" w:rsidR="00623B8A" w:rsidRPr="00F71B1F" w:rsidRDefault="00623B8A" w:rsidP="00283D41">
            <w:pPr>
              <w:pStyle w:val="Paragrafoelenco"/>
              <w:ind w:left="0"/>
              <w:rPr>
                <w:sz w:val="16"/>
                <w:szCs w:val="16"/>
              </w:rPr>
            </w:pPr>
            <w:r w:rsidRPr="00F71B1F">
              <w:rPr>
                <w:sz w:val="16"/>
                <w:szCs w:val="16"/>
              </w:rPr>
              <w:t xml:space="preserve">Mancanza di </w:t>
            </w:r>
            <w:r w:rsidR="00970FA6" w:rsidRPr="00F71B1F">
              <w:rPr>
                <w:sz w:val="16"/>
                <w:szCs w:val="16"/>
              </w:rPr>
              <w:t>controllo del</w:t>
            </w:r>
            <w:r w:rsidRPr="00F71B1F">
              <w:rPr>
                <w:sz w:val="16"/>
                <w:szCs w:val="16"/>
              </w:rPr>
              <w:t xml:space="preserve"> dirigente sulle procedure di negoziazione dei docenti nei dipartimenti</w:t>
            </w:r>
          </w:p>
          <w:p w14:paraId="433EF662" w14:textId="77777777" w:rsidR="00623B8A" w:rsidRPr="00F71B1F" w:rsidRDefault="00623B8A" w:rsidP="00283D41">
            <w:pPr>
              <w:pStyle w:val="Paragrafoelenco"/>
              <w:ind w:left="0"/>
              <w:rPr>
                <w:sz w:val="16"/>
                <w:szCs w:val="16"/>
              </w:rPr>
            </w:pPr>
          </w:p>
          <w:p w14:paraId="617ED3F5" w14:textId="77777777" w:rsidR="00623B8A" w:rsidRPr="00F71B1F" w:rsidRDefault="00623B8A" w:rsidP="00283D41">
            <w:pPr>
              <w:pStyle w:val="Paragrafoelenco"/>
              <w:ind w:left="0"/>
              <w:rPr>
                <w:sz w:val="16"/>
                <w:szCs w:val="16"/>
              </w:rPr>
            </w:pPr>
            <w:r w:rsidRPr="00F71B1F">
              <w:rPr>
                <w:sz w:val="16"/>
                <w:szCs w:val="16"/>
              </w:rPr>
              <w:t>Mancanza di passaggio con gli stakeholder e presentazione delle scelte</w:t>
            </w:r>
          </w:p>
        </w:tc>
        <w:tc>
          <w:tcPr>
            <w:tcW w:w="2130" w:type="dxa"/>
          </w:tcPr>
          <w:p w14:paraId="59964D59" w14:textId="77777777" w:rsidR="00623B8A" w:rsidRPr="00F71B1F" w:rsidRDefault="00623B8A" w:rsidP="00283D41">
            <w:pPr>
              <w:pStyle w:val="Paragrafoelenco"/>
              <w:ind w:left="0"/>
              <w:rPr>
                <w:sz w:val="16"/>
                <w:szCs w:val="16"/>
              </w:rPr>
            </w:pPr>
            <w:r w:rsidRPr="00F71B1F">
              <w:rPr>
                <w:sz w:val="16"/>
                <w:szCs w:val="16"/>
              </w:rPr>
              <w:lastRenderedPageBreak/>
              <w:t>Docenti</w:t>
            </w:r>
          </w:p>
          <w:p w14:paraId="76222605" w14:textId="77777777" w:rsidR="00623B8A" w:rsidRPr="00F71B1F" w:rsidRDefault="00623B8A" w:rsidP="00283D41">
            <w:pPr>
              <w:pStyle w:val="Paragrafoelenco"/>
              <w:ind w:left="0"/>
              <w:rPr>
                <w:sz w:val="16"/>
                <w:szCs w:val="16"/>
              </w:rPr>
            </w:pPr>
          </w:p>
          <w:p w14:paraId="17199417" w14:textId="77777777" w:rsidR="00623B8A" w:rsidRPr="00F71B1F" w:rsidRDefault="00623B8A" w:rsidP="00283D41">
            <w:pPr>
              <w:pStyle w:val="Paragrafoelenco"/>
              <w:ind w:left="0"/>
              <w:rPr>
                <w:sz w:val="16"/>
                <w:szCs w:val="16"/>
              </w:rPr>
            </w:pPr>
            <w:r w:rsidRPr="00F71B1F">
              <w:rPr>
                <w:sz w:val="16"/>
                <w:szCs w:val="16"/>
              </w:rPr>
              <w:t>DS</w:t>
            </w:r>
          </w:p>
        </w:tc>
        <w:tc>
          <w:tcPr>
            <w:tcW w:w="1534" w:type="dxa"/>
          </w:tcPr>
          <w:p w14:paraId="4B52FD0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9C140F1"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5E54A20"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185968AC" w14:textId="77777777" w:rsidR="00623B8A" w:rsidRPr="00F71B1F" w:rsidRDefault="00623B8A" w:rsidP="00283D41">
            <w:pPr>
              <w:pStyle w:val="Paragrafoelenco"/>
              <w:ind w:left="0"/>
              <w:rPr>
                <w:sz w:val="16"/>
                <w:szCs w:val="16"/>
              </w:rPr>
            </w:pPr>
          </w:p>
          <w:p w14:paraId="3911470E"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66DFC33E" w14:textId="77777777" w:rsidR="00623B8A" w:rsidRPr="00F71B1F" w:rsidRDefault="00623B8A" w:rsidP="00283D41">
            <w:pPr>
              <w:pStyle w:val="Paragrafoelenco"/>
              <w:ind w:left="0"/>
              <w:rPr>
                <w:sz w:val="16"/>
                <w:szCs w:val="16"/>
              </w:rPr>
            </w:pPr>
          </w:p>
        </w:tc>
        <w:tc>
          <w:tcPr>
            <w:tcW w:w="1326" w:type="dxa"/>
          </w:tcPr>
          <w:p w14:paraId="3152159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Potenziamento degli strumenti tesi a garantire l'effettiva collegialità della scelta dei libri di testo e dei materiali didattici</w:t>
            </w:r>
          </w:p>
        </w:tc>
        <w:tc>
          <w:tcPr>
            <w:tcW w:w="1443" w:type="dxa"/>
          </w:tcPr>
          <w:p w14:paraId="3513033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Presenza di criteri collegiali per l’adozione di nuovi testi</w:t>
            </w:r>
          </w:p>
          <w:p w14:paraId="356E57A0" w14:textId="77777777" w:rsidR="00623B8A" w:rsidRPr="00F71B1F" w:rsidRDefault="00623B8A" w:rsidP="00283D41">
            <w:pPr>
              <w:pStyle w:val="TableParagraph"/>
              <w:ind w:right="119"/>
              <w:rPr>
                <w:rFonts w:ascii="Times New Roman" w:hAnsi="Times New Roman" w:cs="Times New Roman"/>
                <w:sz w:val="16"/>
                <w:szCs w:val="16"/>
                <w:lang w:val="it-IT"/>
              </w:rPr>
            </w:pPr>
          </w:p>
          <w:p w14:paraId="65247362"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Misure e criteri generali per lo sforamento del tetto di spesa entro il 10%</w:t>
            </w:r>
          </w:p>
        </w:tc>
        <w:tc>
          <w:tcPr>
            <w:tcW w:w="1396" w:type="dxa"/>
          </w:tcPr>
          <w:p w14:paraId="426B63C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2CDF6F5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77D78C9E" w14:textId="77777777" w:rsidTr="00283D41">
        <w:trPr>
          <w:jc w:val="center"/>
        </w:trPr>
        <w:tc>
          <w:tcPr>
            <w:tcW w:w="1516" w:type="dxa"/>
          </w:tcPr>
          <w:p w14:paraId="6529EA1E" w14:textId="77777777" w:rsidR="00623B8A" w:rsidRPr="00F71B1F" w:rsidRDefault="00623B8A" w:rsidP="00283D41">
            <w:pPr>
              <w:pStyle w:val="Paragrafoelenco"/>
              <w:ind w:left="0"/>
              <w:rPr>
                <w:b/>
                <w:sz w:val="16"/>
                <w:szCs w:val="16"/>
              </w:rPr>
            </w:pPr>
            <w:r w:rsidRPr="00F71B1F">
              <w:rPr>
                <w:b/>
                <w:sz w:val="16"/>
                <w:szCs w:val="16"/>
              </w:rPr>
              <w:t>Gestione comodato d’uso testi e sussidi didattici</w:t>
            </w:r>
          </w:p>
        </w:tc>
        <w:tc>
          <w:tcPr>
            <w:tcW w:w="1744" w:type="dxa"/>
          </w:tcPr>
          <w:p w14:paraId="14077F28" w14:textId="77777777" w:rsidR="00623B8A" w:rsidRPr="00F71B1F" w:rsidRDefault="00623B8A" w:rsidP="00283D41">
            <w:pPr>
              <w:pStyle w:val="Paragrafoelenco"/>
              <w:ind w:left="0"/>
              <w:rPr>
                <w:sz w:val="16"/>
                <w:szCs w:val="16"/>
              </w:rPr>
            </w:pPr>
          </w:p>
        </w:tc>
        <w:tc>
          <w:tcPr>
            <w:tcW w:w="1756" w:type="dxa"/>
          </w:tcPr>
          <w:p w14:paraId="7EA5D77A" w14:textId="77777777" w:rsidR="00623B8A" w:rsidRPr="00F71B1F" w:rsidRDefault="00623B8A" w:rsidP="00283D41">
            <w:pPr>
              <w:pStyle w:val="Paragrafoelenco"/>
              <w:ind w:left="0"/>
              <w:rPr>
                <w:sz w:val="16"/>
                <w:szCs w:val="16"/>
              </w:rPr>
            </w:pPr>
            <w:r w:rsidRPr="00F71B1F">
              <w:rPr>
                <w:sz w:val="16"/>
                <w:szCs w:val="16"/>
              </w:rPr>
              <w:t>Favorire alcuni studenti a scapito di altri</w:t>
            </w:r>
          </w:p>
        </w:tc>
        <w:tc>
          <w:tcPr>
            <w:tcW w:w="1958" w:type="dxa"/>
          </w:tcPr>
          <w:p w14:paraId="3B485B22" w14:textId="77777777" w:rsidR="00623B8A" w:rsidRPr="00F71B1F" w:rsidRDefault="00623B8A" w:rsidP="00283D41">
            <w:pPr>
              <w:pStyle w:val="Paragrafoelenco"/>
              <w:ind w:left="0"/>
              <w:rPr>
                <w:sz w:val="16"/>
                <w:szCs w:val="16"/>
              </w:rPr>
            </w:pPr>
            <w:r w:rsidRPr="00F71B1F">
              <w:rPr>
                <w:sz w:val="16"/>
                <w:szCs w:val="16"/>
              </w:rPr>
              <w:t>Gestione di comodato d’uso testi e sussidi didattici per favorire studenti</w:t>
            </w:r>
          </w:p>
          <w:p w14:paraId="61DCEBE9" w14:textId="77777777" w:rsidR="00623B8A" w:rsidRPr="00F71B1F" w:rsidRDefault="00623B8A" w:rsidP="00283D41">
            <w:pPr>
              <w:pStyle w:val="Paragrafoelenco"/>
              <w:ind w:left="0"/>
              <w:rPr>
                <w:sz w:val="16"/>
                <w:szCs w:val="16"/>
              </w:rPr>
            </w:pPr>
          </w:p>
          <w:p w14:paraId="73532B33" w14:textId="77777777" w:rsidR="00623B8A" w:rsidRPr="00F71B1F" w:rsidRDefault="00623B8A" w:rsidP="00283D41">
            <w:pPr>
              <w:pStyle w:val="Paragrafoelenco"/>
              <w:ind w:left="0"/>
              <w:rPr>
                <w:sz w:val="16"/>
                <w:szCs w:val="16"/>
              </w:rPr>
            </w:pPr>
            <w:r w:rsidRPr="00F71B1F">
              <w:rPr>
                <w:sz w:val="16"/>
                <w:szCs w:val="16"/>
              </w:rPr>
              <w:t>Mancanza di esplicitazione dei criteri per la gestione del comodato d’uso</w:t>
            </w:r>
          </w:p>
          <w:p w14:paraId="58AD3066" w14:textId="77777777" w:rsidR="00623B8A" w:rsidRPr="00F71B1F" w:rsidRDefault="00623B8A" w:rsidP="00283D41">
            <w:pPr>
              <w:pStyle w:val="Paragrafoelenco"/>
              <w:ind w:left="0"/>
              <w:rPr>
                <w:sz w:val="16"/>
                <w:szCs w:val="16"/>
              </w:rPr>
            </w:pPr>
          </w:p>
          <w:p w14:paraId="0726900D" w14:textId="44844ADE" w:rsidR="00623B8A" w:rsidRPr="00F71B1F" w:rsidRDefault="00623B8A" w:rsidP="00283D41">
            <w:pPr>
              <w:pStyle w:val="Paragrafoelenco"/>
              <w:ind w:left="0"/>
              <w:rPr>
                <w:sz w:val="16"/>
                <w:szCs w:val="16"/>
              </w:rPr>
            </w:pPr>
            <w:r w:rsidRPr="00F71B1F">
              <w:rPr>
                <w:sz w:val="16"/>
                <w:szCs w:val="16"/>
              </w:rPr>
              <w:t xml:space="preserve">Assenza del regolamento di istituto </w:t>
            </w:r>
            <w:r w:rsidR="00970FA6" w:rsidRPr="00F71B1F">
              <w:rPr>
                <w:sz w:val="16"/>
                <w:szCs w:val="16"/>
              </w:rPr>
              <w:t>dei criteri</w:t>
            </w:r>
            <w:r w:rsidRPr="00F71B1F">
              <w:rPr>
                <w:sz w:val="16"/>
                <w:szCs w:val="16"/>
              </w:rPr>
              <w:t xml:space="preserve"> della gestione del comodato d’uso</w:t>
            </w:r>
          </w:p>
          <w:p w14:paraId="6D70F1C6" w14:textId="77777777" w:rsidR="00623B8A" w:rsidRPr="00F71B1F" w:rsidRDefault="00623B8A" w:rsidP="00283D41">
            <w:pPr>
              <w:pStyle w:val="Paragrafoelenco"/>
              <w:ind w:left="0"/>
              <w:rPr>
                <w:sz w:val="16"/>
                <w:szCs w:val="16"/>
              </w:rPr>
            </w:pPr>
          </w:p>
          <w:p w14:paraId="20F83BD5" w14:textId="77777777" w:rsidR="00623B8A" w:rsidRPr="00F71B1F" w:rsidRDefault="00623B8A" w:rsidP="00283D41">
            <w:pPr>
              <w:pStyle w:val="TableParagraph"/>
              <w:ind w:right="346"/>
              <w:rPr>
                <w:rFonts w:ascii="Times New Roman" w:hAnsi="Times New Roman" w:cs="Times New Roman"/>
                <w:sz w:val="16"/>
                <w:szCs w:val="16"/>
                <w:lang w:val="it-IT"/>
              </w:rPr>
            </w:pPr>
            <w:r w:rsidRPr="00F71B1F">
              <w:rPr>
                <w:rFonts w:ascii="Times New Roman" w:hAnsi="Times New Roman" w:cs="Times New Roman"/>
                <w:sz w:val="16"/>
                <w:szCs w:val="16"/>
                <w:lang w:val="it-IT"/>
              </w:rPr>
              <w:t>Assenza della pubblicazione sul sito dei criteri di valutazione</w:t>
            </w:r>
          </w:p>
          <w:p w14:paraId="6E1C1A71" w14:textId="77777777" w:rsidR="00623B8A" w:rsidRPr="00F71B1F" w:rsidRDefault="00623B8A" w:rsidP="00283D41">
            <w:pPr>
              <w:pStyle w:val="TableParagraph"/>
              <w:ind w:right="346"/>
              <w:rPr>
                <w:rFonts w:ascii="Times New Roman" w:hAnsi="Times New Roman" w:cs="Times New Roman"/>
                <w:sz w:val="16"/>
                <w:szCs w:val="16"/>
                <w:lang w:val="it-IT"/>
              </w:rPr>
            </w:pPr>
          </w:p>
          <w:p w14:paraId="472F4681" w14:textId="77777777" w:rsidR="00623B8A" w:rsidRPr="00F71B1F" w:rsidRDefault="00623B8A" w:rsidP="00283D41">
            <w:pPr>
              <w:pStyle w:val="TableParagraph"/>
              <w:ind w:right="110"/>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Ambiguità o assenza della formulazione motivata dell’assegnazione  </w:t>
            </w:r>
          </w:p>
          <w:p w14:paraId="7BB09A9A" w14:textId="77777777" w:rsidR="00623B8A" w:rsidRPr="00F71B1F" w:rsidRDefault="00623B8A" w:rsidP="00283D41">
            <w:pPr>
              <w:pStyle w:val="Paragrafoelenco"/>
              <w:ind w:left="0"/>
              <w:rPr>
                <w:sz w:val="16"/>
                <w:szCs w:val="16"/>
              </w:rPr>
            </w:pPr>
          </w:p>
        </w:tc>
        <w:tc>
          <w:tcPr>
            <w:tcW w:w="2130" w:type="dxa"/>
          </w:tcPr>
          <w:p w14:paraId="4127FAAF"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lastRenderedPageBreak/>
              <w:t>DS</w:t>
            </w:r>
          </w:p>
          <w:p w14:paraId="35C8E56A" w14:textId="77777777" w:rsidR="00623B8A" w:rsidRPr="00F71B1F" w:rsidRDefault="00623B8A" w:rsidP="00283D41">
            <w:pPr>
              <w:pStyle w:val="Paragrafoelenco"/>
              <w:ind w:left="0"/>
              <w:rPr>
                <w:sz w:val="16"/>
                <w:szCs w:val="16"/>
              </w:rPr>
            </w:pPr>
          </w:p>
          <w:p w14:paraId="7715E52D" w14:textId="77777777" w:rsidR="00623B8A" w:rsidRPr="00F71B1F" w:rsidRDefault="00623B8A" w:rsidP="00283D41">
            <w:pPr>
              <w:pStyle w:val="Paragrafoelenco"/>
              <w:ind w:left="0"/>
              <w:rPr>
                <w:sz w:val="16"/>
                <w:szCs w:val="16"/>
              </w:rPr>
            </w:pPr>
            <w:r w:rsidRPr="00F71B1F">
              <w:rPr>
                <w:sz w:val="16"/>
                <w:szCs w:val="16"/>
              </w:rPr>
              <w:t>Docenti</w:t>
            </w:r>
          </w:p>
        </w:tc>
        <w:tc>
          <w:tcPr>
            <w:tcW w:w="1534" w:type="dxa"/>
          </w:tcPr>
          <w:p w14:paraId="1E05EF1A" w14:textId="77777777" w:rsidR="00623B8A" w:rsidRPr="00F71B1F" w:rsidRDefault="00623B8A" w:rsidP="00283D41">
            <w:pPr>
              <w:pStyle w:val="TableParagraph"/>
              <w:ind w:right="119"/>
              <w:rPr>
                <w:rFonts w:ascii="Times New Roman" w:hAnsi="Times New Roman" w:cs="Times New Roman"/>
                <w:sz w:val="16"/>
                <w:szCs w:val="16"/>
              </w:rPr>
            </w:pPr>
          </w:p>
        </w:tc>
        <w:tc>
          <w:tcPr>
            <w:tcW w:w="1326" w:type="dxa"/>
          </w:tcPr>
          <w:p w14:paraId="64B286B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per la gestione del comodato d'uso</w:t>
            </w:r>
          </w:p>
        </w:tc>
        <w:tc>
          <w:tcPr>
            <w:tcW w:w="1443" w:type="dxa"/>
          </w:tcPr>
          <w:p w14:paraId="2FE8201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Individuare dei criteri di selezione da adottare in caso di richieste superiori alle disponibilità</w:t>
            </w:r>
          </w:p>
        </w:tc>
        <w:tc>
          <w:tcPr>
            <w:tcW w:w="1396" w:type="dxa"/>
          </w:tcPr>
          <w:p w14:paraId="77249A06"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5235DFCD"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0BAAF375" w14:textId="77777777" w:rsidTr="00283D41">
        <w:trPr>
          <w:jc w:val="center"/>
        </w:trPr>
        <w:tc>
          <w:tcPr>
            <w:tcW w:w="1516" w:type="dxa"/>
          </w:tcPr>
          <w:p w14:paraId="233A7EBD" w14:textId="77777777" w:rsidR="00623B8A" w:rsidRPr="00F71B1F" w:rsidRDefault="00623B8A" w:rsidP="00283D41">
            <w:pPr>
              <w:pStyle w:val="TableParagraph"/>
              <w:spacing w:line="194" w:lineRule="exact"/>
              <w:rPr>
                <w:rFonts w:ascii="Times New Roman" w:hAnsi="Times New Roman" w:cs="Times New Roman"/>
                <w:b/>
                <w:sz w:val="16"/>
                <w:szCs w:val="16"/>
                <w:lang w:val="it-IT"/>
              </w:rPr>
            </w:pPr>
            <w:r w:rsidRPr="00F71B1F">
              <w:rPr>
                <w:rFonts w:ascii="Times New Roman" w:hAnsi="Times New Roman" w:cs="Times New Roman"/>
                <w:b/>
                <w:sz w:val="16"/>
                <w:szCs w:val="16"/>
                <w:lang w:val="it-IT"/>
              </w:rPr>
              <w:t>Assegnazione</w:t>
            </w:r>
          </w:p>
          <w:p w14:paraId="161CDD86" w14:textId="77777777" w:rsidR="00623B8A" w:rsidRPr="00F71B1F" w:rsidRDefault="00623B8A" w:rsidP="00283D41">
            <w:pPr>
              <w:pStyle w:val="Paragrafoelenco"/>
              <w:ind w:left="0"/>
              <w:rPr>
                <w:b/>
                <w:sz w:val="16"/>
                <w:szCs w:val="16"/>
              </w:rPr>
            </w:pPr>
            <w:r w:rsidRPr="00F71B1F">
              <w:rPr>
                <w:b/>
                <w:sz w:val="16"/>
                <w:szCs w:val="16"/>
              </w:rPr>
              <w:t>borse di studio o premialità</w:t>
            </w:r>
          </w:p>
        </w:tc>
        <w:tc>
          <w:tcPr>
            <w:tcW w:w="1744" w:type="dxa"/>
          </w:tcPr>
          <w:p w14:paraId="6C6B0E61" w14:textId="77777777" w:rsidR="00623B8A" w:rsidRPr="00F71B1F" w:rsidRDefault="00623B8A" w:rsidP="00283D41">
            <w:pPr>
              <w:pStyle w:val="Paragrafoelenco"/>
              <w:ind w:left="0"/>
              <w:rPr>
                <w:sz w:val="16"/>
                <w:szCs w:val="16"/>
              </w:rPr>
            </w:pPr>
            <w:r w:rsidRPr="00F71B1F">
              <w:rPr>
                <w:sz w:val="16"/>
                <w:szCs w:val="16"/>
              </w:rPr>
              <w:t xml:space="preserve">Definizione di </w:t>
            </w:r>
          </w:p>
          <w:p w14:paraId="6213A1FD" w14:textId="77777777" w:rsidR="00623B8A" w:rsidRPr="00F71B1F" w:rsidRDefault="00623B8A" w:rsidP="00283D41">
            <w:pPr>
              <w:pStyle w:val="Paragrafoelenco"/>
              <w:ind w:left="0"/>
              <w:rPr>
                <w:sz w:val="16"/>
                <w:szCs w:val="16"/>
              </w:rPr>
            </w:pPr>
            <w:r w:rsidRPr="00F71B1F">
              <w:rPr>
                <w:sz w:val="16"/>
                <w:szCs w:val="16"/>
              </w:rPr>
              <w:t>“Criteri per assegnazione Borse di studio”</w:t>
            </w:r>
          </w:p>
          <w:p w14:paraId="263A3F67" w14:textId="77777777" w:rsidR="00623B8A" w:rsidRPr="00F71B1F" w:rsidRDefault="00623B8A" w:rsidP="00283D41">
            <w:pPr>
              <w:pStyle w:val="Paragrafoelenco"/>
              <w:ind w:left="0"/>
              <w:rPr>
                <w:sz w:val="16"/>
                <w:szCs w:val="16"/>
              </w:rPr>
            </w:pPr>
            <w:r w:rsidRPr="00F71B1F">
              <w:rPr>
                <w:sz w:val="16"/>
                <w:szCs w:val="16"/>
              </w:rPr>
              <w:t>Premialità</w:t>
            </w:r>
          </w:p>
          <w:p w14:paraId="239F19C0" w14:textId="77777777" w:rsidR="00623B8A" w:rsidRPr="00F71B1F" w:rsidRDefault="00623B8A" w:rsidP="00283D41">
            <w:pPr>
              <w:pStyle w:val="Paragrafoelenco"/>
              <w:ind w:left="0"/>
              <w:rPr>
                <w:sz w:val="16"/>
                <w:szCs w:val="16"/>
              </w:rPr>
            </w:pPr>
          </w:p>
          <w:p w14:paraId="29ABB198" w14:textId="77777777" w:rsidR="00623B8A" w:rsidRPr="00F71B1F" w:rsidRDefault="00623B8A" w:rsidP="00283D41">
            <w:pPr>
              <w:pStyle w:val="Paragrafoelenco"/>
              <w:ind w:left="0"/>
              <w:rPr>
                <w:sz w:val="16"/>
                <w:szCs w:val="16"/>
              </w:rPr>
            </w:pPr>
          </w:p>
        </w:tc>
        <w:tc>
          <w:tcPr>
            <w:tcW w:w="1756" w:type="dxa"/>
          </w:tcPr>
          <w:p w14:paraId="3AC8DBB3"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Favorire alcuni studenti a discapito di altri</w:t>
            </w:r>
          </w:p>
        </w:tc>
        <w:tc>
          <w:tcPr>
            <w:tcW w:w="1958" w:type="dxa"/>
          </w:tcPr>
          <w:p w14:paraId="46A146CE" w14:textId="77777777" w:rsidR="00623B8A" w:rsidRPr="00F71B1F" w:rsidRDefault="00623B8A" w:rsidP="00283D41">
            <w:pPr>
              <w:pStyle w:val="Paragrafoelenco"/>
              <w:ind w:left="0"/>
              <w:rPr>
                <w:sz w:val="16"/>
                <w:szCs w:val="16"/>
              </w:rPr>
            </w:pPr>
            <w:r w:rsidRPr="00F71B1F">
              <w:rPr>
                <w:sz w:val="16"/>
                <w:szCs w:val="16"/>
              </w:rPr>
              <w:t>Assenza di criteri di</w:t>
            </w:r>
          </w:p>
          <w:p w14:paraId="34263271" w14:textId="77777777" w:rsidR="00623B8A" w:rsidRPr="00F71B1F" w:rsidRDefault="00623B8A" w:rsidP="00283D41">
            <w:pPr>
              <w:pStyle w:val="Paragrafoelenco"/>
              <w:ind w:left="0"/>
              <w:rPr>
                <w:sz w:val="16"/>
                <w:szCs w:val="16"/>
              </w:rPr>
            </w:pPr>
            <w:r w:rsidRPr="00F71B1F">
              <w:rPr>
                <w:sz w:val="16"/>
                <w:szCs w:val="16"/>
              </w:rPr>
              <w:t>assegnazione e loro pubblicizzazione</w:t>
            </w:r>
          </w:p>
          <w:p w14:paraId="3869D837" w14:textId="77777777" w:rsidR="00623B8A" w:rsidRPr="00F71B1F" w:rsidRDefault="00623B8A" w:rsidP="00283D41">
            <w:pPr>
              <w:pStyle w:val="Paragrafoelenco"/>
              <w:ind w:left="0"/>
              <w:rPr>
                <w:sz w:val="16"/>
                <w:szCs w:val="16"/>
              </w:rPr>
            </w:pPr>
          </w:p>
          <w:p w14:paraId="4F98948A" w14:textId="6A02330B" w:rsidR="00623B8A" w:rsidRPr="00F71B1F" w:rsidRDefault="00623B8A" w:rsidP="00283D41">
            <w:pPr>
              <w:pStyle w:val="Paragrafoelenco"/>
              <w:ind w:left="0"/>
              <w:rPr>
                <w:sz w:val="16"/>
                <w:szCs w:val="16"/>
              </w:rPr>
            </w:pPr>
            <w:r w:rsidRPr="00F71B1F">
              <w:rPr>
                <w:sz w:val="16"/>
                <w:szCs w:val="16"/>
              </w:rPr>
              <w:t xml:space="preserve">assenza di diffusione e </w:t>
            </w:r>
            <w:r w:rsidR="00970FA6" w:rsidRPr="00F71B1F">
              <w:rPr>
                <w:sz w:val="16"/>
                <w:szCs w:val="16"/>
              </w:rPr>
              <w:t>condivisione delle</w:t>
            </w:r>
            <w:r w:rsidRPr="00F71B1F">
              <w:rPr>
                <w:sz w:val="16"/>
                <w:szCs w:val="16"/>
              </w:rPr>
              <w:t xml:space="preserve"> informazioni relativi a premi, borse di studio </w:t>
            </w:r>
          </w:p>
          <w:p w14:paraId="2B8754D1" w14:textId="77777777" w:rsidR="00623B8A" w:rsidRPr="00F71B1F" w:rsidRDefault="00623B8A" w:rsidP="00283D41">
            <w:pPr>
              <w:pStyle w:val="Paragrafoelenco"/>
              <w:ind w:left="0"/>
              <w:rPr>
                <w:sz w:val="16"/>
                <w:szCs w:val="16"/>
              </w:rPr>
            </w:pPr>
          </w:p>
          <w:p w14:paraId="01CD91DF" w14:textId="77777777" w:rsidR="00623B8A" w:rsidRPr="00F71B1F" w:rsidRDefault="00623B8A" w:rsidP="00283D41">
            <w:pPr>
              <w:pStyle w:val="Paragrafoelenco"/>
              <w:ind w:left="0"/>
              <w:rPr>
                <w:sz w:val="16"/>
                <w:szCs w:val="16"/>
              </w:rPr>
            </w:pPr>
            <w:r w:rsidRPr="00F71B1F">
              <w:rPr>
                <w:sz w:val="16"/>
                <w:szCs w:val="16"/>
              </w:rPr>
              <w:t>gestione ristretta nella cerchia di pochi di tali informazioni</w:t>
            </w:r>
          </w:p>
          <w:p w14:paraId="4661D77A" w14:textId="77777777" w:rsidR="00623B8A" w:rsidRPr="00F71B1F" w:rsidRDefault="00623B8A" w:rsidP="00283D41">
            <w:pPr>
              <w:pStyle w:val="Paragrafoelenco"/>
              <w:ind w:left="0"/>
              <w:rPr>
                <w:sz w:val="16"/>
                <w:szCs w:val="16"/>
              </w:rPr>
            </w:pPr>
          </w:p>
          <w:p w14:paraId="32943765" w14:textId="77777777" w:rsidR="00623B8A" w:rsidRPr="00F71B1F" w:rsidRDefault="00623B8A" w:rsidP="00283D41">
            <w:pPr>
              <w:pStyle w:val="Paragrafoelenco"/>
              <w:ind w:left="0"/>
              <w:rPr>
                <w:sz w:val="16"/>
                <w:szCs w:val="16"/>
              </w:rPr>
            </w:pPr>
          </w:p>
        </w:tc>
        <w:tc>
          <w:tcPr>
            <w:tcW w:w="2130" w:type="dxa"/>
          </w:tcPr>
          <w:p w14:paraId="7B1DE086" w14:textId="77777777" w:rsidR="00623B8A" w:rsidRPr="00F71B1F" w:rsidRDefault="00623B8A" w:rsidP="00283D41">
            <w:pPr>
              <w:pStyle w:val="TableParagraph"/>
              <w:spacing w:line="194" w:lineRule="exact"/>
              <w:rPr>
                <w:rFonts w:ascii="Times New Roman" w:hAnsi="Times New Roman" w:cs="Times New Roman"/>
                <w:sz w:val="16"/>
                <w:szCs w:val="16"/>
                <w:lang w:val="it-IT"/>
              </w:rPr>
            </w:pPr>
          </w:p>
          <w:p w14:paraId="443B75C8"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t>DS</w:t>
            </w:r>
          </w:p>
          <w:p w14:paraId="3822524C" w14:textId="77777777" w:rsidR="00623B8A" w:rsidRPr="00F71B1F" w:rsidRDefault="00623B8A" w:rsidP="00283D41">
            <w:pPr>
              <w:pStyle w:val="TableParagraph"/>
              <w:spacing w:line="194" w:lineRule="exact"/>
              <w:rPr>
                <w:rFonts w:ascii="Times New Roman" w:hAnsi="Times New Roman" w:cs="Times New Roman"/>
                <w:sz w:val="16"/>
                <w:szCs w:val="16"/>
              </w:rPr>
            </w:pPr>
          </w:p>
          <w:p w14:paraId="17BC02E1" w14:textId="77777777" w:rsidR="00623B8A" w:rsidRPr="00F71B1F" w:rsidRDefault="00623B8A" w:rsidP="00283D41">
            <w:pPr>
              <w:pStyle w:val="TableParagraph"/>
              <w:spacing w:line="194" w:lineRule="exact"/>
              <w:rPr>
                <w:rFonts w:ascii="Times New Roman" w:hAnsi="Times New Roman" w:cs="Times New Roman"/>
                <w:sz w:val="16"/>
                <w:szCs w:val="16"/>
              </w:rPr>
            </w:pPr>
            <w:proofErr w:type="spellStart"/>
            <w:r w:rsidRPr="00F71B1F">
              <w:rPr>
                <w:rFonts w:ascii="Times New Roman" w:hAnsi="Times New Roman" w:cs="Times New Roman"/>
                <w:sz w:val="16"/>
                <w:szCs w:val="16"/>
              </w:rPr>
              <w:t>Docenti</w:t>
            </w:r>
            <w:proofErr w:type="spellEnd"/>
          </w:p>
          <w:p w14:paraId="22C74057" w14:textId="77777777" w:rsidR="00623B8A" w:rsidRPr="00F71B1F" w:rsidRDefault="00623B8A" w:rsidP="00283D41">
            <w:pPr>
              <w:pStyle w:val="TableParagraph"/>
              <w:spacing w:line="194" w:lineRule="exact"/>
              <w:rPr>
                <w:rFonts w:ascii="Times New Roman" w:hAnsi="Times New Roman" w:cs="Times New Roman"/>
                <w:sz w:val="16"/>
                <w:szCs w:val="16"/>
              </w:rPr>
            </w:pPr>
          </w:p>
          <w:p w14:paraId="50FC11D6"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rPr>
              <w:t>DSGA</w:t>
            </w:r>
          </w:p>
          <w:p w14:paraId="71451C7A" w14:textId="77777777" w:rsidR="00623B8A" w:rsidRPr="00F71B1F" w:rsidRDefault="00623B8A" w:rsidP="00283D41">
            <w:pPr>
              <w:pStyle w:val="TableParagraph"/>
              <w:spacing w:line="194" w:lineRule="exact"/>
              <w:rPr>
                <w:rFonts w:ascii="Times New Roman" w:hAnsi="Times New Roman" w:cs="Times New Roman"/>
                <w:sz w:val="16"/>
                <w:szCs w:val="16"/>
              </w:rPr>
            </w:pPr>
          </w:p>
          <w:p w14:paraId="03625714" w14:textId="77777777" w:rsidR="00623B8A" w:rsidRPr="00F71B1F" w:rsidRDefault="00623B8A" w:rsidP="00283D41">
            <w:pPr>
              <w:pStyle w:val="TableParagraph"/>
              <w:spacing w:line="194" w:lineRule="exact"/>
              <w:rPr>
                <w:rFonts w:ascii="Times New Roman" w:hAnsi="Times New Roman" w:cs="Times New Roman"/>
                <w:sz w:val="16"/>
                <w:szCs w:val="16"/>
              </w:rPr>
            </w:pPr>
            <w:r w:rsidRPr="00F71B1F">
              <w:rPr>
                <w:rFonts w:ascii="Times New Roman" w:hAnsi="Times New Roman" w:cs="Times New Roman"/>
                <w:sz w:val="16"/>
                <w:szCs w:val="16"/>
                <w:lang w:val="it-IT"/>
              </w:rPr>
              <w:t>Amministrativi</w:t>
            </w:r>
          </w:p>
        </w:tc>
        <w:tc>
          <w:tcPr>
            <w:tcW w:w="1534" w:type="dxa"/>
          </w:tcPr>
          <w:p w14:paraId="6EB35D5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informazione</w:t>
            </w:r>
          </w:p>
          <w:p w14:paraId="721028CB" w14:textId="77777777" w:rsidR="00623B8A" w:rsidRPr="00F71B1F" w:rsidRDefault="00623B8A" w:rsidP="00283D41">
            <w:pPr>
              <w:pStyle w:val="TableParagraph"/>
              <w:ind w:right="119"/>
              <w:rPr>
                <w:rFonts w:ascii="Times New Roman" w:hAnsi="Times New Roman" w:cs="Times New Roman"/>
                <w:sz w:val="16"/>
                <w:szCs w:val="16"/>
                <w:lang w:val="it-IT"/>
              </w:rPr>
            </w:pPr>
          </w:p>
          <w:p w14:paraId="70F9E675" w14:textId="77777777" w:rsidR="00623B8A" w:rsidRPr="00F71B1F" w:rsidRDefault="00623B8A" w:rsidP="00283D41">
            <w:pPr>
              <w:pStyle w:val="TableParagraph"/>
              <w:ind w:right="119"/>
              <w:rPr>
                <w:rFonts w:ascii="Times New Roman" w:hAnsi="Times New Roman" w:cs="Times New Roman"/>
                <w:sz w:val="16"/>
                <w:szCs w:val="16"/>
                <w:lang w:val="it-IT"/>
              </w:rPr>
            </w:pPr>
          </w:p>
          <w:p w14:paraId="3E0B1A4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4AFCE94B" w14:textId="77777777" w:rsidR="00623B8A" w:rsidRPr="00F71B1F" w:rsidRDefault="00623B8A" w:rsidP="00283D41">
            <w:pPr>
              <w:pStyle w:val="TableParagraph"/>
              <w:ind w:right="119"/>
              <w:rPr>
                <w:rFonts w:ascii="Times New Roman" w:hAnsi="Times New Roman" w:cs="Times New Roman"/>
                <w:sz w:val="16"/>
                <w:szCs w:val="16"/>
                <w:lang w:val="it-IT"/>
              </w:rPr>
            </w:pPr>
          </w:p>
          <w:p w14:paraId="638EBC9C"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conoscenze dirette e intrecci con il tessuto di riferimento</w:t>
            </w:r>
          </w:p>
          <w:p w14:paraId="75E688C1" w14:textId="77777777" w:rsidR="00623B8A" w:rsidRPr="00F71B1F" w:rsidRDefault="00623B8A" w:rsidP="00283D41">
            <w:pPr>
              <w:pStyle w:val="TableParagraph"/>
              <w:ind w:right="119"/>
              <w:rPr>
                <w:rFonts w:ascii="Times New Roman" w:hAnsi="Times New Roman" w:cs="Times New Roman"/>
                <w:sz w:val="16"/>
                <w:szCs w:val="16"/>
                <w:lang w:val="it-IT"/>
              </w:rPr>
            </w:pPr>
          </w:p>
          <w:p w14:paraId="28195D62" w14:textId="77777777" w:rsidR="00623B8A" w:rsidRPr="00F71B1F" w:rsidRDefault="00623B8A" w:rsidP="00283D41">
            <w:pPr>
              <w:pStyle w:val="TableParagraph"/>
              <w:ind w:right="119"/>
              <w:rPr>
                <w:rFonts w:ascii="Times New Roman" w:hAnsi="Times New Roman" w:cs="Times New Roman"/>
                <w:sz w:val="16"/>
                <w:szCs w:val="16"/>
              </w:rPr>
            </w:pPr>
            <w:proofErr w:type="spellStart"/>
            <w:r w:rsidRPr="00F71B1F">
              <w:rPr>
                <w:rFonts w:ascii="Times New Roman" w:hAnsi="Times New Roman" w:cs="Times New Roman"/>
                <w:sz w:val="16"/>
                <w:szCs w:val="16"/>
              </w:rPr>
              <w:t>gestione</w:t>
            </w:r>
            <w:proofErr w:type="spellEnd"/>
            <w:r w:rsidRPr="00F71B1F">
              <w:rPr>
                <w:rFonts w:ascii="Times New Roman" w:hAnsi="Times New Roman" w:cs="Times New Roman"/>
                <w:sz w:val="16"/>
                <w:szCs w:val="16"/>
              </w:rPr>
              <w:t xml:space="preserve"> </w:t>
            </w:r>
            <w:r w:rsidRPr="00F71B1F">
              <w:rPr>
                <w:rFonts w:ascii="Times New Roman" w:hAnsi="Times New Roman" w:cs="Times New Roman"/>
                <w:sz w:val="16"/>
                <w:szCs w:val="16"/>
                <w:lang w:val="it-IT"/>
              </w:rPr>
              <w:t xml:space="preserve">singolo </w:t>
            </w:r>
            <w:r w:rsidRPr="00F71B1F">
              <w:rPr>
                <w:rFonts w:ascii="Times New Roman" w:hAnsi="Times New Roman" w:cs="Times New Roman"/>
                <w:sz w:val="16"/>
                <w:szCs w:val="16"/>
              </w:rPr>
              <w:t xml:space="preserve">del </w:t>
            </w:r>
            <w:r w:rsidRPr="00F71B1F">
              <w:rPr>
                <w:rFonts w:ascii="Times New Roman" w:hAnsi="Times New Roman" w:cs="Times New Roman"/>
                <w:sz w:val="16"/>
                <w:szCs w:val="16"/>
                <w:lang w:val="it-IT"/>
              </w:rPr>
              <w:t>potere</w:t>
            </w:r>
          </w:p>
        </w:tc>
        <w:tc>
          <w:tcPr>
            <w:tcW w:w="1326" w:type="dxa"/>
          </w:tcPr>
          <w:p w14:paraId="70204972"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Esplicitazione dei criteri per l’assegnazione delle borse di studio</w:t>
            </w:r>
          </w:p>
        </w:tc>
        <w:tc>
          <w:tcPr>
            <w:tcW w:w="1443" w:type="dxa"/>
          </w:tcPr>
          <w:p w14:paraId="21AE9A3E"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Prevedere un regolamento che individui le varie fasi da utilizzare per l’assegnazione</w:t>
            </w:r>
          </w:p>
        </w:tc>
        <w:tc>
          <w:tcPr>
            <w:tcW w:w="1396" w:type="dxa"/>
          </w:tcPr>
          <w:p w14:paraId="426011DE"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7A9A473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0EA67EEE" w14:textId="77777777" w:rsidTr="00283D41">
        <w:trPr>
          <w:jc w:val="center"/>
        </w:trPr>
        <w:tc>
          <w:tcPr>
            <w:tcW w:w="1516" w:type="dxa"/>
          </w:tcPr>
          <w:p w14:paraId="384A8754" w14:textId="77777777" w:rsidR="00623B8A" w:rsidRPr="00F71B1F" w:rsidRDefault="00623B8A" w:rsidP="00283D41">
            <w:pPr>
              <w:pStyle w:val="Paragrafoelenco"/>
              <w:ind w:left="0"/>
              <w:rPr>
                <w:b/>
                <w:sz w:val="16"/>
                <w:szCs w:val="16"/>
              </w:rPr>
            </w:pPr>
            <w:r w:rsidRPr="00F71B1F">
              <w:rPr>
                <w:b/>
                <w:sz w:val="16"/>
                <w:szCs w:val="16"/>
              </w:rPr>
              <w:t>Provvedimenti di concessione uso locali e occasioni pubblicitarie</w:t>
            </w:r>
          </w:p>
        </w:tc>
        <w:tc>
          <w:tcPr>
            <w:tcW w:w="1744" w:type="dxa"/>
          </w:tcPr>
          <w:p w14:paraId="1E36615B" w14:textId="77777777" w:rsidR="00623B8A" w:rsidRPr="00F71B1F" w:rsidRDefault="00623B8A" w:rsidP="00283D41">
            <w:pPr>
              <w:pStyle w:val="Paragrafoelenco"/>
              <w:ind w:left="0"/>
              <w:rPr>
                <w:sz w:val="16"/>
                <w:szCs w:val="16"/>
              </w:rPr>
            </w:pPr>
            <w:r w:rsidRPr="00F71B1F">
              <w:rPr>
                <w:sz w:val="16"/>
                <w:szCs w:val="16"/>
              </w:rPr>
              <w:t>Assemblea sindacali docenti e ATA</w:t>
            </w:r>
          </w:p>
          <w:p w14:paraId="2741B09C" w14:textId="77777777" w:rsidR="00623B8A" w:rsidRPr="00F71B1F" w:rsidRDefault="00623B8A" w:rsidP="00283D41">
            <w:pPr>
              <w:pStyle w:val="Paragrafoelenco"/>
              <w:ind w:left="0"/>
              <w:rPr>
                <w:sz w:val="16"/>
                <w:szCs w:val="16"/>
              </w:rPr>
            </w:pPr>
          </w:p>
          <w:p w14:paraId="1E210E44" w14:textId="77777777" w:rsidR="00623B8A" w:rsidRPr="00F71B1F" w:rsidRDefault="00623B8A" w:rsidP="00283D41">
            <w:pPr>
              <w:pStyle w:val="Paragrafoelenco"/>
              <w:ind w:left="0"/>
              <w:rPr>
                <w:sz w:val="16"/>
                <w:szCs w:val="16"/>
              </w:rPr>
            </w:pPr>
            <w:r w:rsidRPr="00F71B1F">
              <w:rPr>
                <w:sz w:val="16"/>
                <w:szCs w:val="16"/>
              </w:rPr>
              <w:t>Valutazione della pertinenza della richiesta con lo scopo educativo dell’istituzione scolastica</w:t>
            </w:r>
          </w:p>
          <w:p w14:paraId="752D0604" w14:textId="77777777" w:rsidR="00623B8A" w:rsidRPr="00F71B1F" w:rsidRDefault="00623B8A" w:rsidP="00283D41">
            <w:pPr>
              <w:pStyle w:val="Paragrafoelenco"/>
              <w:ind w:left="0"/>
              <w:rPr>
                <w:sz w:val="16"/>
                <w:szCs w:val="16"/>
              </w:rPr>
            </w:pPr>
          </w:p>
          <w:p w14:paraId="5B4CB3F3" w14:textId="77777777" w:rsidR="00623B8A" w:rsidRPr="00F71B1F" w:rsidRDefault="00623B8A" w:rsidP="00283D41">
            <w:pPr>
              <w:pStyle w:val="Paragrafoelenco"/>
              <w:ind w:left="0"/>
              <w:rPr>
                <w:sz w:val="16"/>
                <w:szCs w:val="16"/>
              </w:rPr>
            </w:pPr>
            <w:r w:rsidRPr="00F71B1F">
              <w:rPr>
                <w:sz w:val="16"/>
                <w:szCs w:val="16"/>
              </w:rPr>
              <w:t xml:space="preserve">Verifica della fattibilità in termini di sicurezza </w:t>
            </w:r>
          </w:p>
          <w:p w14:paraId="28A04BB8" w14:textId="77777777" w:rsidR="00623B8A" w:rsidRPr="00F71B1F" w:rsidRDefault="00623B8A" w:rsidP="00283D41">
            <w:pPr>
              <w:pStyle w:val="Paragrafoelenco"/>
              <w:ind w:left="0"/>
              <w:rPr>
                <w:sz w:val="16"/>
                <w:szCs w:val="16"/>
              </w:rPr>
            </w:pPr>
            <w:r w:rsidRPr="00F71B1F">
              <w:rPr>
                <w:sz w:val="16"/>
                <w:szCs w:val="16"/>
              </w:rPr>
              <w:lastRenderedPageBreak/>
              <w:t>Verifica delle responsabilità e delle persone coinvolte</w:t>
            </w:r>
          </w:p>
          <w:p w14:paraId="28858E8A" w14:textId="77777777" w:rsidR="00623B8A" w:rsidRPr="00F71B1F" w:rsidRDefault="00623B8A" w:rsidP="00283D41">
            <w:pPr>
              <w:pStyle w:val="Paragrafoelenco"/>
              <w:ind w:left="0"/>
              <w:rPr>
                <w:sz w:val="16"/>
                <w:szCs w:val="16"/>
              </w:rPr>
            </w:pPr>
          </w:p>
          <w:p w14:paraId="26B9FC8E" w14:textId="77777777" w:rsidR="00623B8A" w:rsidRPr="00F71B1F" w:rsidRDefault="00623B8A" w:rsidP="00283D41">
            <w:pPr>
              <w:pStyle w:val="Paragrafoelenco"/>
              <w:ind w:left="0"/>
              <w:rPr>
                <w:sz w:val="16"/>
                <w:szCs w:val="16"/>
              </w:rPr>
            </w:pPr>
            <w:r w:rsidRPr="00F71B1F">
              <w:rPr>
                <w:sz w:val="16"/>
                <w:szCs w:val="16"/>
              </w:rPr>
              <w:t>Passaggio in Consiglio d’Istituto</w:t>
            </w:r>
          </w:p>
        </w:tc>
        <w:tc>
          <w:tcPr>
            <w:tcW w:w="1756" w:type="dxa"/>
          </w:tcPr>
          <w:p w14:paraId="481AA4CF" w14:textId="77777777" w:rsidR="00623B8A" w:rsidRPr="00F71B1F" w:rsidRDefault="00623B8A" w:rsidP="00283D41">
            <w:pPr>
              <w:pStyle w:val="Paragrafoelenco"/>
              <w:ind w:left="0"/>
              <w:rPr>
                <w:sz w:val="16"/>
                <w:szCs w:val="16"/>
              </w:rPr>
            </w:pPr>
            <w:r w:rsidRPr="00F71B1F">
              <w:rPr>
                <w:sz w:val="16"/>
                <w:szCs w:val="16"/>
              </w:rPr>
              <w:lastRenderedPageBreak/>
              <w:t>Favorire soggetti determinati al fine di ottenerne vantaggio</w:t>
            </w:r>
          </w:p>
        </w:tc>
        <w:tc>
          <w:tcPr>
            <w:tcW w:w="1958" w:type="dxa"/>
          </w:tcPr>
          <w:p w14:paraId="41316F24" w14:textId="77777777" w:rsidR="00623B8A" w:rsidRPr="00F71B1F" w:rsidRDefault="00623B8A" w:rsidP="00283D41">
            <w:pPr>
              <w:pStyle w:val="Paragrafoelenco"/>
              <w:ind w:left="0"/>
              <w:rPr>
                <w:sz w:val="16"/>
                <w:szCs w:val="16"/>
              </w:rPr>
            </w:pPr>
            <w:r w:rsidRPr="00F71B1F">
              <w:rPr>
                <w:sz w:val="16"/>
                <w:szCs w:val="16"/>
              </w:rPr>
              <w:t>Provvedimenti di concessione uso locali/spazi e occasioni pubblicitarie al fine di favorire soggetti determinati</w:t>
            </w:r>
          </w:p>
          <w:p w14:paraId="20819F08" w14:textId="77777777" w:rsidR="00623B8A" w:rsidRPr="00F71B1F" w:rsidRDefault="00623B8A" w:rsidP="00283D41">
            <w:pPr>
              <w:pStyle w:val="Paragrafoelenco"/>
              <w:ind w:left="0"/>
              <w:rPr>
                <w:sz w:val="16"/>
                <w:szCs w:val="16"/>
              </w:rPr>
            </w:pPr>
          </w:p>
          <w:p w14:paraId="27BEBF6A" w14:textId="27553F73" w:rsidR="00623B8A" w:rsidRPr="00F71B1F" w:rsidRDefault="00623B8A" w:rsidP="00283D41">
            <w:pPr>
              <w:pStyle w:val="Paragrafoelenco"/>
              <w:ind w:left="0"/>
              <w:rPr>
                <w:sz w:val="16"/>
                <w:szCs w:val="16"/>
              </w:rPr>
            </w:pPr>
            <w:r w:rsidRPr="00F71B1F">
              <w:rPr>
                <w:sz w:val="16"/>
                <w:szCs w:val="16"/>
              </w:rPr>
              <w:t xml:space="preserve">Mancanza </w:t>
            </w:r>
            <w:r w:rsidR="005F336F" w:rsidRPr="00F71B1F">
              <w:rPr>
                <w:sz w:val="16"/>
                <w:szCs w:val="16"/>
              </w:rPr>
              <w:t>di esplicitazione</w:t>
            </w:r>
            <w:r w:rsidRPr="00F71B1F">
              <w:rPr>
                <w:sz w:val="16"/>
                <w:szCs w:val="16"/>
              </w:rPr>
              <w:t xml:space="preserve"> dei criteri definiti dal Consiglio di Istituto </w:t>
            </w:r>
          </w:p>
          <w:p w14:paraId="5BC20040" w14:textId="77777777" w:rsidR="00623B8A" w:rsidRPr="00F71B1F" w:rsidRDefault="00623B8A" w:rsidP="00283D41">
            <w:pPr>
              <w:pStyle w:val="Paragrafoelenco"/>
              <w:ind w:left="0"/>
              <w:rPr>
                <w:sz w:val="16"/>
                <w:szCs w:val="16"/>
              </w:rPr>
            </w:pPr>
            <w:r w:rsidRPr="00F71B1F">
              <w:rPr>
                <w:sz w:val="16"/>
                <w:szCs w:val="16"/>
              </w:rPr>
              <w:lastRenderedPageBreak/>
              <w:t>Assenza dei criteri di concessione all’interno del Regolamento d’istituto</w:t>
            </w:r>
          </w:p>
        </w:tc>
        <w:tc>
          <w:tcPr>
            <w:tcW w:w="2130" w:type="dxa"/>
          </w:tcPr>
          <w:p w14:paraId="3C9080AD"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DSGA</w:t>
            </w:r>
          </w:p>
          <w:p w14:paraId="0EA53622"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DS</w:t>
            </w:r>
          </w:p>
          <w:p w14:paraId="731A5C30"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554F9339" w14:textId="77777777" w:rsidR="00623B8A" w:rsidRPr="00F71B1F" w:rsidRDefault="00623B8A" w:rsidP="00283D41">
            <w:pPr>
              <w:pStyle w:val="TableParagraph"/>
              <w:spacing w:line="194" w:lineRule="exact"/>
              <w:rPr>
                <w:rFonts w:ascii="Times New Roman" w:hAnsi="Times New Roman" w:cs="Times New Roman"/>
                <w:sz w:val="16"/>
                <w:szCs w:val="16"/>
                <w:lang w:val="it-IT"/>
              </w:rPr>
            </w:pPr>
            <w:r w:rsidRPr="00F71B1F">
              <w:rPr>
                <w:rFonts w:ascii="Times New Roman" w:hAnsi="Times New Roman" w:cs="Times New Roman"/>
                <w:sz w:val="16"/>
                <w:szCs w:val="16"/>
                <w:lang w:val="it-IT"/>
              </w:rPr>
              <w:t>Presidente Consiglio di Istituto</w:t>
            </w:r>
          </w:p>
        </w:tc>
        <w:tc>
          <w:tcPr>
            <w:tcW w:w="1534" w:type="dxa"/>
          </w:tcPr>
          <w:p w14:paraId="68CFE03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09D9E7D7"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79FE39F"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1BEC0D4D" w14:textId="77777777" w:rsidR="00623B8A" w:rsidRPr="00F71B1F" w:rsidRDefault="00623B8A" w:rsidP="00283D41">
            <w:pPr>
              <w:pStyle w:val="TableParagraph"/>
              <w:ind w:right="119"/>
              <w:rPr>
                <w:rFonts w:ascii="Times New Roman" w:hAnsi="Times New Roman" w:cs="Times New Roman"/>
                <w:sz w:val="16"/>
                <w:szCs w:val="16"/>
                <w:lang w:val="it-IT"/>
              </w:rPr>
            </w:pPr>
          </w:p>
          <w:p w14:paraId="49C701D6" w14:textId="77777777" w:rsidR="00623B8A" w:rsidRPr="00F71B1F" w:rsidRDefault="00623B8A" w:rsidP="00283D41">
            <w:pPr>
              <w:pStyle w:val="TableParagraph"/>
              <w:ind w:right="119"/>
              <w:rPr>
                <w:rFonts w:ascii="Times New Roman" w:hAnsi="Times New Roman" w:cs="Times New Roman"/>
                <w:sz w:val="16"/>
                <w:szCs w:val="16"/>
                <w:lang w:val="it-IT"/>
              </w:rPr>
            </w:pPr>
          </w:p>
          <w:p w14:paraId="729E57CA"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criteri di concessione</w:t>
            </w:r>
          </w:p>
          <w:p w14:paraId="3F9AD38C" w14:textId="77777777" w:rsidR="00623B8A" w:rsidRPr="00F71B1F" w:rsidRDefault="00623B8A" w:rsidP="00283D41">
            <w:pPr>
              <w:pStyle w:val="TableParagraph"/>
              <w:ind w:right="119"/>
              <w:rPr>
                <w:rFonts w:ascii="Times New Roman" w:hAnsi="Times New Roman" w:cs="Times New Roman"/>
                <w:sz w:val="16"/>
                <w:szCs w:val="16"/>
                <w:lang w:val="it-IT"/>
              </w:rPr>
            </w:pPr>
          </w:p>
          <w:p w14:paraId="31B282BE"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 xml:space="preserve">conoscenze dirette e intrecci </w:t>
            </w:r>
            <w:r w:rsidRPr="00F71B1F">
              <w:rPr>
                <w:rFonts w:ascii="Times New Roman" w:hAnsi="Times New Roman" w:cs="Times New Roman"/>
                <w:sz w:val="16"/>
                <w:szCs w:val="16"/>
                <w:lang w:val="it-IT"/>
              </w:rPr>
              <w:lastRenderedPageBreak/>
              <w:t>con il tessuto di riferimento</w:t>
            </w:r>
          </w:p>
        </w:tc>
        <w:tc>
          <w:tcPr>
            <w:tcW w:w="1326" w:type="dxa"/>
          </w:tcPr>
          <w:p w14:paraId="284E878B"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lastRenderedPageBreak/>
              <w:t>Esplicitazione dei criteri definiti dal Consiglio d'Istituto all'interno del Regolamento</w:t>
            </w:r>
          </w:p>
        </w:tc>
        <w:tc>
          <w:tcPr>
            <w:tcW w:w="1443" w:type="dxa"/>
          </w:tcPr>
          <w:p w14:paraId="67B2B523"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Applicazione dei requisiti normativi antincendio e di sicurezza ai criteri</w:t>
            </w:r>
          </w:p>
        </w:tc>
        <w:tc>
          <w:tcPr>
            <w:tcW w:w="1396" w:type="dxa"/>
          </w:tcPr>
          <w:p w14:paraId="4DDBF128"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295" w:type="dxa"/>
          </w:tcPr>
          <w:p w14:paraId="09BF6586"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bl>
    <w:p w14:paraId="24601B3F" w14:textId="77777777" w:rsidR="00623B8A" w:rsidRPr="00F71B1F" w:rsidRDefault="00623B8A" w:rsidP="00623B8A"/>
    <w:p w14:paraId="16020EDD" w14:textId="77777777" w:rsidR="00623B8A" w:rsidRPr="00F71B1F" w:rsidRDefault="00623B8A" w:rsidP="00623B8A">
      <w:r w:rsidRPr="00F71B1F">
        <w:br w:type="page"/>
      </w:r>
    </w:p>
    <w:tbl>
      <w:tblPr>
        <w:tblStyle w:val="Grigliatabella"/>
        <w:tblW w:w="16147" w:type="dxa"/>
        <w:jc w:val="center"/>
        <w:tblLook w:val="04A0" w:firstRow="1" w:lastRow="0" w:firstColumn="1" w:lastColumn="0" w:noHBand="0" w:noVBand="1"/>
      </w:tblPr>
      <w:tblGrid>
        <w:gridCol w:w="1637"/>
        <w:gridCol w:w="1844"/>
        <w:gridCol w:w="1703"/>
        <w:gridCol w:w="1789"/>
        <w:gridCol w:w="1718"/>
        <w:gridCol w:w="1883"/>
        <w:gridCol w:w="1241"/>
        <w:gridCol w:w="1559"/>
        <w:gridCol w:w="1365"/>
        <w:gridCol w:w="1408"/>
      </w:tblGrid>
      <w:tr w:rsidR="00623B8A" w:rsidRPr="00F71B1F" w14:paraId="085D17C5" w14:textId="77777777" w:rsidTr="00283D41">
        <w:trPr>
          <w:tblHeader/>
          <w:jc w:val="center"/>
        </w:trPr>
        <w:tc>
          <w:tcPr>
            <w:tcW w:w="16147" w:type="dxa"/>
            <w:gridSpan w:val="10"/>
            <w:shd w:val="clear" w:color="auto" w:fill="auto"/>
          </w:tcPr>
          <w:p w14:paraId="6800F8FE" w14:textId="77777777" w:rsidR="00623B8A" w:rsidRPr="00F71B1F" w:rsidRDefault="00623B8A" w:rsidP="00283D41">
            <w:pPr>
              <w:pStyle w:val="Paragrafoelenco"/>
              <w:ind w:left="0"/>
              <w:rPr>
                <w:b/>
                <w:color w:val="44546A" w:themeColor="text2"/>
                <w:sz w:val="24"/>
                <w:szCs w:val="16"/>
              </w:rPr>
            </w:pPr>
            <w:r w:rsidRPr="00F71B1F">
              <w:rPr>
                <w:b/>
                <w:color w:val="44546A" w:themeColor="text2"/>
                <w:sz w:val="24"/>
                <w:szCs w:val="16"/>
              </w:rPr>
              <w:lastRenderedPageBreak/>
              <w:t>AREA DI RISCHIO: PROGRAMMAZIONE DEL SERVIZIO SCOLASTICO</w:t>
            </w:r>
          </w:p>
        </w:tc>
      </w:tr>
      <w:tr w:rsidR="00623B8A" w:rsidRPr="00F71B1F" w14:paraId="65D594C1" w14:textId="77777777" w:rsidTr="00283D41">
        <w:trPr>
          <w:tblHeader/>
          <w:jc w:val="center"/>
        </w:trPr>
        <w:tc>
          <w:tcPr>
            <w:tcW w:w="3682" w:type="dxa"/>
            <w:gridSpan w:val="2"/>
            <w:shd w:val="clear" w:color="auto" w:fill="auto"/>
          </w:tcPr>
          <w:p w14:paraId="76659ED4" w14:textId="77777777" w:rsidR="00623B8A" w:rsidRPr="00F71B1F" w:rsidRDefault="00623B8A" w:rsidP="00283D41">
            <w:pPr>
              <w:pStyle w:val="Paragrafoelenco"/>
              <w:ind w:left="0"/>
              <w:jc w:val="center"/>
              <w:rPr>
                <w:b/>
                <w:sz w:val="16"/>
                <w:szCs w:val="16"/>
              </w:rPr>
            </w:pPr>
            <w:r w:rsidRPr="00F71B1F">
              <w:rPr>
                <w:b/>
                <w:sz w:val="16"/>
                <w:szCs w:val="16"/>
              </w:rPr>
              <w:t>ANALISI DEI PROCESSI</w:t>
            </w:r>
          </w:p>
        </w:tc>
        <w:tc>
          <w:tcPr>
            <w:tcW w:w="7326" w:type="dxa"/>
            <w:gridSpan w:val="4"/>
            <w:shd w:val="clear" w:color="auto" w:fill="auto"/>
          </w:tcPr>
          <w:p w14:paraId="338B290C" w14:textId="77777777" w:rsidR="00623B8A" w:rsidRPr="00F71B1F" w:rsidRDefault="00623B8A" w:rsidP="00283D41">
            <w:pPr>
              <w:pStyle w:val="Paragrafoelenco"/>
              <w:ind w:left="0"/>
              <w:jc w:val="center"/>
              <w:rPr>
                <w:b/>
                <w:sz w:val="16"/>
                <w:szCs w:val="16"/>
              </w:rPr>
            </w:pPr>
            <w:r w:rsidRPr="00F71B1F">
              <w:rPr>
                <w:b/>
                <w:sz w:val="16"/>
                <w:szCs w:val="16"/>
              </w:rPr>
              <w:t>IDENTIFICAZIONE DEL RISCHIO</w:t>
            </w:r>
          </w:p>
        </w:tc>
        <w:tc>
          <w:tcPr>
            <w:tcW w:w="5139" w:type="dxa"/>
            <w:gridSpan w:val="4"/>
            <w:shd w:val="clear" w:color="auto" w:fill="auto"/>
          </w:tcPr>
          <w:p w14:paraId="7CB278EA" w14:textId="77777777" w:rsidR="00623B8A" w:rsidRPr="00F71B1F" w:rsidRDefault="00623B8A" w:rsidP="00283D41">
            <w:pPr>
              <w:pStyle w:val="Paragrafoelenco"/>
              <w:ind w:left="0"/>
              <w:jc w:val="center"/>
              <w:rPr>
                <w:b/>
                <w:sz w:val="16"/>
                <w:szCs w:val="16"/>
              </w:rPr>
            </w:pPr>
            <w:r w:rsidRPr="00F71B1F">
              <w:rPr>
                <w:b/>
                <w:sz w:val="16"/>
                <w:szCs w:val="16"/>
              </w:rPr>
              <w:t>TRATTAMENTO DEL RISCHIO</w:t>
            </w:r>
          </w:p>
        </w:tc>
      </w:tr>
      <w:tr w:rsidR="00623B8A" w:rsidRPr="00F71B1F" w14:paraId="716DD081" w14:textId="77777777" w:rsidTr="00283D41">
        <w:trPr>
          <w:tblHeader/>
          <w:jc w:val="center"/>
        </w:trPr>
        <w:tc>
          <w:tcPr>
            <w:tcW w:w="1722" w:type="dxa"/>
            <w:vMerge w:val="restart"/>
            <w:shd w:val="clear" w:color="auto" w:fill="B4C6E7" w:themeFill="accent1" w:themeFillTint="66"/>
          </w:tcPr>
          <w:p w14:paraId="4DB891BF" w14:textId="77777777" w:rsidR="00623B8A" w:rsidRPr="00F71B1F" w:rsidRDefault="00623B8A" w:rsidP="00283D41">
            <w:pPr>
              <w:pStyle w:val="Paragrafoelenco"/>
              <w:ind w:left="0"/>
              <w:rPr>
                <w:b/>
                <w:sz w:val="16"/>
                <w:szCs w:val="16"/>
              </w:rPr>
            </w:pPr>
            <w:r w:rsidRPr="00F71B1F">
              <w:rPr>
                <w:b/>
                <w:sz w:val="16"/>
                <w:szCs w:val="16"/>
              </w:rPr>
              <w:t>PROCESSO</w:t>
            </w:r>
          </w:p>
        </w:tc>
        <w:tc>
          <w:tcPr>
            <w:tcW w:w="1960" w:type="dxa"/>
            <w:vMerge w:val="restart"/>
            <w:shd w:val="clear" w:color="auto" w:fill="B4C6E7" w:themeFill="accent1" w:themeFillTint="66"/>
          </w:tcPr>
          <w:p w14:paraId="3CBC19DD" w14:textId="77777777" w:rsidR="00623B8A" w:rsidRPr="00F71B1F" w:rsidRDefault="00623B8A" w:rsidP="00283D41">
            <w:pPr>
              <w:pStyle w:val="Paragrafoelenco"/>
              <w:ind w:left="0"/>
              <w:jc w:val="center"/>
              <w:rPr>
                <w:b/>
                <w:sz w:val="16"/>
                <w:szCs w:val="16"/>
              </w:rPr>
            </w:pPr>
            <w:r w:rsidRPr="00F71B1F">
              <w:rPr>
                <w:b/>
                <w:sz w:val="16"/>
                <w:szCs w:val="16"/>
              </w:rPr>
              <w:t>FASI/AZIONI</w:t>
            </w:r>
          </w:p>
          <w:p w14:paraId="17390615" w14:textId="77777777" w:rsidR="00623B8A" w:rsidRPr="00F71B1F" w:rsidRDefault="00623B8A" w:rsidP="00283D41">
            <w:pPr>
              <w:pStyle w:val="Paragrafoelenco"/>
              <w:ind w:left="0"/>
              <w:jc w:val="center"/>
              <w:rPr>
                <w:b/>
                <w:sz w:val="16"/>
                <w:szCs w:val="16"/>
              </w:rPr>
            </w:pPr>
          </w:p>
        </w:tc>
        <w:tc>
          <w:tcPr>
            <w:tcW w:w="1706" w:type="dxa"/>
            <w:vMerge w:val="restart"/>
            <w:shd w:val="clear" w:color="auto" w:fill="B4C6E7" w:themeFill="accent1" w:themeFillTint="66"/>
          </w:tcPr>
          <w:p w14:paraId="01AB2275" w14:textId="77777777" w:rsidR="00623B8A" w:rsidRPr="00F71B1F" w:rsidRDefault="00623B8A" w:rsidP="00283D41">
            <w:pPr>
              <w:pStyle w:val="Paragrafoelenco"/>
              <w:ind w:left="0"/>
              <w:jc w:val="center"/>
              <w:rPr>
                <w:b/>
                <w:sz w:val="16"/>
                <w:szCs w:val="16"/>
              </w:rPr>
            </w:pPr>
            <w:r w:rsidRPr="00F71B1F">
              <w:rPr>
                <w:b/>
                <w:sz w:val="16"/>
                <w:szCs w:val="16"/>
              </w:rPr>
              <w:t>IDENTIFICAZIONE EVENTO DI RISCHIO</w:t>
            </w:r>
          </w:p>
        </w:tc>
        <w:tc>
          <w:tcPr>
            <w:tcW w:w="5620" w:type="dxa"/>
            <w:gridSpan w:val="3"/>
            <w:shd w:val="clear" w:color="auto" w:fill="B4C6E7" w:themeFill="accent1" w:themeFillTint="66"/>
          </w:tcPr>
          <w:p w14:paraId="1D559947" w14:textId="77777777" w:rsidR="00623B8A" w:rsidRPr="00F71B1F" w:rsidRDefault="00623B8A" w:rsidP="00283D41">
            <w:pPr>
              <w:pStyle w:val="Paragrafoelenco"/>
              <w:ind w:left="0"/>
              <w:jc w:val="center"/>
              <w:rPr>
                <w:b/>
                <w:sz w:val="16"/>
                <w:szCs w:val="16"/>
              </w:rPr>
            </w:pPr>
            <w:r w:rsidRPr="00F71B1F">
              <w:rPr>
                <w:b/>
                <w:sz w:val="16"/>
                <w:szCs w:val="16"/>
              </w:rPr>
              <w:t>SCHEMA EVENTI RISCHIOSI</w:t>
            </w:r>
          </w:p>
        </w:tc>
        <w:tc>
          <w:tcPr>
            <w:tcW w:w="1274" w:type="dxa"/>
            <w:vMerge w:val="restart"/>
            <w:shd w:val="clear" w:color="auto" w:fill="B4C6E7" w:themeFill="accent1" w:themeFillTint="66"/>
          </w:tcPr>
          <w:p w14:paraId="77E60A2A" w14:textId="77777777" w:rsidR="00623B8A" w:rsidRPr="00F71B1F" w:rsidRDefault="00623B8A" w:rsidP="00283D41">
            <w:pPr>
              <w:pStyle w:val="Paragrafoelenco"/>
              <w:ind w:left="0"/>
              <w:jc w:val="center"/>
              <w:rPr>
                <w:b/>
                <w:sz w:val="16"/>
                <w:szCs w:val="16"/>
              </w:rPr>
            </w:pPr>
            <w:r w:rsidRPr="00F71B1F">
              <w:rPr>
                <w:b/>
                <w:sz w:val="16"/>
                <w:szCs w:val="16"/>
              </w:rPr>
              <w:t>MISURE SETTORE SCUOLA ANAC 430/2016</w:t>
            </w:r>
          </w:p>
        </w:tc>
        <w:tc>
          <w:tcPr>
            <w:tcW w:w="1297" w:type="dxa"/>
            <w:vMerge w:val="restart"/>
            <w:shd w:val="clear" w:color="auto" w:fill="B4C6E7" w:themeFill="accent1" w:themeFillTint="66"/>
          </w:tcPr>
          <w:p w14:paraId="4F20E824" w14:textId="77777777" w:rsidR="00623B8A" w:rsidRPr="00F71B1F" w:rsidRDefault="00623B8A" w:rsidP="00283D41">
            <w:pPr>
              <w:pStyle w:val="Paragrafoelenco"/>
              <w:ind w:left="0"/>
              <w:jc w:val="center"/>
              <w:rPr>
                <w:b/>
                <w:sz w:val="16"/>
                <w:szCs w:val="16"/>
              </w:rPr>
            </w:pPr>
            <w:r w:rsidRPr="00F71B1F">
              <w:rPr>
                <w:b/>
                <w:sz w:val="16"/>
                <w:szCs w:val="16"/>
              </w:rPr>
              <w:t>MISURE ULTERIORI DA IMPLEMENTARE</w:t>
            </w:r>
          </w:p>
        </w:tc>
        <w:tc>
          <w:tcPr>
            <w:tcW w:w="1401" w:type="dxa"/>
            <w:vMerge w:val="restart"/>
            <w:shd w:val="clear" w:color="auto" w:fill="B4C6E7" w:themeFill="accent1" w:themeFillTint="66"/>
          </w:tcPr>
          <w:p w14:paraId="3C7682B9" w14:textId="77777777" w:rsidR="00623B8A" w:rsidRPr="00F71B1F" w:rsidRDefault="00623B8A" w:rsidP="00283D41">
            <w:pPr>
              <w:pStyle w:val="Paragrafoelenco"/>
              <w:ind w:left="0"/>
              <w:jc w:val="center"/>
              <w:rPr>
                <w:b/>
                <w:sz w:val="16"/>
                <w:szCs w:val="16"/>
              </w:rPr>
            </w:pPr>
            <w:r w:rsidRPr="00F71B1F">
              <w:rPr>
                <w:b/>
                <w:sz w:val="16"/>
                <w:szCs w:val="16"/>
              </w:rPr>
              <w:t>TEMPISTICA</w:t>
            </w:r>
          </w:p>
        </w:tc>
        <w:tc>
          <w:tcPr>
            <w:tcW w:w="1167" w:type="dxa"/>
            <w:vMerge w:val="restart"/>
            <w:shd w:val="clear" w:color="auto" w:fill="B4C6E7" w:themeFill="accent1" w:themeFillTint="66"/>
          </w:tcPr>
          <w:p w14:paraId="2981BE49" w14:textId="77777777" w:rsidR="00623B8A" w:rsidRPr="00F71B1F" w:rsidRDefault="00623B8A" w:rsidP="00283D41">
            <w:pPr>
              <w:pStyle w:val="Paragrafoelenco"/>
              <w:ind w:left="0"/>
              <w:jc w:val="center"/>
              <w:rPr>
                <w:b/>
                <w:sz w:val="16"/>
                <w:szCs w:val="16"/>
              </w:rPr>
            </w:pPr>
            <w:r w:rsidRPr="00F71B1F">
              <w:rPr>
                <w:b/>
                <w:sz w:val="16"/>
                <w:szCs w:val="16"/>
              </w:rPr>
              <w:t>VALUTAZIONE DEL RISCHIO RESIDUO</w:t>
            </w:r>
          </w:p>
        </w:tc>
      </w:tr>
      <w:tr w:rsidR="00623B8A" w:rsidRPr="00F71B1F" w14:paraId="7616C7AF" w14:textId="77777777" w:rsidTr="00283D41">
        <w:trPr>
          <w:tblHeader/>
          <w:jc w:val="center"/>
        </w:trPr>
        <w:tc>
          <w:tcPr>
            <w:tcW w:w="1722" w:type="dxa"/>
            <w:vMerge/>
            <w:shd w:val="clear" w:color="auto" w:fill="B4C6E7" w:themeFill="accent1" w:themeFillTint="66"/>
          </w:tcPr>
          <w:p w14:paraId="1CE4EAD6" w14:textId="77777777" w:rsidR="00623B8A" w:rsidRPr="00F71B1F" w:rsidRDefault="00623B8A" w:rsidP="00283D41">
            <w:pPr>
              <w:pStyle w:val="Paragrafoelenco"/>
              <w:ind w:left="0"/>
              <w:rPr>
                <w:b/>
                <w:sz w:val="16"/>
                <w:szCs w:val="16"/>
              </w:rPr>
            </w:pPr>
          </w:p>
        </w:tc>
        <w:tc>
          <w:tcPr>
            <w:tcW w:w="1960" w:type="dxa"/>
            <w:vMerge/>
            <w:shd w:val="clear" w:color="auto" w:fill="B4C6E7" w:themeFill="accent1" w:themeFillTint="66"/>
          </w:tcPr>
          <w:p w14:paraId="1511E4E4" w14:textId="77777777" w:rsidR="00623B8A" w:rsidRPr="00F71B1F" w:rsidRDefault="00623B8A" w:rsidP="00283D41">
            <w:pPr>
              <w:pStyle w:val="Paragrafoelenco"/>
              <w:ind w:left="0"/>
              <w:rPr>
                <w:b/>
                <w:sz w:val="16"/>
                <w:szCs w:val="16"/>
              </w:rPr>
            </w:pPr>
          </w:p>
        </w:tc>
        <w:tc>
          <w:tcPr>
            <w:tcW w:w="1706" w:type="dxa"/>
            <w:vMerge/>
            <w:shd w:val="clear" w:color="auto" w:fill="B4C6E7" w:themeFill="accent1" w:themeFillTint="66"/>
          </w:tcPr>
          <w:p w14:paraId="6A86CDCD" w14:textId="77777777" w:rsidR="00623B8A" w:rsidRPr="00F71B1F" w:rsidRDefault="00623B8A" w:rsidP="00283D41">
            <w:pPr>
              <w:pStyle w:val="Paragrafoelenco"/>
              <w:ind w:left="0"/>
              <w:rPr>
                <w:b/>
                <w:sz w:val="16"/>
                <w:szCs w:val="16"/>
              </w:rPr>
            </w:pPr>
          </w:p>
        </w:tc>
        <w:tc>
          <w:tcPr>
            <w:tcW w:w="1794" w:type="dxa"/>
            <w:shd w:val="clear" w:color="auto" w:fill="B4C6E7" w:themeFill="accent1" w:themeFillTint="66"/>
          </w:tcPr>
          <w:p w14:paraId="50921C8B" w14:textId="77777777" w:rsidR="00623B8A" w:rsidRPr="00F71B1F" w:rsidRDefault="00623B8A" w:rsidP="00283D41">
            <w:pPr>
              <w:pStyle w:val="Paragrafoelenco"/>
              <w:ind w:left="0"/>
              <w:jc w:val="center"/>
              <w:rPr>
                <w:b/>
                <w:sz w:val="16"/>
                <w:szCs w:val="16"/>
              </w:rPr>
            </w:pPr>
            <w:r w:rsidRPr="00F71B1F">
              <w:rPr>
                <w:b/>
                <w:sz w:val="16"/>
                <w:szCs w:val="16"/>
              </w:rPr>
              <w:t>MODALITA DI COMPORTAMENTO (Come)</w:t>
            </w:r>
          </w:p>
        </w:tc>
        <w:tc>
          <w:tcPr>
            <w:tcW w:w="1768" w:type="dxa"/>
            <w:shd w:val="clear" w:color="auto" w:fill="B4C6E7" w:themeFill="accent1" w:themeFillTint="66"/>
          </w:tcPr>
          <w:p w14:paraId="105DEFFE" w14:textId="77777777" w:rsidR="00623B8A" w:rsidRPr="00F71B1F" w:rsidRDefault="00623B8A" w:rsidP="00283D41">
            <w:pPr>
              <w:pStyle w:val="Paragrafoelenco"/>
              <w:ind w:left="0"/>
              <w:jc w:val="center"/>
              <w:rPr>
                <w:b/>
                <w:sz w:val="16"/>
                <w:szCs w:val="16"/>
              </w:rPr>
            </w:pPr>
            <w:r w:rsidRPr="00F71B1F">
              <w:rPr>
                <w:b/>
                <w:sz w:val="16"/>
                <w:szCs w:val="16"/>
              </w:rPr>
              <w:t>PERIMETRO EVENTO (Dove-Chi)</w:t>
            </w:r>
          </w:p>
        </w:tc>
        <w:tc>
          <w:tcPr>
            <w:tcW w:w="2058" w:type="dxa"/>
            <w:shd w:val="clear" w:color="auto" w:fill="B4C6E7" w:themeFill="accent1" w:themeFillTint="66"/>
          </w:tcPr>
          <w:p w14:paraId="7ECCA189" w14:textId="77777777" w:rsidR="00623B8A" w:rsidRPr="00F71B1F" w:rsidRDefault="00623B8A" w:rsidP="00283D41">
            <w:pPr>
              <w:pStyle w:val="Paragrafoelenco"/>
              <w:ind w:left="0"/>
              <w:jc w:val="center"/>
              <w:rPr>
                <w:b/>
                <w:sz w:val="16"/>
                <w:szCs w:val="16"/>
              </w:rPr>
            </w:pPr>
            <w:r w:rsidRPr="00F71B1F">
              <w:rPr>
                <w:b/>
                <w:sz w:val="16"/>
                <w:szCs w:val="16"/>
              </w:rPr>
              <w:t>FATTORI ABILITANTI: (Condizioni individuali, organizzative, sociali e ambientali)</w:t>
            </w:r>
          </w:p>
        </w:tc>
        <w:tc>
          <w:tcPr>
            <w:tcW w:w="1274" w:type="dxa"/>
            <w:vMerge/>
            <w:shd w:val="clear" w:color="auto" w:fill="B4C6E7" w:themeFill="accent1" w:themeFillTint="66"/>
          </w:tcPr>
          <w:p w14:paraId="0B5E02CD" w14:textId="77777777" w:rsidR="00623B8A" w:rsidRPr="00F71B1F" w:rsidRDefault="00623B8A" w:rsidP="00283D41">
            <w:pPr>
              <w:pStyle w:val="Paragrafoelenco"/>
              <w:ind w:left="0"/>
              <w:jc w:val="center"/>
              <w:rPr>
                <w:b/>
                <w:sz w:val="16"/>
                <w:szCs w:val="16"/>
              </w:rPr>
            </w:pPr>
          </w:p>
        </w:tc>
        <w:tc>
          <w:tcPr>
            <w:tcW w:w="1297" w:type="dxa"/>
            <w:vMerge/>
            <w:shd w:val="clear" w:color="auto" w:fill="B4C6E7" w:themeFill="accent1" w:themeFillTint="66"/>
          </w:tcPr>
          <w:p w14:paraId="309E3A08" w14:textId="77777777" w:rsidR="00623B8A" w:rsidRPr="00F71B1F" w:rsidRDefault="00623B8A" w:rsidP="00283D41">
            <w:pPr>
              <w:pStyle w:val="Paragrafoelenco"/>
              <w:ind w:left="0"/>
              <w:jc w:val="center"/>
              <w:rPr>
                <w:b/>
                <w:sz w:val="16"/>
                <w:szCs w:val="16"/>
              </w:rPr>
            </w:pPr>
          </w:p>
        </w:tc>
        <w:tc>
          <w:tcPr>
            <w:tcW w:w="1401" w:type="dxa"/>
            <w:vMerge/>
            <w:shd w:val="clear" w:color="auto" w:fill="B4C6E7" w:themeFill="accent1" w:themeFillTint="66"/>
          </w:tcPr>
          <w:p w14:paraId="41250A4A" w14:textId="77777777" w:rsidR="00623B8A" w:rsidRPr="00F71B1F" w:rsidRDefault="00623B8A" w:rsidP="00283D41">
            <w:pPr>
              <w:pStyle w:val="Paragrafoelenco"/>
              <w:ind w:left="0"/>
              <w:jc w:val="center"/>
              <w:rPr>
                <w:b/>
                <w:sz w:val="16"/>
                <w:szCs w:val="16"/>
              </w:rPr>
            </w:pPr>
          </w:p>
        </w:tc>
        <w:tc>
          <w:tcPr>
            <w:tcW w:w="1167" w:type="dxa"/>
            <w:vMerge/>
            <w:shd w:val="clear" w:color="auto" w:fill="B4C6E7" w:themeFill="accent1" w:themeFillTint="66"/>
          </w:tcPr>
          <w:p w14:paraId="45089A5D" w14:textId="77777777" w:rsidR="00623B8A" w:rsidRPr="00F71B1F" w:rsidRDefault="00623B8A" w:rsidP="00283D41">
            <w:pPr>
              <w:pStyle w:val="Paragrafoelenco"/>
              <w:ind w:left="0"/>
              <w:jc w:val="center"/>
              <w:rPr>
                <w:b/>
                <w:sz w:val="16"/>
                <w:szCs w:val="16"/>
              </w:rPr>
            </w:pPr>
          </w:p>
        </w:tc>
      </w:tr>
      <w:tr w:rsidR="00623B8A" w:rsidRPr="00F71B1F" w14:paraId="6C7F9F75" w14:textId="77777777" w:rsidTr="00283D41">
        <w:trPr>
          <w:jc w:val="center"/>
        </w:trPr>
        <w:tc>
          <w:tcPr>
            <w:tcW w:w="1722" w:type="dxa"/>
          </w:tcPr>
          <w:p w14:paraId="62F785F9"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Elaborazione del PTOF</w:t>
            </w:r>
          </w:p>
          <w:p w14:paraId="4CDB95F8" w14:textId="77777777" w:rsidR="00623B8A" w:rsidRPr="00F71B1F" w:rsidRDefault="00623B8A" w:rsidP="00283D41">
            <w:pPr>
              <w:pStyle w:val="TableParagraph"/>
              <w:ind w:right="192"/>
              <w:rPr>
                <w:rFonts w:ascii="Times New Roman" w:hAnsi="Times New Roman" w:cs="Times New Roman"/>
                <w:b/>
                <w:sz w:val="16"/>
                <w:szCs w:val="16"/>
                <w:lang w:val="it-IT"/>
              </w:rPr>
            </w:pPr>
          </w:p>
          <w:p w14:paraId="1F15363E" w14:textId="77777777" w:rsidR="00623B8A" w:rsidRPr="00F71B1F" w:rsidRDefault="00623B8A" w:rsidP="00283D41">
            <w:pPr>
              <w:pStyle w:val="TableParagraph"/>
              <w:ind w:right="192"/>
              <w:rPr>
                <w:rFonts w:ascii="Times New Roman" w:hAnsi="Times New Roman" w:cs="Times New Roman"/>
                <w:b/>
                <w:sz w:val="16"/>
                <w:szCs w:val="16"/>
                <w:lang w:val="it-IT"/>
              </w:rPr>
            </w:pPr>
          </w:p>
          <w:p w14:paraId="0BCEB8A0"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Elaborazione del Programma</w:t>
            </w:r>
          </w:p>
          <w:p w14:paraId="148D8C46"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t>Annuale</w:t>
            </w:r>
          </w:p>
        </w:tc>
        <w:tc>
          <w:tcPr>
            <w:tcW w:w="1960" w:type="dxa"/>
          </w:tcPr>
          <w:p w14:paraId="154B0B1C"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Raccolta dei dati</w:t>
            </w:r>
          </w:p>
          <w:p w14:paraId="7AF5F50E"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p>
          <w:p w14:paraId="48C709A7"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Delibere collegiali</w:t>
            </w:r>
          </w:p>
          <w:p w14:paraId="16CA3758"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p>
          <w:p w14:paraId="66B9DF1E" w14:textId="77777777" w:rsidR="00623B8A" w:rsidRPr="00F71B1F" w:rsidRDefault="00623B8A" w:rsidP="00283D41">
            <w:pPr>
              <w:pStyle w:val="TableParagraph"/>
              <w:spacing w:line="184" w:lineRule="exact"/>
              <w:ind w:left="20" w:right="160"/>
              <w:rPr>
                <w:rFonts w:ascii="Times New Roman" w:hAnsi="Times New Roman" w:cs="Times New Roman"/>
                <w:sz w:val="16"/>
                <w:szCs w:val="16"/>
                <w:lang w:val="it-IT"/>
              </w:rPr>
            </w:pPr>
            <w:r w:rsidRPr="00F71B1F">
              <w:rPr>
                <w:rFonts w:ascii="Times New Roman" w:hAnsi="Times New Roman" w:cs="Times New Roman"/>
                <w:sz w:val="16"/>
                <w:szCs w:val="16"/>
                <w:lang w:val="it-IT"/>
              </w:rPr>
              <w:t>Predisposizione dei documenti di</w:t>
            </w:r>
          </w:p>
          <w:p w14:paraId="03B16BED"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r w:rsidRPr="00F71B1F">
              <w:rPr>
                <w:rFonts w:ascii="Times New Roman" w:hAnsi="Times New Roman" w:cs="Times New Roman"/>
                <w:sz w:val="16"/>
                <w:szCs w:val="16"/>
                <w:lang w:val="it-IT"/>
              </w:rPr>
              <w:t>progettazione del servizio scolastico</w:t>
            </w:r>
          </w:p>
          <w:p w14:paraId="48861766"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p>
          <w:p w14:paraId="5B3C75A6" w14:textId="77777777" w:rsidR="00623B8A" w:rsidRPr="00F71B1F" w:rsidRDefault="00623B8A" w:rsidP="00283D41">
            <w:pPr>
              <w:pStyle w:val="TableParagraph"/>
              <w:spacing w:line="166" w:lineRule="exact"/>
              <w:ind w:right="96"/>
              <w:rPr>
                <w:rFonts w:ascii="Times New Roman" w:hAnsi="Times New Roman" w:cs="Times New Roman"/>
                <w:sz w:val="16"/>
                <w:szCs w:val="16"/>
                <w:lang w:val="it-IT"/>
              </w:rPr>
            </w:pPr>
            <w:r w:rsidRPr="00F71B1F">
              <w:rPr>
                <w:rFonts w:ascii="Times New Roman" w:hAnsi="Times New Roman" w:cs="Times New Roman"/>
                <w:sz w:val="16"/>
                <w:szCs w:val="16"/>
                <w:lang w:val="it-IT"/>
              </w:rPr>
              <w:t>comunicazione e pubblicizzazione dei documenti</w:t>
            </w:r>
          </w:p>
        </w:tc>
        <w:tc>
          <w:tcPr>
            <w:tcW w:w="1706" w:type="dxa"/>
          </w:tcPr>
          <w:p w14:paraId="397A5A17"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r w:rsidRPr="00F71B1F">
              <w:rPr>
                <w:rFonts w:ascii="Times New Roman" w:hAnsi="Times New Roman" w:cs="Times New Roman"/>
                <w:sz w:val="16"/>
                <w:szCs w:val="16"/>
                <w:lang w:val="it-IT"/>
              </w:rPr>
              <w:t>In fase di iscrizione dello studente, favorire la scelta della propria scuola a discapito di altre</w:t>
            </w:r>
          </w:p>
          <w:p w14:paraId="25DEF6B4" w14:textId="77777777" w:rsidR="00623B8A" w:rsidRPr="00F71B1F" w:rsidRDefault="00623B8A" w:rsidP="00283D41">
            <w:pPr>
              <w:pStyle w:val="TableParagraph"/>
              <w:spacing w:line="184" w:lineRule="exact"/>
              <w:ind w:left="115"/>
              <w:rPr>
                <w:rFonts w:ascii="Times New Roman" w:hAnsi="Times New Roman" w:cs="Times New Roman"/>
                <w:sz w:val="16"/>
                <w:szCs w:val="16"/>
                <w:highlight w:val="yellow"/>
                <w:lang w:val="it-IT"/>
              </w:rPr>
            </w:pPr>
          </w:p>
        </w:tc>
        <w:tc>
          <w:tcPr>
            <w:tcW w:w="1794" w:type="dxa"/>
          </w:tcPr>
          <w:p w14:paraId="75AB22C4"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w:t>
            </w:r>
          </w:p>
          <w:p w14:paraId="4161AF11"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B85EE60"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Utilizzo e comunicazione di informazioni e dati non corretti</w:t>
            </w:r>
          </w:p>
          <w:p w14:paraId="3C16B27D"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4DCA488A"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delibere collegiali o Redazione di verbali non circostanziati e pertinenti del consiglio di istituto e del collegio dei docenti</w:t>
            </w:r>
          </w:p>
          <w:p w14:paraId="644DBBE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152DC09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condivisione audizione degli stakeholder</w:t>
            </w:r>
          </w:p>
          <w:p w14:paraId="174150FF"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3FCD03B4"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pubblicazione sul sito della scuola e diffusione dei documenti programmatici della scuola</w:t>
            </w:r>
          </w:p>
        </w:tc>
        <w:tc>
          <w:tcPr>
            <w:tcW w:w="1768" w:type="dxa"/>
          </w:tcPr>
          <w:p w14:paraId="3713EBA7"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124448A7" w14:textId="77777777" w:rsidR="00623B8A" w:rsidRPr="00F71B1F" w:rsidRDefault="00623B8A" w:rsidP="00283D41">
            <w:pPr>
              <w:pStyle w:val="TableParagraph"/>
              <w:spacing w:before="10"/>
              <w:rPr>
                <w:rFonts w:ascii="Times New Roman" w:hAnsi="Times New Roman" w:cs="Times New Roman"/>
                <w:sz w:val="16"/>
                <w:szCs w:val="16"/>
                <w:lang w:val="it-IT"/>
              </w:rPr>
            </w:pPr>
          </w:p>
          <w:p w14:paraId="60A3E01E"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09D9DA9C" w14:textId="77777777" w:rsidR="00623B8A" w:rsidRPr="00F71B1F" w:rsidRDefault="00623B8A" w:rsidP="00283D41">
            <w:pPr>
              <w:pStyle w:val="TableParagraph"/>
              <w:ind w:right="595"/>
              <w:rPr>
                <w:rFonts w:ascii="Times New Roman" w:hAnsi="Times New Roman" w:cs="Times New Roman"/>
                <w:sz w:val="16"/>
                <w:szCs w:val="16"/>
                <w:lang w:val="it-IT"/>
              </w:rPr>
            </w:pPr>
          </w:p>
          <w:p w14:paraId="05A441E1"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098018DA" w14:textId="77777777" w:rsidR="00623B8A" w:rsidRPr="00F71B1F" w:rsidRDefault="00623B8A" w:rsidP="00283D41">
            <w:pPr>
              <w:pStyle w:val="TableParagraph"/>
              <w:ind w:right="595"/>
              <w:rPr>
                <w:rFonts w:ascii="Times New Roman" w:hAnsi="Times New Roman" w:cs="Times New Roman"/>
                <w:sz w:val="16"/>
                <w:szCs w:val="16"/>
                <w:lang w:val="it-IT"/>
              </w:rPr>
            </w:pPr>
          </w:p>
          <w:p w14:paraId="12461AF2"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Funzioni strumentali</w:t>
            </w:r>
          </w:p>
        </w:tc>
        <w:tc>
          <w:tcPr>
            <w:tcW w:w="2058" w:type="dxa"/>
          </w:tcPr>
          <w:p w14:paraId="26846EC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19AE9B0"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F03E884"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03FBF928" w14:textId="77777777" w:rsidR="00623B8A" w:rsidRPr="00F71B1F" w:rsidRDefault="00623B8A" w:rsidP="00283D41">
            <w:pPr>
              <w:pStyle w:val="Paragrafoelenco"/>
              <w:ind w:left="0"/>
              <w:rPr>
                <w:sz w:val="16"/>
                <w:szCs w:val="16"/>
              </w:rPr>
            </w:pPr>
          </w:p>
          <w:p w14:paraId="749227E7"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2611C7D9"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132C9E49"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Accesso esclusivo ai processi da parte di solo alcuni preposti</w:t>
            </w:r>
          </w:p>
        </w:tc>
        <w:tc>
          <w:tcPr>
            <w:tcW w:w="1274" w:type="dxa"/>
          </w:tcPr>
          <w:p w14:paraId="31C110D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Trasparenza</w:t>
            </w:r>
          </w:p>
        </w:tc>
        <w:tc>
          <w:tcPr>
            <w:tcW w:w="1297" w:type="dxa"/>
          </w:tcPr>
          <w:p w14:paraId="56AEE18A"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01" w:type="dxa"/>
          </w:tcPr>
          <w:p w14:paraId="0E0F4D24"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7C0F280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BASSO</w:t>
            </w:r>
          </w:p>
        </w:tc>
      </w:tr>
      <w:tr w:rsidR="00623B8A" w:rsidRPr="00F71B1F" w14:paraId="5BBDA1BA" w14:textId="77777777" w:rsidTr="00283D41">
        <w:trPr>
          <w:trHeight w:val="3743"/>
          <w:jc w:val="center"/>
        </w:trPr>
        <w:tc>
          <w:tcPr>
            <w:tcW w:w="1722" w:type="dxa"/>
          </w:tcPr>
          <w:p w14:paraId="771542B6" w14:textId="77777777" w:rsidR="00623B8A" w:rsidRPr="00F71B1F" w:rsidRDefault="00623B8A" w:rsidP="00283D41">
            <w:pPr>
              <w:pStyle w:val="TableParagraph"/>
              <w:ind w:right="192"/>
              <w:rPr>
                <w:rFonts w:ascii="Times New Roman" w:hAnsi="Times New Roman" w:cs="Times New Roman"/>
                <w:b/>
                <w:sz w:val="16"/>
                <w:szCs w:val="16"/>
                <w:lang w:val="it-IT"/>
              </w:rPr>
            </w:pPr>
            <w:r w:rsidRPr="00F71B1F">
              <w:rPr>
                <w:rFonts w:ascii="Times New Roman" w:hAnsi="Times New Roman" w:cs="Times New Roman"/>
                <w:b/>
                <w:sz w:val="16"/>
                <w:szCs w:val="16"/>
                <w:lang w:val="it-IT"/>
              </w:rPr>
              <w:lastRenderedPageBreak/>
              <w:t>Elaborazione del RAV</w:t>
            </w:r>
          </w:p>
          <w:p w14:paraId="05AD4006" w14:textId="77777777" w:rsidR="00623B8A" w:rsidRPr="00F71B1F" w:rsidRDefault="00623B8A" w:rsidP="00283D41">
            <w:pPr>
              <w:pStyle w:val="TableParagraph"/>
              <w:ind w:right="192"/>
              <w:rPr>
                <w:rFonts w:ascii="Times New Roman" w:hAnsi="Times New Roman" w:cs="Times New Roman"/>
                <w:b/>
                <w:sz w:val="16"/>
                <w:szCs w:val="16"/>
                <w:lang w:val="it-IT"/>
              </w:rPr>
            </w:pPr>
          </w:p>
          <w:p w14:paraId="627DDC0D" w14:textId="77777777" w:rsidR="00623B8A" w:rsidRPr="00F71B1F" w:rsidRDefault="00623B8A" w:rsidP="00283D41">
            <w:pPr>
              <w:pStyle w:val="TableParagraph"/>
              <w:ind w:right="192"/>
              <w:rPr>
                <w:rFonts w:ascii="Times New Roman" w:hAnsi="Times New Roman" w:cs="Times New Roman"/>
                <w:b/>
                <w:sz w:val="16"/>
                <w:szCs w:val="16"/>
                <w:lang w:val="it-IT"/>
              </w:rPr>
            </w:pPr>
          </w:p>
          <w:p w14:paraId="116FCF91" w14:textId="77777777" w:rsidR="00623B8A" w:rsidRPr="00F71B1F" w:rsidRDefault="00623B8A" w:rsidP="00283D41">
            <w:pPr>
              <w:pStyle w:val="TableParagraph"/>
              <w:ind w:right="192"/>
              <w:rPr>
                <w:rFonts w:ascii="Times New Roman" w:hAnsi="Times New Roman" w:cs="Times New Roman"/>
                <w:b/>
                <w:sz w:val="16"/>
                <w:szCs w:val="16"/>
                <w:lang w:val="it-IT"/>
              </w:rPr>
            </w:pPr>
          </w:p>
          <w:p w14:paraId="097AB649" w14:textId="77777777" w:rsidR="00623B8A" w:rsidRPr="00F71B1F" w:rsidRDefault="00623B8A" w:rsidP="00283D41">
            <w:pPr>
              <w:pStyle w:val="TableParagraph"/>
              <w:ind w:right="192"/>
              <w:rPr>
                <w:rFonts w:ascii="Times New Roman" w:hAnsi="Times New Roman" w:cs="Times New Roman"/>
                <w:b/>
                <w:sz w:val="16"/>
                <w:szCs w:val="16"/>
                <w:lang w:val="it-IT"/>
              </w:rPr>
            </w:pPr>
          </w:p>
          <w:p w14:paraId="43AFC25F" w14:textId="77777777" w:rsidR="00623B8A" w:rsidRPr="00F71B1F" w:rsidRDefault="00623B8A" w:rsidP="00283D41">
            <w:pPr>
              <w:pStyle w:val="Paragrafoelenco"/>
              <w:ind w:left="0"/>
              <w:rPr>
                <w:b/>
                <w:sz w:val="16"/>
                <w:szCs w:val="16"/>
              </w:rPr>
            </w:pPr>
            <w:r w:rsidRPr="00F71B1F">
              <w:rPr>
                <w:b/>
                <w:sz w:val="16"/>
                <w:szCs w:val="16"/>
              </w:rPr>
              <w:t>Elaborazione del PDM</w:t>
            </w:r>
          </w:p>
          <w:p w14:paraId="48C084A9" w14:textId="77777777" w:rsidR="00623B8A" w:rsidRPr="00F71B1F" w:rsidRDefault="00623B8A" w:rsidP="00283D41"/>
          <w:p w14:paraId="1CAE328B" w14:textId="77777777" w:rsidR="00623B8A" w:rsidRPr="00F71B1F" w:rsidRDefault="00623B8A" w:rsidP="00283D41"/>
          <w:p w14:paraId="61D5CE98" w14:textId="77777777" w:rsidR="00623B8A" w:rsidRPr="00F71B1F" w:rsidRDefault="00623B8A" w:rsidP="00283D41">
            <w:pPr>
              <w:tabs>
                <w:tab w:val="left" w:pos="1290"/>
              </w:tabs>
            </w:pPr>
          </w:p>
        </w:tc>
        <w:tc>
          <w:tcPr>
            <w:tcW w:w="1960" w:type="dxa"/>
          </w:tcPr>
          <w:p w14:paraId="62637DBA" w14:textId="77777777" w:rsidR="00623B8A" w:rsidRPr="00F71B1F" w:rsidRDefault="00623B8A" w:rsidP="00283D41">
            <w:pPr>
              <w:pStyle w:val="Paragrafoelenco"/>
              <w:ind w:left="0"/>
              <w:rPr>
                <w:sz w:val="16"/>
                <w:szCs w:val="16"/>
              </w:rPr>
            </w:pPr>
            <w:r w:rsidRPr="00F71B1F">
              <w:rPr>
                <w:sz w:val="16"/>
                <w:szCs w:val="16"/>
              </w:rPr>
              <w:t>Predisposizione dei documenti di verifica e miglioramento del servizio scolastico</w:t>
            </w:r>
          </w:p>
          <w:p w14:paraId="1DDB209D" w14:textId="77777777" w:rsidR="00623B8A" w:rsidRPr="00F71B1F" w:rsidRDefault="00623B8A" w:rsidP="00283D41">
            <w:pPr>
              <w:pStyle w:val="Paragrafoelenco"/>
              <w:ind w:left="0"/>
              <w:rPr>
                <w:sz w:val="16"/>
                <w:szCs w:val="16"/>
              </w:rPr>
            </w:pPr>
          </w:p>
          <w:p w14:paraId="7A7EEAEB" w14:textId="77777777" w:rsidR="00623B8A" w:rsidRPr="00F71B1F" w:rsidRDefault="00623B8A" w:rsidP="00283D41">
            <w:pPr>
              <w:pStyle w:val="Paragrafoelenco"/>
              <w:ind w:left="0"/>
              <w:rPr>
                <w:sz w:val="16"/>
                <w:szCs w:val="16"/>
              </w:rPr>
            </w:pPr>
            <w:r w:rsidRPr="00F71B1F">
              <w:rPr>
                <w:sz w:val="16"/>
                <w:szCs w:val="16"/>
              </w:rPr>
              <w:t>Monitoraggi dei vari ambiti</w:t>
            </w:r>
          </w:p>
          <w:p w14:paraId="720728F0" w14:textId="77777777" w:rsidR="00623B8A" w:rsidRPr="00F71B1F" w:rsidRDefault="00623B8A" w:rsidP="00283D41">
            <w:pPr>
              <w:pStyle w:val="Paragrafoelenco"/>
              <w:ind w:left="0"/>
              <w:rPr>
                <w:sz w:val="16"/>
                <w:szCs w:val="16"/>
              </w:rPr>
            </w:pPr>
          </w:p>
          <w:p w14:paraId="17BA6ADD" w14:textId="77777777" w:rsidR="00623B8A" w:rsidRPr="00F71B1F" w:rsidRDefault="00623B8A" w:rsidP="00283D41">
            <w:pPr>
              <w:pStyle w:val="Paragrafoelenco"/>
              <w:ind w:left="0"/>
              <w:rPr>
                <w:sz w:val="16"/>
                <w:szCs w:val="16"/>
              </w:rPr>
            </w:pPr>
            <w:r w:rsidRPr="00F71B1F">
              <w:rPr>
                <w:sz w:val="16"/>
                <w:szCs w:val="16"/>
              </w:rPr>
              <w:t>Raccolta dati</w:t>
            </w:r>
          </w:p>
          <w:p w14:paraId="65A25482" w14:textId="77777777" w:rsidR="00623B8A" w:rsidRPr="00F71B1F" w:rsidRDefault="00623B8A" w:rsidP="00283D41">
            <w:pPr>
              <w:pStyle w:val="Paragrafoelenco"/>
              <w:ind w:left="0"/>
              <w:rPr>
                <w:sz w:val="16"/>
                <w:szCs w:val="16"/>
              </w:rPr>
            </w:pPr>
          </w:p>
          <w:p w14:paraId="1F90F039" w14:textId="77777777" w:rsidR="00623B8A" w:rsidRPr="00F71B1F" w:rsidRDefault="00623B8A" w:rsidP="00283D41">
            <w:pPr>
              <w:pStyle w:val="Paragrafoelenco"/>
              <w:ind w:left="0"/>
              <w:rPr>
                <w:sz w:val="16"/>
                <w:szCs w:val="16"/>
              </w:rPr>
            </w:pPr>
            <w:r w:rsidRPr="00F71B1F">
              <w:rPr>
                <w:sz w:val="16"/>
                <w:szCs w:val="16"/>
              </w:rPr>
              <w:t>Condivisione delle risultanze</w:t>
            </w:r>
          </w:p>
          <w:p w14:paraId="165C6AE4" w14:textId="77777777" w:rsidR="00623B8A" w:rsidRPr="00F71B1F" w:rsidRDefault="00623B8A" w:rsidP="00283D41">
            <w:pPr>
              <w:pStyle w:val="Paragrafoelenco"/>
              <w:ind w:left="0"/>
              <w:rPr>
                <w:sz w:val="16"/>
                <w:szCs w:val="16"/>
              </w:rPr>
            </w:pPr>
            <w:r w:rsidRPr="00F71B1F">
              <w:rPr>
                <w:sz w:val="16"/>
                <w:szCs w:val="16"/>
              </w:rPr>
              <w:t>Negoziazione degli obiettivi di miglioramento</w:t>
            </w:r>
          </w:p>
          <w:p w14:paraId="727D586F" w14:textId="77777777" w:rsidR="00623B8A" w:rsidRPr="00F71B1F" w:rsidRDefault="00623B8A" w:rsidP="00283D41">
            <w:pPr>
              <w:pStyle w:val="Paragrafoelenco"/>
              <w:ind w:left="0"/>
              <w:rPr>
                <w:sz w:val="16"/>
                <w:szCs w:val="16"/>
              </w:rPr>
            </w:pPr>
          </w:p>
          <w:p w14:paraId="4DB68F96" w14:textId="77777777" w:rsidR="00623B8A" w:rsidRPr="00F71B1F" w:rsidRDefault="00623B8A" w:rsidP="00283D41">
            <w:pPr>
              <w:pStyle w:val="Paragrafoelenco"/>
              <w:ind w:left="0"/>
              <w:rPr>
                <w:sz w:val="16"/>
                <w:szCs w:val="16"/>
              </w:rPr>
            </w:pPr>
            <w:r w:rsidRPr="00F71B1F">
              <w:rPr>
                <w:sz w:val="16"/>
                <w:szCs w:val="16"/>
              </w:rPr>
              <w:t>Delibere collegiali</w:t>
            </w:r>
          </w:p>
          <w:p w14:paraId="6FAF51AB" w14:textId="77777777" w:rsidR="00623B8A" w:rsidRPr="00F71B1F" w:rsidRDefault="00623B8A" w:rsidP="00283D41">
            <w:pPr>
              <w:pStyle w:val="Paragrafoelenco"/>
              <w:ind w:left="0"/>
              <w:rPr>
                <w:sz w:val="16"/>
                <w:szCs w:val="16"/>
              </w:rPr>
            </w:pPr>
          </w:p>
          <w:p w14:paraId="33DD07B4" w14:textId="77777777" w:rsidR="00623B8A" w:rsidRPr="00F71B1F" w:rsidRDefault="00623B8A" w:rsidP="00283D41">
            <w:pPr>
              <w:pStyle w:val="Paragrafoelenco"/>
              <w:ind w:left="0"/>
              <w:rPr>
                <w:sz w:val="16"/>
                <w:szCs w:val="16"/>
              </w:rPr>
            </w:pPr>
            <w:r w:rsidRPr="00F71B1F">
              <w:rPr>
                <w:sz w:val="16"/>
                <w:szCs w:val="16"/>
              </w:rPr>
              <w:t>Pubblicizzazione dei documenti</w:t>
            </w:r>
          </w:p>
          <w:p w14:paraId="417D6486" w14:textId="77777777" w:rsidR="00623B8A" w:rsidRPr="00F71B1F" w:rsidRDefault="00623B8A" w:rsidP="00283D41">
            <w:pPr>
              <w:pStyle w:val="Paragrafoelenco"/>
              <w:ind w:left="0"/>
              <w:rPr>
                <w:sz w:val="16"/>
                <w:szCs w:val="16"/>
              </w:rPr>
            </w:pPr>
          </w:p>
          <w:p w14:paraId="0286443F" w14:textId="77777777" w:rsidR="00623B8A" w:rsidRPr="00F71B1F" w:rsidRDefault="00623B8A" w:rsidP="00283D41">
            <w:pPr>
              <w:pStyle w:val="Paragrafoelenco"/>
              <w:ind w:left="0"/>
              <w:rPr>
                <w:sz w:val="16"/>
                <w:szCs w:val="16"/>
              </w:rPr>
            </w:pPr>
            <w:r w:rsidRPr="00F71B1F">
              <w:rPr>
                <w:sz w:val="16"/>
                <w:szCs w:val="16"/>
              </w:rPr>
              <w:t>Rideterminazione delle procedure in atto nella scuola</w:t>
            </w:r>
          </w:p>
        </w:tc>
        <w:tc>
          <w:tcPr>
            <w:tcW w:w="1706" w:type="dxa"/>
          </w:tcPr>
          <w:p w14:paraId="73F4D703"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r w:rsidRPr="00F71B1F">
              <w:rPr>
                <w:rFonts w:ascii="Times New Roman" w:hAnsi="Times New Roman" w:cs="Times New Roman"/>
                <w:sz w:val="16"/>
                <w:szCs w:val="16"/>
                <w:lang w:val="it-IT"/>
              </w:rPr>
              <w:t>Favorire una valutazione della propria scuola superiore ai dati reali</w:t>
            </w:r>
          </w:p>
          <w:p w14:paraId="12E97BCA"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p>
          <w:p w14:paraId="223EBBF1" w14:textId="77777777" w:rsidR="00623B8A" w:rsidRPr="00F71B1F" w:rsidRDefault="00623B8A" w:rsidP="00283D41">
            <w:pPr>
              <w:pStyle w:val="TableParagraph"/>
              <w:spacing w:line="184" w:lineRule="exact"/>
              <w:ind w:left="115"/>
              <w:rPr>
                <w:rFonts w:ascii="Times New Roman" w:hAnsi="Times New Roman" w:cs="Times New Roman"/>
                <w:sz w:val="16"/>
                <w:szCs w:val="16"/>
                <w:lang w:val="it-IT"/>
              </w:rPr>
            </w:pPr>
          </w:p>
        </w:tc>
        <w:tc>
          <w:tcPr>
            <w:tcW w:w="1794" w:type="dxa"/>
          </w:tcPr>
          <w:p w14:paraId="5BBCD1EF"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Non rispetto delle procedure e di tutte le fasi</w:t>
            </w:r>
          </w:p>
          <w:p w14:paraId="75CE9F4E"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Decisione unidirezionale e monocratica degli obiettivi di miglioramento</w:t>
            </w:r>
          </w:p>
          <w:p w14:paraId="12C2593E"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p>
          <w:p w14:paraId="44E65433"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coinvolgimento del nucleo di autovalutazione di istituto (NIV)</w:t>
            </w:r>
          </w:p>
          <w:p w14:paraId="5338F69A"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p>
          <w:p w14:paraId="4B595620"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condivisione audizione degli stakeholder</w:t>
            </w:r>
          </w:p>
          <w:p w14:paraId="3D49DDD8"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5D0879A"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delibere CI e CD e mancanza dei verbali</w:t>
            </w:r>
          </w:p>
          <w:p w14:paraId="3BEEFA82" w14:textId="77777777" w:rsidR="00623B8A" w:rsidRPr="00F71B1F" w:rsidRDefault="00623B8A" w:rsidP="00283D41">
            <w:pPr>
              <w:pStyle w:val="TableParagraph"/>
              <w:spacing w:line="184" w:lineRule="exact"/>
              <w:ind w:left="113"/>
              <w:rPr>
                <w:rFonts w:ascii="Times New Roman" w:hAnsi="Times New Roman" w:cs="Times New Roman"/>
                <w:sz w:val="16"/>
                <w:szCs w:val="16"/>
                <w:lang w:val="it-IT"/>
              </w:rPr>
            </w:pPr>
          </w:p>
          <w:p w14:paraId="5A0D25B7" w14:textId="77777777" w:rsidR="00623B8A" w:rsidRPr="00F71B1F" w:rsidRDefault="00623B8A" w:rsidP="00283D41">
            <w:pPr>
              <w:pStyle w:val="TableParagraph"/>
              <w:spacing w:line="166" w:lineRule="exact"/>
              <w:ind w:left="113"/>
              <w:rPr>
                <w:rFonts w:ascii="Times New Roman" w:hAnsi="Times New Roman" w:cs="Times New Roman"/>
                <w:sz w:val="16"/>
                <w:szCs w:val="16"/>
                <w:lang w:val="it-IT"/>
              </w:rPr>
            </w:pPr>
            <w:r w:rsidRPr="00F71B1F">
              <w:rPr>
                <w:rFonts w:ascii="Times New Roman" w:hAnsi="Times New Roman" w:cs="Times New Roman"/>
                <w:sz w:val="16"/>
                <w:szCs w:val="16"/>
                <w:lang w:val="it-IT"/>
              </w:rPr>
              <w:t>Assenza di pubblicazione sul sito della scuola e diffusione dei documenti programmatici della scuola</w:t>
            </w:r>
          </w:p>
        </w:tc>
        <w:tc>
          <w:tcPr>
            <w:tcW w:w="1768" w:type="dxa"/>
          </w:tcPr>
          <w:p w14:paraId="456CCB2D"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Dirigente scolastico</w:t>
            </w:r>
          </w:p>
          <w:p w14:paraId="79BB5430" w14:textId="77777777" w:rsidR="00623B8A" w:rsidRPr="00F71B1F" w:rsidRDefault="00623B8A" w:rsidP="00283D41">
            <w:pPr>
              <w:pStyle w:val="TableParagraph"/>
              <w:spacing w:before="10"/>
              <w:rPr>
                <w:rFonts w:ascii="Times New Roman" w:hAnsi="Times New Roman" w:cs="Times New Roman"/>
                <w:sz w:val="16"/>
                <w:szCs w:val="16"/>
                <w:lang w:val="it-IT"/>
              </w:rPr>
            </w:pPr>
          </w:p>
          <w:p w14:paraId="2299A349"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DSGA</w:t>
            </w:r>
          </w:p>
          <w:p w14:paraId="7B19E615" w14:textId="77777777" w:rsidR="00623B8A" w:rsidRPr="00F71B1F" w:rsidRDefault="00623B8A" w:rsidP="00283D41">
            <w:pPr>
              <w:pStyle w:val="TableParagraph"/>
              <w:ind w:right="595"/>
              <w:rPr>
                <w:rFonts w:ascii="Times New Roman" w:hAnsi="Times New Roman" w:cs="Times New Roman"/>
                <w:sz w:val="16"/>
                <w:szCs w:val="16"/>
                <w:lang w:val="it-IT"/>
              </w:rPr>
            </w:pPr>
          </w:p>
          <w:p w14:paraId="2B9CA72B" w14:textId="77777777" w:rsidR="00623B8A" w:rsidRPr="00F71B1F" w:rsidRDefault="00623B8A" w:rsidP="00283D41">
            <w:pPr>
              <w:pStyle w:val="TableParagraph"/>
              <w:ind w:right="595"/>
              <w:rPr>
                <w:rFonts w:ascii="Times New Roman" w:hAnsi="Times New Roman" w:cs="Times New Roman"/>
                <w:sz w:val="16"/>
                <w:szCs w:val="16"/>
                <w:lang w:val="it-IT"/>
              </w:rPr>
            </w:pPr>
            <w:r w:rsidRPr="00F71B1F">
              <w:rPr>
                <w:rFonts w:ascii="Times New Roman" w:hAnsi="Times New Roman" w:cs="Times New Roman"/>
                <w:sz w:val="16"/>
                <w:szCs w:val="16"/>
                <w:lang w:val="it-IT"/>
              </w:rPr>
              <w:t>Docenti</w:t>
            </w:r>
          </w:p>
          <w:p w14:paraId="33C5FA0F" w14:textId="77777777" w:rsidR="00623B8A" w:rsidRPr="00F71B1F" w:rsidRDefault="00623B8A" w:rsidP="00283D41">
            <w:pPr>
              <w:pStyle w:val="TableParagraph"/>
              <w:ind w:right="595"/>
              <w:rPr>
                <w:rFonts w:ascii="Times New Roman" w:hAnsi="Times New Roman" w:cs="Times New Roman"/>
                <w:sz w:val="16"/>
                <w:szCs w:val="16"/>
                <w:lang w:val="it-IT"/>
              </w:rPr>
            </w:pPr>
          </w:p>
          <w:p w14:paraId="4D16D855" w14:textId="77777777" w:rsidR="00623B8A" w:rsidRPr="00F71B1F" w:rsidRDefault="00623B8A" w:rsidP="00283D41">
            <w:pPr>
              <w:pStyle w:val="Paragrafoelenco"/>
              <w:ind w:left="0"/>
              <w:rPr>
                <w:sz w:val="16"/>
                <w:szCs w:val="16"/>
              </w:rPr>
            </w:pPr>
            <w:r w:rsidRPr="00F71B1F">
              <w:rPr>
                <w:sz w:val="16"/>
                <w:szCs w:val="16"/>
              </w:rPr>
              <w:t>Funzioni strumentali</w:t>
            </w:r>
          </w:p>
        </w:tc>
        <w:tc>
          <w:tcPr>
            <w:tcW w:w="2058" w:type="dxa"/>
          </w:tcPr>
          <w:p w14:paraId="00760847"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informazioni</w:t>
            </w:r>
          </w:p>
          <w:p w14:paraId="4B2845A3"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630460BF"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Mancanza di trasparenza</w:t>
            </w:r>
          </w:p>
          <w:p w14:paraId="3A005F38" w14:textId="77777777" w:rsidR="00623B8A" w:rsidRPr="00F71B1F" w:rsidRDefault="00623B8A" w:rsidP="00283D41">
            <w:pPr>
              <w:pStyle w:val="Paragrafoelenco"/>
              <w:ind w:left="0"/>
              <w:rPr>
                <w:sz w:val="16"/>
                <w:szCs w:val="16"/>
              </w:rPr>
            </w:pPr>
          </w:p>
          <w:p w14:paraId="3B51CD66" w14:textId="77777777" w:rsidR="00623B8A" w:rsidRPr="00F71B1F" w:rsidRDefault="00623B8A" w:rsidP="00283D41">
            <w:pPr>
              <w:pStyle w:val="Paragrafoelenco"/>
              <w:ind w:left="0"/>
              <w:rPr>
                <w:sz w:val="16"/>
                <w:szCs w:val="16"/>
              </w:rPr>
            </w:pPr>
            <w:r w:rsidRPr="00F71B1F">
              <w:rPr>
                <w:sz w:val="16"/>
                <w:szCs w:val="16"/>
              </w:rPr>
              <w:t>Mancanza di negoziazione e di condivisione</w:t>
            </w:r>
          </w:p>
          <w:p w14:paraId="4C4184AA" w14:textId="77777777" w:rsidR="00623B8A" w:rsidRPr="00F71B1F" w:rsidRDefault="00623B8A" w:rsidP="00283D41">
            <w:pPr>
              <w:pStyle w:val="TableParagraph"/>
              <w:ind w:left="102" w:right="119"/>
              <w:rPr>
                <w:rFonts w:ascii="Times New Roman" w:hAnsi="Times New Roman" w:cs="Times New Roman"/>
                <w:sz w:val="16"/>
                <w:szCs w:val="16"/>
                <w:lang w:val="it-IT"/>
              </w:rPr>
            </w:pPr>
          </w:p>
          <w:p w14:paraId="088B59F5" w14:textId="77777777" w:rsidR="00623B8A" w:rsidRPr="00F71B1F" w:rsidRDefault="00623B8A" w:rsidP="00283D41">
            <w:pPr>
              <w:pStyle w:val="Paragrafoelenco"/>
              <w:ind w:left="0"/>
              <w:rPr>
                <w:sz w:val="16"/>
                <w:szCs w:val="16"/>
              </w:rPr>
            </w:pPr>
            <w:r w:rsidRPr="00F71B1F">
              <w:rPr>
                <w:sz w:val="16"/>
                <w:szCs w:val="16"/>
              </w:rPr>
              <w:t>Accesso esclusivo ai processi da parte di solo alcuni preposti</w:t>
            </w:r>
          </w:p>
        </w:tc>
        <w:tc>
          <w:tcPr>
            <w:tcW w:w="1274" w:type="dxa"/>
          </w:tcPr>
          <w:p w14:paraId="6506CA91" w14:textId="77777777" w:rsidR="00623B8A" w:rsidRPr="00F71B1F" w:rsidRDefault="00623B8A" w:rsidP="00283D41">
            <w:pPr>
              <w:pStyle w:val="TableParagraph"/>
              <w:ind w:right="119"/>
              <w:rPr>
                <w:rFonts w:ascii="Times New Roman" w:hAnsi="Times New Roman" w:cs="Times New Roman"/>
                <w:sz w:val="16"/>
                <w:szCs w:val="16"/>
                <w:lang w:val="it-IT"/>
              </w:rPr>
            </w:pPr>
            <w:r w:rsidRPr="00F71B1F">
              <w:rPr>
                <w:rFonts w:ascii="Times New Roman" w:hAnsi="Times New Roman" w:cs="Times New Roman"/>
                <w:sz w:val="16"/>
                <w:szCs w:val="16"/>
                <w:lang w:val="it-IT"/>
              </w:rPr>
              <w:t>Trasparenza</w:t>
            </w:r>
          </w:p>
        </w:tc>
        <w:tc>
          <w:tcPr>
            <w:tcW w:w="1297" w:type="dxa"/>
          </w:tcPr>
          <w:p w14:paraId="50961037"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401" w:type="dxa"/>
          </w:tcPr>
          <w:p w14:paraId="27F8EB45" w14:textId="77777777" w:rsidR="00623B8A" w:rsidRPr="00F71B1F" w:rsidRDefault="00623B8A" w:rsidP="00283D41">
            <w:pPr>
              <w:pStyle w:val="TableParagraph"/>
              <w:ind w:right="119"/>
              <w:rPr>
                <w:rFonts w:ascii="Times New Roman" w:hAnsi="Times New Roman" w:cs="Times New Roman"/>
                <w:sz w:val="16"/>
                <w:szCs w:val="16"/>
                <w:lang w:val="it-IT"/>
              </w:rPr>
            </w:pPr>
          </w:p>
        </w:tc>
        <w:tc>
          <w:tcPr>
            <w:tcW w:w="1167" w:type="dxa"/>
          </w:tcPr>
          <w:p w14:paraId="13666F04" w14:textId="77777777" w:rsidR="00623B8A" w:rsidRPr="00F71B1F" w:rsidRDefault="00623B8A" w:rsidP="00283D41">
            <w:pPr>
              <w:pStyle w:val="TableParagraph"/>
              <w:ind w:right="119"/>
              <w:rPr>
                <w:rFonts w:ascii="Times New Roman" w:hAnsi="Times New Roman" w:cs="Times New Roman"/>
                <w:sz w:val="16"/>
                <w:szCs w:val="16"/>
                <w:lang w:val="it-IT"/>
              </w:rPr>
            </w:pPr>
          </w:p>
        </w:tc>
      </w:tr>
    </w:tbl>
    <w:p w14:paraId="14F23C08" w14:textId="77777777" w:rsidR="00623B8A" w:rsidRPr="00F71B1F" w:rsidRDefault="00623B8A" w:rsidP="00623B8A"/>
    <w:p w14:paraId="2BF5C21E" w14:textId="77777777" w:rsidR="00623B8A" w:rsidRPr="00F71B1F" w:rsidRDefault="00623B8A" w:rsidP="00623B8A">
      <w:pPr>
        <w:pStyle w:val="Corpotesto"/>
        <w:spacing w:before="120"/>
        <w:ind w:firstLine="432"/>
        <w:jc w:val="both"/>
        <w:rPr>
          <w:rFonts w:ascii="Times New Roman" w:hAnsi="Times New Roman" w:cs="Times New Roman"/>
          <w:sz w:val="24"/>
        </w:rPr>
      </w:pPr>
    </w:p>
    <w:p w14:paraId="0E24D01E" w14:textId="77777777" w:rsidR="00623B8A" w:rsidRPr="00F71B1F" w:rsidRDefault="00623B8A" w:rsidP="00623B8A">
      <w:pPr>
        <w:pStyle w:val="Corpotesto"/>
        <w:spacing w:before="120"/>
        <w:ind w:firstLine="432"/>
        <w:jc w:val="both"/>
        <w:rPr>
          <w:rFonts w:ascii="Times New Roman" w:hAnsi="Times New Roman" w:cs="Times New Roman"/>
          <w:sz w:val="24"/>
        </w:rPr>
        <w:sectPr w:rsidR="00623B8A" w:rsidRPr="00F71B1F" w:rsidSect="0092273D">
          <w:headerReference w:type="default" r:id="rId55"/>
          <w:footerReference w:type="default" r:id="rId56"/>
          <w:headerReference w:type="first" r:id="rId57"/>
          <w:pgSz w:w="16840" w:h="11907" w:orient="landscape"/>
          <w:pgMar w:top="1134" w:right="1418" w:bottom="1134" w:left="1134" w:header="284" w:footer="720" w:gutter="0"/>
          <w:cols w:space="720"/>
          <w:docGrid w:linePitch="272"/>
        </w:sectPr>
      </w:pPr>
    </w:p>
    <w:p w14:paraId="3550D2DC" w14:textId="77777777" w:rsidR="00623B8A" w:rsidRPr="00F71B1F" w:rsidRDefault="00623B8A" w:rsidP="00623B8A">
      <w:pPr>
        <w:pStyle w:val="Corpotesto"/>
        <w:spacing w:before="120"/>
        <w:ind w:firstLine="432"/>
        <w:jc w:val="both"/>
        <w:rPr>
          <w:rFonts w:ascii="Times New Roman" w:hAnsi="Times New Roman" w:cs="Times New Roman"/>
          <w:sz w:val="20"/>
        </w:rPr>
      </w:pPr>
    </w:p>
    <w:p w14:paraId="78B61218" w14:textId="77777777" w:rsidR="00623B8A" w:rsidRPr="00F71B1F" w:rsidRDefault="00623B8A" w:rsidP="004402B6">
      <w:pPr>
        <w:pStyle w:val="Titolo2"/>
        <w:numPr>
          <w:ilvl w:val="1"/>
          <w:numId w:val="34"/>
        </w:numPr>
        <w:rPr>
          <w:rFonts w:ascii="Times New Roman" w:hAnsi="Times New Roman" w:cs="Times New Roman"/>
          <w:lang w:eastAsia="ar-SA"/>
        </w:rPr>
      </w:pPr>
      <w:bookmarkStart w:id="126" w:name="_Toc442115473"/>
      <w:bookmarkStart w:id="127" w:name="_Toc66378935"/>
      <w:bookmarkStart w:id="128" w:name="_Toc123652423"/>
      <w:bookmarkStart w:id="129" w:name="_Hlk98764545"/>
      <w:r w:rsidRPr="00F71B1F">
        <w:rPr>
          <w:rFonts w:ascii="Times New Roman" w:hAnsi="Times New Roman" w:cs="Times New Roman"/>
          <w:lang w:eastAsia="ar-SA"/>
        </w:rPr>
        <w:t>Il trattamento</w:t>
      </w:r>
      <w:bookmarkEnd w:id="126"/>
      <w:r w:rsidRPr="00F71B1F">
        <w:rPr>
          <w:rFonts w:ascii="Times New Roman" w:hAnsi="Times New Roman" w:cs="Times New Roman"/>
          <w:lang w:eastAsia="ar-SA"/>
        </w:rPr>
        <w:t xml:space="preserve"> del rischio</w:t>
      </w:r>
      <w:bookmarkEnd w:id="127"/>
      <w:bookmarkEnd w:id="128"/>
    </w:p>
    <w:bookmarkEnd w:id="129"/>
    <w:p w14:paraId="7BE10A31" w14:textId="77777777" w:rsidR="00623B8A" w:rsidRPr="00F71B1F" w:rsidRDefault="00623B8A" w:rsidP="00623B8A">
      <w:pPr>
        <w:rPr>
          <w:lang w:eastAsia="ar-SA"/>
        </w:rPr>
      </w:pPr>
    </w:p>
    <w:p w14:paraId="0350F42A"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È la fase tesa a individuare i correttivi e le modalità più idonee a prevenire i rischi, sulla base delle priorità emerse in sede di valutazione degli eventi rischiosi attraverso misure adeguatamente progettate, sostenibili, verificabili. </w:t>
      </w:r>
    </w:p>
    <w:p w14:paraId="53B39432"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fase del trattamento del rischio riguarda l’individuazione delle misure (azioni e strumenti) da attuare per ridurre il rischio inerente portandolo ad un livello di rischio residuo ritenuto accettabile. Nello specifico, come anche previsto dal PNA, e in linea con i precedenti PTPCT la distinzione operata sulla base di misure “obbligatorie” e le misure “ulteriori”. </w:t>
      </w:r>
    </w:p>
    <w:p w14:paraId="2B493110"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Le misure obbligatorie riguardano quelle azioni che la normativa generale e quella specifica richiede che si debbano attuare al fine di creare un contesto sfavorevole alla corruzione, riducendo non solo le opportunità che si verifichino eventi ma, al contempo, aumentando la capacità di individuazione degli stessi. Si tratterà in sostanza di procedere ad una ridefinizione, consolidamento delle stesse alla luce delle risultanze dell’analisi dei rischi come sopra effettuata.</w:t>
      </w:r>
    </w:p>
    <w:p w14:paraId="31EBF6B3"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Con riferimento alle misure ulteriori si tratta, in particolare, di: </w:t>
      </w:r>
    </w:p>
    <w:p w14:paraId="4463FA3B" w14:textId="77777777" w:rsidR="00623B8A" w:rsidRPr="00F71B1F" w:rsidRDefault="00623B8A" w:rsidP="00623B8A">
      <w:pPr>
        <w:pStyle w:val="Corpotesto"/>
        <w:numPr>
          <w:ilvl w:val="0"/>
          <w:numId w:val="4"/>
        </w:numPr>
        <w:spacing w:before="120"/>
        <w:jc w:val="both"/>
        <w:rPr>
          <w:rFonts w:ascii="Times New Roman" w:hAnsi="Times New Roman" w:cs="Times New Roman"/>
          <w:sz w:val="24"/>
        </w:rPr>
      </w:pPr>
      <w:r w:rsidRPr="00F71B1F">
        <w:rPr>
          <w:rFonts w:ascii="Times New Roman" w:hAnsi="Times New Roman" w:cs="Times New Roman"/>
          <w:sz w:val="24"/>
        </w:rPr>
        <w:t xml:space="preserve">misure che, pur non discendendo da un obbligo normativo, sono state già messe in atto e che risultano efficaci nella loro azione di prevenzione del rischio corruzione. In tal caso l’identificazione di tali misure consente di mettere in atto azioni strutturate volte al loro mantenimento e/o rinforzo; </w:t>
      </w:r>
    </w:p>
    <w:p w14:paraId="4A839508" w14:textId="77777777" w:rsidR="00623B8A" w:rsidRPr="00F71B1F" w:rsidRDefault="00623B8A" w:rsidP="00623B8A">
      <w:pPr>
        <w:pStyle w:val="Corpotesto"/>
        <w:numPr>
          <w:ilvl w:val="0"/>
          <w:numId w:val="4"/>
        </w:numPr>
        <w:spacing w:before="120"/>
        <w:jc w:val="both"/>
        <w:rPr>
          <w:rFonts w:ascii="Times New Roman" w:hAnsi="Times New Roman" w:cs="Times New Roman"/>
          <w:sz w:val="24"/>
        </w:rPr>
      </w:pPr>
      <w:r w:rsidRPr="00F71B1F">
        <w:rPr>
          <w:rFonts w:ascii="Times New Roman" w:hAnsi="Times New Roman" w:cs="Times New Roman"/>
          <w:sz w:val="24"/>
        </w:rPr>
        <w:t xml:space="preserve">misure che non sono state mai messe in atto, ma che vengono individuate e valutate come efficaci per ridurre il livello di rischio inerente intervenendo su una specifica modalità che consente, o agevola, la realizzazione del rischio. </w:t>
      </w:r>
    </w:p>
    <w:p w14:paraId="34F92774"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Tali misure, inoltre, che come indicato del PNA, diventano obbligatorie attraverso il loro inserimento nel presente PTPCT. </w:t>
      </w:r>
    </w:p>
    <w:p w14:paraId="556B54EC"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Per ogni misura sono stati descritti i seguenti elementi: </w:t>
      </w:r>
    </w:p>
    <w:p w14:paraId="11A5BC07"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 xml:space="preserve">la tempistica, con l’indicazione delle fasi per l’attuazione, cioè l’indicazione dei vari passaggi con cui l’amministrazione adotterà la misura. L’esplicitazione delle fasi è utile al fine di scadenzare l’adozione della misura, nonché di consentire un agevole monitoraggio da parte del RPCT; </w:t>
      </w:r>
    </w:p>
    <w:p w14:paraId="1E2B074D"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 xml:space="preserve">i responsabili, cioè gli uffici destinati all’attuazione della misura, in un’ottica di responsabilizzazione di tutta la struttura organizzativa; diversi uffici possono essere responsabili di una o più fasi di adozione delle misure; </w:t>
      </w:r>
    </w:p>
    <w:p w14:paraId="73C3D5A2" w14:textId="77777777" w:rsidR="00623B8A" w:rsidRPr="00F71B1F" w:rsidRDefault="00623B8A" w:rsidP="00623B8A">
      <w:pPr>
        <w:pStyle w:val="Corpotesto"/>
        <w:numPr>
          <w:ilvl w:val="0"/>
          <w:numId w:val="6"/>
        </w:numPr>
        <w:spacing w:before="120"/>
        <w:jc w:val="both"/>
        <w:rPr>
          <w:rFonts w:ascii="Times New Roman" w:hAnsi="Times New Roman" w:cs="Times New Roman"/>
          <w:sz w:val="24"/>
        </w:rPr>
      </w:pPr>
      <w:r w:rsidRPr="00F71B1F">
        <w:rPr>
          <w:rFonts w:ascii="Times New Roman" w:hAnsi="Times New Roman" w:cs="Times New Roman"/>
          <w:sz w:val="24"/>
        </w:rPr>
        <w:t>gli indicatori di monitoraggio e i valori attesi.</w:t>
      </w:r>
    </w:p>
    <w:p w14:paraId="3AE79EB0"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rPr>
        <w:br w:type="page"/>
      </w:r>
    </w:p>
    <w:p w14:paraId="62BFA312" w14:textId="77777777" w:rsidR="00623B8A" w:rsidRPr="00F71B1F" w:rsidRDefault="00623B8A" w:rsidP="00623B8A">
      <w:pPr>
        <w:pStyle w:val="Corpotesto"/>
        <w:spacing w:before="120"/>
        <w:ind w:left="720"/>
        <w:jc w:val="both"/>
        <w:rPr>
          <w:rFonts w:ascii="Times New Roman" w:hAnsi="Times New Roman" w:cs="Times New Roman"/>
          <w:sz w:val="24"/>
        </w:rPr>
      </w:pPr>
    </w:p>
    <w:p w14:paraId="6CDFE146" w14:textId="77777777" w:rsidR="00623B8A" w:rsidRPr="00F71B1F" w:rsidRDefault="00623B8A" w:rsidP="004402B6">
      <w:pPr>
        <w:pStyle w:val="Titolo2"/>
        <w:numPr>
          <w:ilvl w:val="1"/>
          <w:numId w:val="34"/>
        </w:numPr>
        <w:rPr>
          <w:rFonts w:ascii="Times New Roman" w:hAnsi="Times New Roman" w:cs="Times New Roman"/>
          <w:lang w:eastAsia="ar-SA"/>
        </w:rPr>
      </w:pPr>
      <w:bookmarkStart w:id="130" w:name="_Toc439944385"/>
      <w:bookmarkStart w:id="131" w:name="_Toc442115474"/>
      <w:bookmarkStart w:id="132" w:name="_Toc66378936"/>
      <w:bookmarkStart w:id="133" w:name="_Toc123652424"/>
      <w:bookmarkStart w:id="134" w:name="_Hlk98764568"/>
      <w:r w:rsidRPr="00F71B1F">
        <w:rPr>
          <w:rFonts w:ascii="Times New Roman" w:hAnsi="Times New Roman" w:cs="Times New Roman"/>
          <w:lang w:eastAsia="ar-SA"/>
        </w:rPr>
        <w:t>Il monitoraggio e reporting</w:t>
      </w:r>
      <w:bookmarkEnd w:id="130"/>
      <w:bookmarkEnd w:id="131"/>
      <w:bookmarkEnd w:id="132"/>
      <w:bookmarkEnd w:id="133"/>
    </w:p>
    <w:bookmarkEnd w:id="134"/>
    <w:p w14:paraId="63D21E4F" w14:textId="77777777" w:rsidR="00623B8A" w:rsidRPr="00F71B1F" w:rsidRDefault="00623B8A" w:rsidP="00623B8A">
      <w:pPr>
        <w:pStyle w:val="Corpotesto"/>
        <w:spacing w:before="120"/>
        <w:ind w:firstLine="432"/>
        <w:jc w:val="both"/>
        <w:rPr>
          <w:rFonts w:ascii="Times New Roman" w:hAnsi="Times New Roman" w:cs="Times New Roman"/>
          <w:sz w:val="24"/>
        </w:rPr>
      </w:pPr>
      <w:r w:rsidRPr="00F71B1F">
        <w:rPr>
          <w:rFonts w:ascii="Times New Roman" w:hAnsi="Times New Roman" w:cs="Times New Roman"/>
          <w:sz w:val="24"/>
        </w:rPr>
        <w:t xml:space="preserve">La gestione del rischio si completa con l’azione di monitoraggio, che comporta la valutazione del livello di rischio tenendo conto e a seguito delle azioni di risposta ossia delle misure di prevenzione introdotte. Questa fase è finalizzata alla verifica dell’efficacia dei sistemi di prevenzione adottati e alla successiva messa in atto di ulteriori strategie di prevenzione, oltre che all’effettiva attuazione delle misure previste. Tale fase ha il duplice obiettivo di monitorare il livello dei rischi di corruzione e di attivare eventuali azioni correttive in caso di scostamenti rispetto agli interventi pianificati. Si tratta di un momento di verifica del grado di implementazione delle misure di prevenzione della corruzione. </w:t>
      </w:r>
    </w:p>
    <w:p w14:paraId="0EE19B7D" w14:textId="77777777" w:rsidR="00623B8A" w:rsidRPr="00F71B1F" w:rsidRDefault="00623B8A" w:rsidP="00623B8A">
      <w:pPr>
        <w:pStyle w:val="Corpotesto"/>
        <w:spacing w:before="120"/>
        <w:ind w:firstLine="432"/>
        <w:jc w:val="both"/>
        <w:rPr>
          <w:rFonts w:ascii="Times New Roman" w:hAnsi="Times New Roman" w:cs="Times New Roman"/>
          <w:sz w:val="20"/>
        </w:rPr>
      </w:pPr>
    </w:p>
    <w:p w14:paraId="0016B546" w14:textId="77777777" w:rsidR="00623B8A" w:rsidRPr="00F71B1F" w:rsidRDefault="00623B8A" w:rsidP="004402B6">
      <w:pPr>
        <w:pStyle w:val="Titolo2"/>
        <w:numPr>
          <w:ilvl w:val="1"/>
          <w:numId w:val="34"/>
        </w:numPr>
        <w:rPr>
          <w:rFonts w:ascii="Times New Roman" w:hAnsi="Times New Roman" w:cs="Times New Roman"/>
          <w:lang w:eastAsia="ar-SA"/>
        </w:rPr>
      </w:pPr>
      <w:bookmarkStart w:id="135" w:name="_Toc439944386"/>
      <w:bookmarkStart w:id="136" w:name="_Toc442115475"/>
      <w:bookmarkStart w:id="137" w:name="_Toc66378937"/>
      <w:bookmarkStart w:id="138" w:name="_Toc123652425"/>
      <w:bookmarkStart w:id="139" w:name="_Hlk98764580"/>
      <w:r w:rsidRPr="00F71B1F">
        <w:rPr>
          <w:rFonts w:ascii="Times New Roman" w:hAnsi="Times New Roman" w:cs="Times New Roman"/>
          <w:lang w:eastAsia="ar-SA"/>
        </w:rPr>
        <w:t>Sintesi delle fasi e le modalità di coinvolgimento</w:t>
      </w:r>
      <w:bookmarkEnd w:id="135"/>
      <w:bookmarkEnd w:id="136"/>
      <w:bookmarkEnd w:id="137"/>
      <w:bookmarkEnd w:id="138"/>
    </w:p>
    <w:bookmarkEnd w:id="139"/>
    <w:p w14:paraId="0234EE03" w14:textId="77777777" w:rsidR="00623B8A" w:rsidRPr="00F71B1F" w:rsidRDefault="00623B8A" w:rsidP="00623B8A">
      <w:pPr>
        <w:overflowPunct/>
        <w:autoSpaceDE/>
        <w:autoSpaceDN/>
        <w:adjustRightInd/>
        <w:ind w:left="357"/>
        <w:jc w:val="both"/>
        <w:textAlignment w:val="auto"/>
        <w:rPr>
          <w:sz w:val="22"/>
          <w:szCs w:val="24"/>
        </w:rPr>
      </w:pPr>
    </w:p>
    <w:p w14:paraId="439BA9AE" w14:textId="77777777" w:rsidR="00623B8A" w:rsidRPr="00F71B1F" w:rsidRDefault="00623B8A" w:rsidP="00623B8A">
      <w:pPr>
        <w:pStyle w:val="Corpotesto"/>
        <w:spacing w:before="120"/>
        <w:ind w:firstLine="576"/>
        <w:jc w:val="both"/>
        <w:rPr>
          <w:rFonts w:ascii="Times New Roman" w:hAnsi="Times New Roman" w:cs="Times New Roman"/>
          <w:i/>
          <w:sz w:val="24"/>
        </w:rPr>
      </w:pPr>
      <w:r w:rsidRPr="00F71B1F">
        <w:rPr>
          <w:rFonts w:ascii="Times New Roman" w:hAnsi="Times New Roman" w:cs="Times New Roman"/>
          <w:sz w:val="24"/>
        </w:rPr>
        <w:t xml:space="preserve">In questo paragrafo si riportano sinteticamente e in forma tabellare tutte le fasi realizzate per evidenziarne la sequenza, i prodotti, gli attori coinvolti; quanto alle modalità di partecipazione che consentono ai diversi soggetti di apportare il loro contributo alla realizzazione del sistema di gestione del rischio, le </w:t>
      </w:r>
      <w:r w:rsidRPr="00F71B1F">
        <w:rPr>
          <w:rFonts w:ascii="Times New Roman" w:hAnsi="Times New Roman" w:cs="Times New Roman"/>
          <w:i/>
          <w:sz w:val="24"/>
        </w:rPr>
        <w:t>Linee guida sull’applicazione alle istituzioni scolastiche delle disposizioni di cui alla legge 6 novembre 2012, n. 190 e al decreto legislativo 14 marzo 2013, n. 33</w:t>
      </w:r>
      <w:r w:rsidRPr="00F71B1F">
        <w:rPr>
          <w:rFonts w:ascii="Times New Roman" w:hAnsi="Times New Roman" w:cs="Times New Roman"/>
          <w:sz w:val="24"/>
        </w:rPr>
        <w:t xml:space="preserve"> prevedono che </w:t>
      </w:r>
      <w:r w:rsidRPr="00F71B1F">
        <w:rPr>
          <w:rFonts w:ascii="Times New Roman" w:hAnsi="Times New Roman" w:cs="Times New Roman"/>
          <w:i/>
          <w:sz w:val="24"/>
        </w:rPr>
        <w:t>a gestione del rischio deve essere svolta in riferimento ai processi amministrati in tutte le istituzioni scolastiche rientranti nella sfera di competenza di ciascun responsabile. A tal fine, il RPCT coinvolge i referenti e assicura la partecipazione dei dirigenti scolastici del territorio. Affinché la partecipazione dei dirigenti scolastici sia effettiva, il RPCT convoca, in accordo con il referente di ambito territoriale, conferenze di servizio finalizzate all’analisi di contesto, all’identificazione dei rischi, all’individuazione delle misure, alla formulazione delle proposte da inserire nel PTPCT regionale in relazione alle diverse specificità del territorio di riferimento. Ai fini della migliore predisposizione delle misure organizzative di prevenzione della corruzione, i referenti e i dirigenti scolastici tengono conto anche delle analisi svolte e dei documenti prodotti dagli organi di controllo, a partire da quelli dei revisori dei conti.</w:t>
      </w:r>
    </w:p>
    <w:p w14:paraId="45C94F5F" w14:textId="77777777" w:rsidR="00623B8A" w:rsidRPr="00F71B1F" w:rsidRDefault="00623B8A" w:rsidP="00623B8A">
      <w:pPr>
        <w:overflowPunct/>
        <w:autoSpaceDE/>
        <w:autoSpaceDN/>
        <w:adjustRightInd/>
        <w:spacing w:after="200" w:line="276" w:lineRule="auto"/>
        <w:textAlignment w:val="auto"/>
        <w:rPr>
          <w:sz w:val="12"/>
          <w:szCs w:val="24"/>
          <w:lang w:eastAsia="ar-SA"/>
        </w:rPr>
      </w:pPr>
      <w:r w:rsidRPr="00F71B1F">
        <w:rPr>
          <w:sz w:val="12"/>
        </w:rPr>
        <w:br w:type="page"/>
      </w:r>
    </w:p>
    <w:p w14:paraId="56F6CB00" w14:textId="77777777" w:rsidR="00623B8A" w:rsidRPr="00F71B1F" w:rsidRDefault="00623B8A" w:rsidP="00623B8A">
      <w:pPr>
        <w:pStyle w:val="Corpotesto"/>
        <w:spacing w:before="120"/>
        <w:ind w:firstLine="576"/>
        <w:jc w:val="both"/>
        <w:rPr>
          <w:rFonts w:ascii="Times New Roman" w:hAnsi="Times New Roman" w:cs="Times New Roman"/>
          <w:sz w:val="12"/>
        </w:rPr>
      </w:pPr>
    </w:p>
    <w:tbl>
      <w:tblPr>
        <w:tblStyle w:val="Grigliamedia3-Colore11"/>
        <w:tblW w:w="0" w:type="auto"/>
        <w:jc w:val="center"/>
        <w:tblLook w:val="04A0" w:firstRow="1" w:lastRow="0" w:firstColumn="1" w:lastColumn="0" w:noHBand="0" w:noVBand="1"/>
      </w:tblPr>
      <w:tblGrid>
        <w:gridCol w:w="2235"/>
        <w:gridCol w:w="3160"/>
        <w:gridCol w:w="3569"/>
      </w:tblGrid>
      <w:tr w:rsidR="00623B8A" w:rsidRPr="00F71B1F" w14:paraId="44E4694B" w14:textId="77777777" w:rsidTr="00283D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4D69085" w14:textId="77777777" w:rsidR="00623B8A" w:rsidRPr="00F71B1F" w:rsidRDefault="00623B8A" w:rsidP="00283D41">
            <w:pPr>
              <w:overflowPunct/>
              <w:autoSpaceDE/>
              <w:autoSpaceDN/>
              <w:adjustRightInd/>
              <w:ind w:left="357"/>
              <w:jc w:val="center"/>
              <w:textAlignment w:val="auto"/>
            </w:pPr>
            <w:r w:rsidRPr="00F71B1F">
              <w:t>LE FASI</w:t>
            </w:r>
          </w:p>
        </w:tc>
        <w:tc>
          <w:tcPr>
            <w:tcW w:w="3160" w:type="dxa"/>
          </w:tcPr>
          <w:p w14:paraId="46733022" w14:textId="77777777" w:rsidR="00623B8A" w:rsidRPr="00F71B1F" w:rsidRDefault="00623B8A" w:rsidP="00283D41">
            <w:pPr>
              <w:overflowPunct/>
              <w:autoSpaceDE/>
              <w:autoSpaceDN/>
              <w:adjustRightInd/>
              <w:ind w:left="357"/>
              <w:jc w:val="center"/>
              <w:textAlignment w:val="auto"/>
              <w:cnfStyle w:val="100000000000" w:firstRow="1" w:lastRow="0" w:firstColumn="0" w:lastColumn="0" w:oddVBand="0" w:evenVBand="0" w:oddHBand="0" w:evenHBand="0" w:firstRowFirstColumn="0" w:firstRowLastColumn="0" w:lastRowFirstColumn="0" w:lastRowLastColumn="0"/>
            </w:pPr>
            <w:r w:rsidRPr="00F71B1F">
              <w:t>ATTIVITA’</w:t>
            </w:r>
          </w:p>
        </w:tc>
        <w:tc>
          <w:tcPr>
            <w:tcW w:w="3569" w:type="dxa"/>
          </w:tcPr>
          <w:p w14:paraId="4C0A5ED2" w14:textId="77777777" w:rsidR="00623B8A" w:rsidRPr="00F71B1F" w:rsidRDefault="00623B8A" w:rsidP="00283D41">
            <w:pPr>
              <w:overflowPunct/>
              <w:autoSpaceDE/>
              <w:autoSpaceDN/>
              <w:adjustRightInd/>
              <w:ind w:left="357"/>
              <w:jc w:val="center"/>
              <w:textAlignment w:val="auto"/>
              <w:cnfStyle w:val="100000000000" w:firstRow="1" w:lastRow="0" w:firstColumn="0" w:lastColumn="0" w:oddVBand="0" w:evenVBand="0" w:oddHBand="0" w:evenHBand="0" w:firstRowFirstColumn="0" w:firstRowLastColumn="0" w:lastRowFirstColumn="0" w:lastRowLastColumn="0"/>
            </w:pPr>
            <w:r w:rsidRPr="00F71B1F">
              <w:t>ATTORI COINVOLTI</w:t>
            </w:r>
          </w:p>
        </w:tc>
      </w:tr>
      <w:tr w:rsidR="00623B8A" w:rsidRPr="00F71B1F" w14:paraId="57691594" w14:textId="77777777" w:rsidTr="00283D41">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235" w:type="dxa"/>
          </w:tcPr>
          <w:p w14:paraId="09A83545" w14:textId="77777777" w:rsidR="00623B8A" w:rsidRPr="00F71B1F" w:rsidRDefault="00623B8A" w:rsidP="00283D41">
            <w:pPr>
              <w:overflowPunct/>
              <w:autoSpaceDE/>
              <w:autoSpaceDN/>
              <w:adjustRightInd/>
              <w:jc w:val="both"/>
              <w:textAlignment w:val="auto"/>
            </w:pPr>
            <w:r w:rsidRPr="00F71B1F">
              <w:t>Analisi del contesto</w:t>
            </w:r>
          </w:p>
        </w:tc>
        <w:tc>
          <w:tcPr>
            <w:tcW w:w="3160" w:type="dxa"/>
          </w:tcPr>
          <w:p w14:paraId="15105570"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Esame e descrizione del contesto interno ed esterno</w:t>
            </w:r>
          </w:p>
        </w:tc>
        <w:tc>
          <w:tcPr>
            <w:tcW w:w="3569" w:type="dxa"/>
          </w:tcPr>
          <w:p w14:paraId="2EAA5419"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 xml:space="preserve">RPC; Referenti, dirigenti scolastici; </w:t>
            </w:r>
            <w:proofErr w:type="spellStart"/>
            <w:r w:rsidRPr="00F71B1F">
              <w:t>GdL</w:t>
            </w:r>
            <w:proofErr w:type="spellEnd"/>
          </w:p>
        </w:tc>
      </w:tr>
      <w:tr w:rsidR="00623B8A" w:rsidRPr="00F71B1F" w14:paraId="188D5C70" w14:textId="77777777" w:rsidTr="00283D41">
        <w:trPr>
          <w:trHeight w:val="414"/>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756DA814" w14:textId="77777777" w:rsidR="00623B8A" w:rsidRPr="00F71B1F" w:rsidRDefault="00623B8A" w:rsidP="00283D41">
            <w:pPr>
              <w:overflowPunct/>
              <w:autoSpaceDE/>
              <w:autoSpaceDN/>
              <w:adjustRightInd/>
              <w:jc w:val="both"/>
              <w:textAlignment w:val="auto"/>
            </w:pPr>
          </w:p>
          <w:p w14:paraId="0AD5F4E4" w14:textId="77777777" w:rsidR="00623B8A" w:rsidRPr="00F71B1F" w:rsidRDefault="00623B8A" w:rsidP="00283D41">
            <w:pPr>
              <w:overflowPunct/>
              <w:autoSpaceDE/>
              <w:autoSpaceDN/>
              <w:adjustRightInd/>
              <w:jc w:val="both"/>
              <w:textAlignment w:val="auto"/>
            </w:pPr>
          </w:p>
          <w:p w14:paraId="4D20786A" w14:textId="77777777" w:rsidR="00623B8A" w:rsidRPr="00F71B1F" w:rsidRDefault="00623B8A" w:rsidP="00283D41">
            <w:pPr>
              <w:overflowPunct/>
              <w:autoSpaceDE/>
              <w:autoSpaceDN/>
              <w:adjustRightInd/>
              <w:jc w:val="both"/>
              <w:textAlignment w:val="auto"/>
            </w:pPr>
            <w:r w:rsidRPr="00F71B1F">
              <w:t>Mappatura dei processi, analisi e valutazione del rischio</w:t>
            </w:r>
          </w:p>
        </w:tc>
        <w:tc>
          <w:tcPr>
            <w:tcW w:w="3160" w:type="dxa"/>
          </w:tcPr>
          <w:p w14:paraId="71B84D13"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 xml:space="preserve">Individuazione della metodologia </w:t>
            </w:r>
          </w:p>
        </w:tc>
        <w:tc>
          <w:tcPr>
            <w:tcW w:w="3569" w:type="dxa"/>
          </w:tcPr>
          <w:p w14:paraId="4671D88C" w14:textId="77777777" w:rsidR="00623B8A" w:rsidRPr="00F71B1F" w:rsidRDefault="00623B8A" w:rsidP="00283D41">
            <w:pPr>
              <w:overflowPunct/>
              <w:autoSpaceDE/>
              <w:autoSpaceDN/>
              <w:adjustRightInd/>
              <w:spacing w:before="120"/>
              <w:textAlignment w:val="auto"/>
              <w:cnfStyle w:val="000000000000" w:firstRow="0" w:lastRow="0" w:firstColumn="0" w:lastColumn="0" w:oddVBand="0" w:evenVBand="0" w:oddHBand="0" w:evenHBand="0" w:firstRowFirstColumn="0" w:firstRowLastColumn="0" w:lastRowFirstColumn="0" w:lastRowLastColumn="0"/>
            </w:pPr>
            <w:r w:rsidRPr="00F71B1F">
              <w:t xml:space="preserve">RPC; Referenti, dirigenti scolastici; </w:t>
            </w:r>
            <w:proofErr w:type="spellStart"/>
            <w:r w:rsidRPr="00F71B1F">
              <w:t>GdL</w:t>
            </w:r>
            <w:proofErr w:type="spellEnd"/>
          </w:p>
        </w:tc>
      </w:tr>
      <w:tr w:rsidR="00623B8A" w:rsidRPr="00F71B1F" w14:paraId="2D5CB454"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021FE58B" w14:textId="77777777" w:rsidR="00623B8A" w:rsidRPr="00F71B1F" w:rsidRDefault="00623B8A" w:rsidP="00283D41">
            <w:pPr>
              <w:overflowPunct/>
              <w:autoSpaceDE/>
              <w:autoSpaceDN/>
              <w:adjustRightInd/>
              <w:jc w:val="both"/>
              <w:textAlignment w:val="auto"/>
            </w:pPr>
          </w:p>
        </w:tc>
        <w:tc>
          <w:tcPr>
            <w:tcW w:w="3160" w:type="dxa"/>
          </w:tcPr>
          <w:p w14:paraId="1CB5C975"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Elaborazione delle schede per la valutazione del rischio</w:t>
            </w:r>
          </w:p>
        </w:tc>
        <w:tc>
          <w:tcPr>
            <w:tcW w:w="3569" w:type="dxa"/>
          </w:tcPr>
          <w:p w14:paraId="04FE5DAF"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 xml:space="preserve">RPC; Referenti, dirigenti scolastici; </w:t>
            </w:r>
            <w:proofErr w:type="spellStart"/>
            <w:r w:rsidRPr="00F71B1F">
              <w:t>GdL</w:t>
            </w:r>
            <w:proofErr w:type="spellEnd"/>
          </w:p>
        </w:tc>
      </w:tr>
      <w:tr w:rsidR="00623B8A" w:rsidRPr="00F71B1F" w14:paraId="5DF0D0D3"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587EC55E" w14:textId="77777777" w:rsidR="00623B8A" w:rsidRPr="00F71B1F" w:rsidRDefault="00623B8A" w:rsidP="00283D41">
            <w:pPr>
              <w:overflowPunct/>
              <w:autoSpaceDE/>
              <w:autoSpaceDN/>
              <w:adjustRightInd/>
              <w:jc w:val="both"/>
              <w:textAlignment w:val="auto"/>
            </w:pPr>
          </w:p>
        </w:tc>
        <w:tc>
          <w:tcPr>
            <w:tcW w:w="3160" w:type="dxa"/>
          </w:tcPr>
          <w:p w14:paraId="12669299"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Valutazione del rischio</w:t>
            </w:r>
          </w:p>
        </w:tc>
        <w:tc>
          <w:tcPr>
            <w:tcW w:w="3569" w:type="dxa"/>
          </w:tcPr>
          <w:p w14:paraId="0412BD32" w14:textId="77777777" w:rsidR="00623B8A" w:rsidRPr="00F71B1F" w:rsidRDefault="00623B8A" w:rsidP="00283D41">
            <w:pPr>
              <w:overflowPunct/>
              <w:autoSpaceDE/>
              <w:autoSpaceDN/>
              <w:adjustRightInd/>
              <w:spacing w:before="120"/>
              <w:textAlignment w:val="auto"/>
              <w:cnfStyle w:val="000000000000" w:firstRow="0" w:lastRow="0" w:firstColumn="0" w:lastColumn="0" w:oddVBand="0" w:evenVBand="0" w:oddHBand="0" w:evenHBand="0" w:firstRowFirstColumn="0" w:firstRowLastColumn="0" w:lastRowFirstColumn="0" w:lastRowLastColumn="0"/>
            </w:pPr>
            <w:r w:rsidRPr="00F71B1F">
              <w:t xml:space="preserve">Referenti; dirigenti, dirigenti scolastici; </w:t>
            </w:r>
            <w:proofErr w:type="spellStart"/>
            <w:r w:rsidRPr="00F71B1F">
              <w:t>GdL</w:t>
            </w:r>
            <w:proofErr w:type="spellEnd"/>
          </w:p>
        </w:tc>
      </w:tr>
      <w:tr w:rsidR="00623B8A" w:rsidRPr="00F71B1F" w14:paraId="5C2654FD"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7A880830" w14:textId="77777777" w:rsidR="00623B8A" w:rsidRPr="00F71B1F" w:rsidRDefault="00623B8A" w:rsidP="00283D41">
            <w:pPr>
              <w:overflowPunct/>
              <w:autoSpaceDE/>
              <w:autoSpaceDN/>
              <w:adjustRightInd/>
              <w:jc w:val="both"/>
              <w:textAlignment w:val="auto"/>
            </w:pPr>
          </w:p>
        </w:tc>
        <w:tc>
          <w:tcPr>
            <w:tcW w:w="3160" w:type="dxa"/>
          </w:tcPr>
          <w:p w14:paraId="4FAF1BF6"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Valutazione dei risultati</w:t>
            </w:r>
          </w:p>
        </w:tc>
        <w:tc>
          <w:tcPr>
            <w:tcW w:w="3569" w:type="dxa"/>
          </w:tcPr>
          <w:p w14:paraId="0BD09665" w14:textId="77777777" w:rsidR="00623B8A" w:rsidRPr="00F71B1F" w:rsidRDefault="00623B8A" w:rsidP="00283D41">
            <w:pPr>
              <w:overflowPunct/>
              <w:autoSpaceDE/>
              <w:autoSpaceDN/>
              <w:adjustRightInd/>
              <w:spacing w:before="120"/>
              <w:textAlignment w:val="auto"/>
              <w:cnfStyle w:val="000000100000" w:firstRow="0" w:lastRow="0" w:firstColumn="0" w:lastColumn="0" w:oddVBand="0" w:evenVBand="0" w:oddHBand="1" w:evenHBand="0" w:firstRowFirstColumn="0" w:firstRowLastColumn="0" w:lastRowFirstColumn="0" w:lastRowLastColumn="0"/>
            </w:pPr>
            <w:r w:rsidRPr="00F71B1F">
              <w:t xml:space="preserve">RPC; Referenti; </w:t>
            </w:r>
            <w:proofErr w:type="spellStart"/>
            <w:r w:rsidRPr="00F71B1F">
              <w:t>GdL</w:t>
            </w:r>
            <w:proofErr w:type="spellEnd"/>
          </w:p>
        </w:tc>
      </w:tr>
      <w:tr w:rsidR="00623B8A" w:rsidRPr="00F71B1F" w14:paraId="182F7226"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59765DF" w14:textId="77777777" w:rsidR="00623B8A" w:rsidRPr="00F71B1F" w:rsidRDefault="00623B8A" w:rsidP="00283D41">
            <w:pPr>
              <w:overflowPunct/>
              <w:autoSpaceDE/>
              <w:autoSpaceDN/>
              <w:adjustRightInd/>
              <w:jc w:val="both"/>
              <w:textAlignment w:val="auto"/>
            </w:pPr>
          </w:p>
          <w:p w14:paraId="5C2BEE6E" w14:textId="77777777" w:rsidR="00623B8A" w:rsidRPr="00F71B1F" w:rsidRDefault="00623B8A" w:rsidP="00283D41">
            <w:pPr>
              <w:overflowPunct/>
              <w:autoSpaceDE/>
              <w:autoSpaceDN/>
              <w:adjustRightInd/>
              <w:jc w:val="both"/>
              <w:textAlignment w:val="auto"/>
            </w:pPr>
          </w:p>
          <w:p w14:paraId="1C66EAAC" w14:textId="77777777" w:rsidR="00623B8A" w:rsidRPr="00F71B1F" w:rsidRDefault="00623B8A" w:rsidP="00283D41">
            <w:pPr>
              <w:overflowPunct/>
              <w:autoSpaceDE/>
              <w:autoSpaceDN/>
              <w:adjustRightInd/>
              <w:jc w:val="both"/>
              <w:textAlignment w:val="auto"/>
            </w:pPr>
            <w:r w:rsidRPr="00F71B1F">
              <w:t xml:space="preserve">Gestione del rischio: trattamento </w:t>
            </w:r>
          </w:p>
        </w:tc>
        <w:tc>
          <w:tcPr>
            <w:tcW w:w="3160" w:type="dxa"/>
          </w:tcPr>
          <w:p w14:paraId="334593DD"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Individuazione delle misure</w:t>
            </w:r>
          </w:p>
        </w:tc>
        <w:tc>
          <w:tcPr>
            <w:tcW w:w="3569" w:type="dxa"/>
          </w:tcPr>
          <w:p w14:paraId="0F4654CA"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 xml:space="preserve">RPC; referenti, dirigenti scolastici; </w:t>
            </w:r>
            <w:proofErr w:type="spellStart"/>
            <w:r w:rsidRPr="00F71B1F">
              <w:t>GdL</w:t>
            </w:r>
            <w:proofErr w:type="spellEnd"/>
          </w:p>
        </w:tc>
      </w:tr>
      <w:tr w:rsidR="00623B8A" w:rsidRPr="00F71B1F" w14:paraId="70033448"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6F3AC816" w14:textId="77777777" w:rsidR="00623B8A" w:rsidRPr="00F71B1F" w:rsidRDefault="00623B8A" w:rsidP="00283D41">
            <w:pPr>
              <w:overflowPunct/>
              <w:autoSpaceDE/>
              <w:autoSpaceDN/>
              <w:adjustRightInd/>
              <w:jc w:val="both"/>
              <w:textAlignment w:val="auto"/>
            </w:pPr>
          </w:p>
        </w:tc>
        <w:tc>
          <w:tcPr>
            <w:tcW w:w="3160" w:type="dxa"/>
          </w:tcPr>
          <w:p w14:paraId="3D1ADB3E"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Adozione delle misure</w:t>
            </w:r>
          </w:p>
        </w:tc>
        <w:tc>
          <w:tcPr>
            <w:tcW w:w="3569" w:type="dxa"/>
          </w:tcPr>
          <w:p w14:paraId="4A59BF0D" w14:textId="77777777" w:rsidR="00623B8A" w:rsidRPr="00F71B1F" w:rsidRDefault="00623B8A" w:rsidP="00283D41">
            <w:pPr>
              <w:overflowPunct/>
              <w:autoSpaceDE/>
              <w:autoSpaceDN/>
              <w:adjustRightInd/>
              <w:spacing w:before="120"/>
              <w:jc w:val="both"/>
              <w:textAlignment w:val="auto"/>
              <w:cnfStyle w:val="000000100000" w:firstRow="0" w:lastRow="0" w:firstColumn="0" w:lastColumn="0" w:oddVBand="0" w:evenVBand="0" w:oddHBand="1" w:evenHBand="0" w:firstRowFirstColumn="0" w:firstRowLastColumn="0" w:lastRowFirstColumn="0" w:lastRowLastColumn="0"/>
            </w:pPr>
            <w:r w:rsidRPr="00F71B1F">
              <w:t xml:space="preserve">RPC; Referenti; Dirigenti scolastici; Personale delle istituzioni scolastiche; </w:t>
            </w:r>
            <w:proofErr w:type="spellStart"/>
            <w:r w:rsidRPr="00F71B1F">
              <w:t>GdL</w:t>
            </w:r>
            <w:proofErr w:type="spellEnd"/>
          </w:p>
        </w:tc>
      </w:tr>
      <w:tr w:rsidR="00623B8A" w:rsidRPr="00F71B1F" w14:paraId="1F9384A1"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val="restart"/>
          </w:tcPr>
          <w:p w14:paraId="45F990D6" w14:textId="77777777" w:rsidR="00623B8A" w:rsidRPr="00F71B1F" w:rsidRDefault="00623B8A" w:rsidP="00283D41">
            <w:pPr>
              <w:overflowPunct/>
              <w:autoSpaceDE/>
              <w:autoSpaceDN/>
              <w:adjustRightInd/>
              <w:jc w:val="both"/>
              <w:textAlignment w:val="auto"/>
            </w:pPr>
          </w:p>
          <w:p w14:paraId="12364420" w14:textId="77777777" w:rsidR="00623B8A" w:rsidRPr="00F71B1F" w:rsidRDefault="00623B8A" w:rsidP="00283D41">
            <w:pPr>
              <w:overflowPunct/>
              <w:autoSpaceDE/>
              <w:autoSpaceDN/>
              <w:adjustRightInd/>
              <w:jc w:val="both"/>
              <w:textAlignment w:val="auto"/>
            </w:pPr>
            <w:r w:rsidRPr="00F71B1F">
              <w:t>Gestione del rischio: monitoraggio e reporting</w:t>
            </w:r>
          </w:p>
        </w:tc>
        <w:tc>
          <w:tcPr>
            <w:tcW w:w="3160" w:type="dxa"/>
          </w:tcPr>
          <w:p w14:paraId="46E0460F"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Individuazione del sistema di monitoraggio</w:t>
            </w:r>
          </w:p>
        </w:tc>
        <w:tc>
          <w:tcPr>
            <w:tcW w:w="3569" w:type="dxa"/>
          </w:tcPr>
          <w:p w14:paraId="24EC7D66"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 xml:space="preserve">RPC; </w:t>
            </w:r>
            <w:proofErr w:type="spellStart"/>
            <w:r w:rsidRPr="00F71B1F">
              <w:t>GdL</w:t>
            </w:r>
            <w:proofErr w:type="spellEnd"/>
          </w:p>
        </w:tc>
      </w:tr>
      <w:tr w:rsidR="00623B8A" w:rsidRPr="00F71B1F" w14:paraId="29410CDD" w14:textId="77777777" w:rsidTr="00283D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7953CE68" w14:textId="77777777" w:rsidR="00623B8A" w:rsidRPr="00F71B1F" w:rsidRDefault="00623B8A" w:rsidP="00283D41">
            <w:pPr>
              <w:overflowPunct/>
              <w:autoSpaceDE/>
              <w:autoSpaceDN/>
              <w:adjustRightInd/>
              <w:ind w:left="357"/>
              <w:jc w:val="both"/>
              <w:textAlignment w:val="auto"/>
            </w:pPr>
          </w:p>
        </w:tc>
        <w:tc>
          <w:tcPr>
            <w:tcW w:w="3160" w:type="dxa"/>
          </w:tcPr>
          <w:p w14:paraId="1F225548" w14:textId="77777777" w:rsidR="00623B8A" w:rsidRPr="00F71B1F" w:rsidRDefault="00623B8A" w:rsidP="00283D41">
            <w:pPr>
              <w:overflowPunct/>
              <w:autoSpaceDE/>
              <w:autoSpaceDN/>
              <w:adjustRightInd/>
              <w:ind w:left="14"/>
              <w:jc w:val="both"/>
              <w:textAlignment w:val="auto"/>
              <w:cnfStyle w:val="000000100000" w:firstRow="0" w:lastRow="0" w:firstColumn="0" w:lastColumn="0" w:oddVBand="0" w:evenVBand="0" w:oddHBand="1" w:evenHBand="0" w:firstRowFirstColumn="0" w:firstRowLastColumn="0" w:lastRowFirstColumn="0" w:lastRowLastColumn="0"/>
            </w:pPr>
            <w:r w:rsidRPr="00F71B1F">
              <w:t>Monitoraggio sull’implementazione delle Misure</w:t>
            </w:r>
          </w:p>
        </w:tc>
        <w:tc>
          <w:tcPr>
            <w:tcW w:w="3569" w:type="dxa"/>
          </w:tcPr>
          <w:p w14:paraId="032E7B69" w14:textId="77777777" w:rsidR="00623B8A" w:rsidRPr="00F71B1F" w:rsidRDefault="00623B8A" w:rsidP="00283D41">
            <w:pPr>
              <w:overflowPunct/>
              <w:autoSpaceDE/>
              <w:autoSpaceDN/>
              <w:adjustRightInd/>
              <w:jc w:val="both"/>
              <w:textAlignment w:val="auto"/>
              <w:cnfStyle w:val="000000100000" w:firstRow="0" w:lastRow="0" w:firstColumn="0" w:lastColumn="0" w:oddVBand="0" w:evenVBand="0" w:oddHBand="1" w:evenHBand="0" w:firstRowFirstColumn="0" w:firstRowLastColumn="0" w:lastRowFirstColumn="0" w:lastRowLastColumn="0"/>
            </w:pPr>
            <w:r w:rsidRPr="00F71B1F">
              <w:t xml:space="preserve">RPC; Referenti; dirigenti scolastici; </w:t>
            </w:r>
            <w:proofErr w:type="spellStart"/>
            <w:r w:rsidRPr="00F71B1F">
              <w:t>GdL</w:t>
            </w:r>
            <w:proofErr w:type="spellEnd"/>
          </w:p>
        </w:tc>
      </w:tr>
      <w:tr w:rsidR="00623B8A" w:rsidRPr="00F71B1F" w14:paraId="28B9E17D" w14:textId="77777777" w:rsidTr="00283D41">
        <w:trPr>
          <w:jc w:val="center"/>
        </w:trPr>
        <w:tc>
          <w:tcPr>
            <w:cnfStyle w:val="001000000000" w:firstRow="0" w:lastRow="0" w:firstColumn="1" w:lastColumn="0" w:oddVBand="0" w:evenVBand="0" w:oddHBand="0" w:evenHBand="0" w:firstRowFirstColumn="0" w:firstRowLastColumn="0" w:lastRowFirstColumn="0" w:lastRowLastColumn="0"/>
            <w:tcW w:w="2235" w:type="dxa"/>
            <w:vMerge/>
          </w:tcPr>
          <w:p w14:paraId="3F974A16" w14:textId="77777777" w:rsidR="00623B8A" w:rsidRPr="00F71B1F" w:rsidRDefault="00623B8A" w:rsidP="00283D41">
            <w:pPr>
              <w:overflowPunct/>
              <w:autoSpaceDE/>
              <w:autoSpaceDN/>
              <w:adjustRightInd/>
              <w:ind w:left="357"/>
              <w:jc w:val="both"/>
              <w:textAlignment w:val="auto"/>
            </w:pPr>
          </w:p>
        </w:tc>
        <w:tc>
          <w:tcPr>
            <w:tcW w:w="3160" w:type="dxa"/>
          </w:tcPr>
          <w:p w14:paraId="2A0209A2" w14:textId="77777777" w:rsidR="00623B8A" w:rsidRPr="00F71B1F" w:rsidRDefault="00623B8A" w:rsidP="00283D41">
            <w:pPr>
              <w:overflowPunct/>
              <w:autoSpaceDE/>
              <w:autoSpaceDN/>
              <w:adjustRightInd/>
              <w:ind w:left="14"/>
              <w:jc w:val="both"/>
              <w:textAlignment w:val="auto"/>
              <w:cnfStyle w:val="000000000000" w:firstRow="0" w:lastRow="0" w:firstColumn="0" w:lastColumn="0" w:oddVBand="0" w:evenVBand="0" w:oddHBand="0" w:evenHBand="0" w:firstRowFirstColumn="0" w:firstRowLastColumn="0" w:lastRowFirstColumn="0" w:lastRowLastColumn="0"/>
            </w:pPr>
            <w:r w:rsidRPr="00F71B1F">
              <w:t>Reporting</w:t>
            </w:r>
          </w:p>
        </w:tc>
        <w:tc>
          <w:tcPr>
            <w:tcW w:w="3569" w:type="dxa"/>
          </w:tcPr>
          <w:p w14:paraId="2B3844F3" w14:textId="77777777" w:rsidR="00623B8A" w:rsidRPr="00F71B1F" w:rsidRDefault="00623B8A" w:rsidP="00283D41">
            <w:pPr>
              <w:overflowPunct/>
              <w:autoSpaceDE/>
              <w:autoSpaceDN/>
              <w:adjustRightInd/>
              <w:spacing w:before="120"/>
              <w:jc w:val="both"/>
              <w:textAlignment w:val="auto"/>
              <w:cnfStyle w:val="000000000000" w:firstRow="0" w:lastRow="0" w:firstColumn="0" w:lastColumn="0" w:oddVBand="0" w:evenVBand="0" w:oddHBand="0" w:evenHBand="0" w:firstRowFirstColumn="0" w:firstRowLastColumn="0" w:lastRowFirstColumn="0" w:lastRowLastColumn="0"/>
            </w:pPr>
            <w:r w:rsidRPr="00F71B1F">
              <w:t xml:space="preserve">RPC; </w:t>
            </w:r>
            <w:proofErr w:type="spellStart"/>
            <w:r w:rsidRPr="00F71B1F">
              <w:t>GdL</w:t>
            </w:r>
            <w:proofErr w:type="spellEnd"/>
          </w:p>
        </w:tc>
      </w:tr>
    </w:tbl>
    <w:p w14:paraId="7E0C4FA0" w14:textId="77777777" w:rsidR="00623B8A" w:rsidRPr="00F71B1F" w:rsidRDefault="00623B8A" w:rsidP="00623B8A">
      <w:pPr>
        <w:overflowPunct/>
        <w:autoSpaceDE/>
        <w:autoSpaceDN/>
        <w:adjustRightInd/>
        <w:spacing w:after="200" w:line="276" w:lineRule="auto"/>
        <w:textAlignment w:val="auto"/>
        <w:rPr>
          <w:szCs w:val="24"/>
          <w:lang w:eastAsia="ar-SA"/>
        </w:rPr>
      </w:pPr>
    </w:p>
    <w:p w14:paraId="39579773"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7059E706" w14:textId="77777777" w:rsidR="00623B8A" w:rsidRPr="00F71B1F" w:rsidRDefault="00623B8A" w:rsidP="004402B6">
      <w:pPr>
        <w:pStyle w:val="Titolo1"/>
        <w:numPr>
          <w:ilvl w:val="0"/>
          <w:numId w:val="34"/>
        </w:numPr>
      </w:pPr>
      <w:bookmarkStart w:id="140" w:name="_Toc66378938"/>
      <w:bookmarkStart w:id="141" w:name="_Toc123652426"/>
      <w:bookmarkStart w:id="142" w:name="_Hlk98764655"/>
      <w:r w:rsidRPr="00F71B1F">
        <w:lastRenderedPageBreak/>
        <w:t>MISURE GENERALI FINALIZZATE ALLA PREVENZIONE DELLA CORRUZIONE ED ALLA TRASPARENZA</w:t>
      </w:r>
      <w:bookmarkEnd w:id="140"/>
      <w:bookmarkEnd w:id="141"/>
    </w:p>
    <w:bookmarkEnd w:id="142"/>
    <w:p w14:paraId="4400BFA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misure di prevenzione possono essere definite obbligatorie quando debbono necessariamente essere poste in essere dall’Amministrazione che, ove la legge lo permetta, ha esclusivamente la possibilità di definire il termine entro il quale devono essere attuate. Tale termine, quantificato all’interno del PTPCT, deve essere ritenuto perentorio.</w:t>
      </w:r>
    </w:p>
    <w:p w14:paraId="6BC42D1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Oltre alle misure obbligatorie, il PNA individua le misure ulteriori riconoscendo tali quelle che, pur non essendo obbligatorie per legge sono rese tali dal loro inserimento del PTPCT e le misure trasversali. Queste misure potranno essere implementate, qualora già esistenti, attraverso circolari e disposizioni interne, per cui la valutazione complessiva del rischio è la risultante anche dell’implementazione di tali misure.</w:t>
      </w:r>
    </w:p>
    <w:p w14:paraId="6002047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Quelle che seguono sono le misure che discendendo da specifiche disposizioni di legge e dallo stesso PNA, che si pongono come obbligatorie per tutte le Pubbliche Amministrazioni, caratterizzate in funzione della peculiarità di ognuna di esse, e intese, per loro stessa natura, come fondamentali nella prevenzione dei fenomeni corruttivi.</w:t>
      </w:r>
    </w:p>
    <w:p w14:paraId="4872766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Si fornirà, oltre ad un’esplicazione della misura stessa, ove possibile un’esemplificazione della modalità attuazione replicando, ove possibile, i modelli già posti in essere nel contesto ministeriale.</w:t>
      </w:r>
    </w:p>
    <w:p w14:paraId="6A34AB6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1A0566E" w14:textId="0153F2DE" w:rsidR="00623B8A" w:rsidRPr="00F71B1F" w:rsidRDefault="00623B8A" w:rsidP="004402B6">
      <w:pPr>
        <w:pStyle w:val="Titolo2"/>
        <w:numPr>
          <w:ilvl w:val="1"/>
          <w:numId w:val="34"/>
        </w:numPr>
        <w:rPr>
          <w:rFonts w:ascii="Times New Roman" w:hAnsi="Times New Roman" w:cs="Times New Roman"/>
        </w:rPr>
      </w:pPr>
      <w:bookmarkStart w:id="143" w:name="_Toc66378939"/>
      <w:bookmarkStart w:id="144" w:name="_Hlk98764667"/>
      <w:bookmarkStart w:id="145" w:name="_Toc123652427"/>
      <w:r w:rsidRPr="00F71B1F">
        <w:rPr>
          <w:rFonts w:ascii="Times New Roman" w:hAnsi="Times New Roman" w:cs="Times New Roman"/>
        </w:rPr>
        <w:t>Anticorruzione e trasparenza</w:t>
      </w:r>
      <w:bookmarkEnd w:id="143"/>
      <w:bookmarkEnd w:id="144"/>
      <w:bookmarkEnd w:id="145"/>
    </w:p>
    <w:p w14:paraId="7F205C6D"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Il 14 marzo 2013, in esecuzione alla delega contenuta nella legge 190/2012 (articolo 1 commi 35 e 36), il Governo ha approvato il decreto legislativo 33/2013 di “</w:t>
      </w:r>
      <w:r w:rsidRPr="00F71B1F">
        <w:rPr>
          <w:i/>
          <w:sz w:val="24"/>
          <w:szCs w:val="24"/>
          <w:lang w:eastAsia="ar-SA"/>
        </w:rPr>
        <w:t>Riordino della disciplina riguardante gli obblighi di pubblicità, trasparenza e diffusione di informazioni da parte delle pubbliche amministrazioni</w:t>
      </w:r>
      <w:r w:rsidRPr="00F71B1F">
        <w:rPr>
          <w:sz w:val="24"/>
          <w:szCs w:val="24"/>
          <w:lang w:eastAsia="ar-SA"/>
        </w:rPr>
        <w:t xml:space="preserve">”. </w:t>
      </w:r>
    </w:p>
    <w:p w14:paraId="1786B0B8"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L’articolo 1 del d.lgs. 33/2013 definisce la trasparenza: “</w:t>
      </w:r>
      <w:r w:rsidRPr="00F71B1F">
        <w:rPr>
          <w:i/>
          <w:iCs/>
          <w:sz w:val="24"/>
          <w:szCs w:val="24"/>
          <w:lang w:eastAsia="ar-SA"/>
        </w:rPr>
        <w:t>accessibilità totale delle informazioni concernenti</w:t>
      </w:r>
      <w:r w:rsidRPr="00F71B1F">
        <w:rPr>
          <w:i/>
          <w:sz w:val="24"/>
          <w:szCs w:val="24"/>
          <w:lang w:eastAsia="ar-SA"/>
        </w:rPr>
        <w:t xml:space="preserve"> l’organizzazione e l’attività delle pubbliche amministrazioni, allo scopo di favorire forme diffuse di controllo sul perseguimento delle funzioni istituzionali e sull’utilizzo delle risorse pubbliche</w:t>
      </w:r>
      <w:r w:rsidRPr="00F71B1F">
        <w:rPr>
          <w:sz w:val="24"/>
          <w:szCs w:val="24"/>
          <w:lang w:eastAsia="ar-SA"/>
        </w:rPr>
        <w:t xml:space="preserve">”. </w:t>
      </w:r>
    </w:p>
    <w:p w14:paraId="2536503F"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 xml:space="preserve">Nel rispetto delle disposizioni in materia di segreto e di protezione dei dati personali, la trasparenza concorre ad attuare il principio democratico e i principi costituzionali di eguaglianza, di imparzialità, buon andamento, responsabilità, efficacia ed efficienza nell’utilizzo di risorse pubbliche, integrità e lealtà nel servizio alla nazione. </w:t>
      </w:r>
    </w:p>
    <w:p w14:paraId="2FB14CB7"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La trasparenza “</w:t>
      </w:r>
      <w:r w:rsidRPr="00F71B1F">
        <w:rPr>
          <w:i/>
          <w:sz w:val="24"/>
          <w:szCs w:val="24"/>
          <w:lang w:eastAsia="ar-SA"/>
        </w:rPr>
        <w:t>è condizione di garanzia delle libertà individuali e collettive, nonché dei diritti civili, politici e sociali, integra il diritto ad una buona amministrazione e concorre alla realizzazione di una amministrazione aperta, al servizio del cittadin</w:t>
      </w:r>
      <w:r w:rsidRPr="00F71B1F">
        <w:rPr>
          <w:sz w:val="24"/>
          <w:szCs w:val="24"/>
          <w:lang w:eastAsia="ar-SA"/>
        </w:rPr>
        <w:t>o”.</w:t>
      </w:r>
    </w:p>
    <w:p w14:paraId="3FD8DB6D"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Il comma 15, dell’articolo 1 della legge 190/2012, prevede che la trasparenza dell’attività amministrativa costituisca “</w:t>
      </w:r>
      <w:r w:rsidRPr="00F71B1F">
        <w:rPr>
          <w:i/>
          <w:sz w:val="24"/>
          <w:szCs w:val="24"/>
          <w:lang w:eastAsia="ar-SA"/>
        </w:rPr>
        <w:t>livello essenziale delle prestazioni concernenti i diritti sociali e civili ai sensi dall’articolo 117 del Costituzione</w:t>
      </w:r>
      <w:r w:rsidRPr="00F71B1F">
        <w:rPr>
          <w:sz w:val="24"/>
          <w:szCs w:val="24"/>
          <w:lang w:eastAsia="ar-SA"/>
        </w:rPr>
        <w:t xml:space="preserve">”. </w:t>
      </w:r>
    </w:p>
    <w:p w14:paraId="7D66C15B"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 xml:space="preserve">Come tale la trasparenza è assicurata mediante la pubblicazione, nei siti web istituzionali delle pubbliche amministrazioni, delle informazioni relative ai procedimenti amministrativi, secondo criteri di facile accessibilità, completezza e semplicità di consultazione. </w:t>
      </w:r>
    </w:p>
    <w:p w14:paraId="6A14BB50"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lastRenderedPageBreak/>
        <w:t>La trasparenza, intesa “</w:t>
      </w:r>
      <w:r w:rsidRPr="00F71B1F">
        <w:rPr>
          <w:i/>
          <w:sz w:val="24"/>
          <w:szCs w:val="24"/>
          <w:lang w:eastAsia="ar-SA"/>
        </w:rPr>
        <w:t xml:space="preserve">come accessibilità totale delle informazioni”, </w:t>
      </w:r>
      <w:r w:rsidRPr="00F71B1F">
        <w:rPr>
          <w:sz w:val="24"/>
          <w:szCs w:val="24"/>
          <w:lang w:eastAsia="ar-SA"/>
        </w:rPr>
        <w:t xml:space="preserve">è uno </w:t>
      </w:r>
      <w:r w:rsidRPr="00F71B1F">
        <w:rPr>
          <w:sz w:val="24"/>
          <w:szCs w:val="24"/>
          <w:lang w:eastAsia="ar-SA"/>
        </w:rPr>
        <w:pgNum/>
      </w:r>
      <w:r w:rsidRPr="00F71B1F">
        <w:rPr>
          <w:sz w:val="24"/>
          <w:szCs w:val="24"/>
          <w:lang w:eastAsia="ar-SA"/>
        </w:rPr>
        <w:t xml:space="preserve">egli strumenti principali, se non lo strumento principale, per prevenire e contrastare la corruzione che il legislatore ha individuato con la legge 190/2012. </w:t>
      </w:r>
    </w:p>
    <w:p w14:paraId="3862E49F" w14:textId="77777777" w:rsidR="00623B8A" w:rsidRPr="00F71B1F" w:rsidRDefault="00623B8A" w:rsidP="00623B8A">
      <w:pPr>
        <w:suppressAutoHyphens/>
        <w:overflowPunct/>
        <w:autoSpaceDE/>
        <w:autoSpaceDN/>
        <w:adjustRightInd/>
        <w:spacing w:before="120"/>
        <w:ind w:firstLine="708"/>
        <w:jc w:val="both"/>
        <w:textAlignment w:val="auto"/>
        <w:rPr>
          <w:sz w:val="24"/>
          <w:szCs w:val="24"/>
          <w:lang w:eastAsia="ar-SA"/>
        </w:rPr>
      </w:pPr>
      <w:r w:rsidRPr="00F71B1F">
        <w:rPr>
          <w:sz w:val="24"/>
          <w:szCs w:val="24"/>
          <w:lang w:eastAsia="ar-SA"/>
        </w:rPr>
        <w:t>Conseguentemente, l’analisi delle azioni di contrasto al malaffare non può prescindere dalla verifica delle attività finalizzate alla trasparenza dell’azione amministrativa.</w:t>
      </w:r>
    </w:p>
    <w:p w14:paraId="44E98B91" w14:textId="51E50FCE" w:rsidR="00623B8A" w:rsidRDefault="0002344C" w:rsidP="00623B8A">
      <w:pPr>
        <w:suppressAutoHyphens/>
        <w:overflowPunct/>
        <w:autoSpaceDE/>
        <w:autoSpaceDN/>
        <w:adjustRightInd/>
        <w:spacing w:before="120"/>
        <w:ind w:firstLine="708"/>
        <w:jc w:val="both"/>
        <w:textAlignment w:val="auto"/>
        <w:rPr>
          <w:i/>
          <w:sz w:val="24"/>
          <w:szCs w:val="24"/>
          <w:lang w:eastAsia="ar-SA"/>
        </w:rPr>
      </w:pPr>
      <w:r w:rsidRPr="00F71B1F">
        <w:rPr>
          <w:rFonts w:eastAsia="MS Mincho"/>
          <w:sz w:val="24"/>
          <w:szCs w:val="24"/>
          <w:lang w:eastAsia="ja-JP"/>
        </w:rPr>
        <w:t>Il d.lgs.</w:t>
      </w:r>
      <w:r w:rsidR="00623B8A" w:rsidRPr="00F71B1F">
        <w:rPr>
          <w:rFonts w:eastAsia="MS Mincho"/>
          <w:sz w:val="24"/>
          <w:szCs w:val="24"/>
          <w:lang w:eastAsia="ja-JP"/>
        </w:rPr>
        <w:t xml:space="preserve"> 97/2016, intervenendo sull’art.10 del d.lgs. 33/2013, ha definitivamente sancito l’unificazione e l’integrazione del Programma triennale della trasparenza e dell’integrità (PTTI) nel Piano triennale di prevenzione della corruzione (PTPC), e, quindi, delle due figure di Responsabile della Prevenzione della Corruzione e di Responsabile della Trasparenza. In particolare, </w:t>
      </w:r>
      <w:r w:rsidR="00623B8A" w:rsidRPr="00F71B1F">
        <w:rPr>
          <w:sz w:val="24"/>
          <w:szCs w:val="24"/>
          <w:lang w:eastAsia="ar-SA"/>
        </w:rPr>
        <w:t xml:space="preserve">la </w:t>
      </w:r>
      <w:hyperlink r:id="rId58" w:tooltip="Delibera n. 831 del 3 agosto 2016 Determinazione di  approvazione definitiva del  Piano Nazionale Anticorruzione 2016" w:history="1">
        <w:r w:rsidR="00623B8A" w:rsidRPr="00F71B1F">
          <w:rPr>
            <w:rStyle w:val="Collegamentoipertestuale"/>
            <w:rFonts w:eastAsiaTheme="majorEastAsia"/>
            <w:sz w:val="24"/>
            <w:szCs w:val="24"/>
            <w:lang w:eastAsia="ar-SA"/>
          </w:rPr>
          <w:t>Delibera ANAC n. 831 del 3 agosto 2016di approvazione definitiva del Piano Nazionale Anticorruzione 2016</w:t>
        </w:r>
      </w:hyperlink>
      <w:r w:rsidR="00623B8A" w:rsidRPr="00F71B1F">
        <w:rPr>
          <w:sz w:val="24"/>
          <w:szCs w:val="24"/>
          <w:lang w:eastAsia="ar-SA"/>
        </w:rPr>
        <w:t xml:space="preserve"> nella sezione specificatamente dedicata alle istituzioni scolastiche prevede che </w:t>
      </w:r>
      <w:r w:rsidR="00623B8A" w:rsidRPr="00F71B1F">
        <w:rPr>
          <w:i/>
          <w:sz w:val="24"/>
          <w:szCs w:val="24"/>
          <w:lang w:eastAsia="ar-SA"/>
        </w:rPr>
        <w:t>a seguito delle modifiche introdotte dal d.lgs. 97/2016 al d.lgs. 33/2013 e alla l. 190/2012 relativamente all’unicità della figura del RPC e del RT, le funzioni di RPC e RT sono attribuite al Direttore dell’Ufficio scolastico regionale, o per le regioni in cui è previsto, al Coordinatore regionale. [</w:t>
      </w:r>
      <w:r w:rsidRPr="00F71B1F">
        <w:rPr>
          <w:i/>
          <w:sz w:val="24"/>
          <w:szCs w:val="24"/>
          <w:lang w:eastAsia="ar-SA"/>
        </w:rPr>
        <w:t>…] Quanto</w:t>
      </w:r>
      <w:r w:rsidR="00623B8A" w:rsidRPr="00F71B1F">
        <w:rPr>
          <w:i/>
          <w:sz w:val="24"/>
          <w:szCs w:val="24"/>
          <w:lang w:eastAsia="ar-SA"/>
        </w:rPr>
        <w:t xml:space="preserve"> ai dirigenti scolastici è opportuno che nei PTPC gli stessi siano responsabilizzati, in quanto dirigenti, in ordine alla elaborazione e pubblicazione dei dati sui siti web delle istituzioni scolastiche presso cui prestano servizio. Attraverso un loro attivo e responsabile coinvolgimento all’interno del modello organizzativo dei flussi informativi, viene così assicurata la prossimità della trasparenza rispetto alla comunità scolastica di riferimento, con la pubblicazione dei dati e delle informazioni previste dalla normativa vigente sui siti delle singole istituzioni scolastiche.</w:t>
      </w:r>
    </w:p>
    <w:p w14:paraId="27BE6574" w14:textId="77777777" w:rsidR="00E7568A" w:rsidRDefault="0028120C" w:rsidP="00E7568A">
      <w:pPr>
        <w:pStyle w:val="xmsonormal"/>
        <w:spacing w:after="0"/>
        <w:ind w:firstLine="426"/>
        <w:jc w:val="both"/>
        <w:rPr>
          <w:rFonts w:ascii="Times New Roman" w:hAnsi="Times New Roman" w:cs="Times New Roman"/>
          <w:sz w:val="24"/>
          <w:szCs w:val="24"/>
        </w:rPr>
      </w:pPr>
      <w:r w:rsidRPr="00BE525B">
        <w:rPr>
          <w:rFonts w:ascii="Times New Roman" w:hAnsi="Times New Roman" w:cs="Times New Roman"/>
          <w:sz w:val="24"/>
          <w:szCs w:val="24"/>
        </w:rPr>
        <w:t xml:space="preserve">In relazione alla rotazione dei dirigenti scolastici, in considerazione del ridotto rischio corruttivo delle Istituzioni scolastiche </w:t>
      </w:r>
      <w:r w:rsidR="00F951F4" w:rsidRPr="00BE525B">
        <w:rPr>
          <w:rFonts w:ascii="Times New Roman" w:hAnsi="Times New Roman" w:cs="Times New Roman"/>
          <w:sz w:val="24"/>
          <w:szCs w:val="24"/>
        </w:rPr>
        <w:t>(Comunicato ANAC del 9 gennaio 2023 che fa riferimento alla Delibera 241 del 2017</w:t>
      </w:r>
      <w:r w:rsidR="00F951F4" w:rsidRPr="00BE525B">
        <w:rPr>
          <w:rFonts w:ascii="Times New Roman" w:hAnsi="Times New Roman" w:cs="Times New Roman"/>
          <w:i/>
          <w:iCs/>
          <w:sz w:val="24"/>
          <w:szCs w:val="24"/>
        </w:rPr>
        <w:t xml:space="preserve"> Linee guida recanti indicazioni sull'attuazione dell'art. 14 del d.lgs. 33/2013 "Obblighi di pubblicazione concernenti i titolari di incarichi politici, di amministrazione, di direzione o di governo e i titolari di incarichi dirigenziali" come specificato dall'art. 13 del d.lgs. 97/2016</w:t>
      </w:r>
      <w:r w:rsidR="00F951F4" w:rsidRPr="00BE525B">
        <w:rPr>
          <w:rFonts w:ascii="Times New Roman" w:hAnsi="Times New Roman" w:cs="Times New Roman"/>
          <w:sz w:val="24"/>
          <w:szCs w:val="24"/>
        </w:rPr>
        <w:t>")</w:t>
      </w:r>
      <w:r w:rsidRPr="00BE525B">
        <w:rPr>
          <w:rFonts w:ascii="Times New Roman" w:hAnsi="Times New Roman" w:cs="Times New Roman"/>
          <w:sz w:val="24"/>
          <w:szCs w:val="24"/>
        </w:rPr>
        <w:t xml:space="preserve">, </w:t>
      </w:r>
      <w:r w:rsidR="004137F4">
        <w:rPr>
          <w:rFonts w:ascii="Times New Roman" w:hAnsi="Times New Roman" w:cs="Times New Roman"/>
          <w:sz w:val="24"/>
          <w:szCs w:val="24"/>
        </w:rPr>
        <w:t xml:space="preserve">deve essere rilevato </w:t>
      </w:r>
      <w:r w:rsidRPr="00BE525B">
        <w:rPr>
          <w:rFonts w:ascii="Times New Roman" w:hAnsi="Times New Roman" w:cs="Times New Roman"/>
          <w:sz w:val="24"/>
          <w:szCs w:val="24"/>
        </w:rPr>
        <w:t xml:space="preserve">che il dirigente scolastico,  oltre al ruolo amministrativo, ricopre anche quello di leader educativo all’interno della propria comunità  e che la </w:t>
      </w:r>
      <w:r w:rsidR="00BE525B" w:rsidRPr="00BE525B">
        <w:rPr>
          <w:rFonts w:ascii="Times New Roman" w:hAnsi="Times New Roman" w:cs="Times New Roman"/>
          <w:sz w:val="24"/>
          <w:szCs w:val="24"/>
        </w:rPr>
        <w:t xml:space="preserve">sua </w:t>
      </w:r>
      <w:r w:rsidRPr="00BE525B">
        <w:rPr>
          <w:rFonts w:ascii="Times New Roman" w:hAnsi="Times New Roman" w:cs="Times New Roman"/>
          <w:sz w:val="24"/>
          <w:szCs w:val="24"/>
        </w:rPr>
        <w:t xml:space="preserve">progettazione si articola su percorsi formativi </w:t>
      </w:r>
      <w:r w:rsidR="00BE525B" w:rsidRPr="00BE525B">
        <w:rPr>
          <w:rFonts w:ascii="Times New Roman" w:hAnsi="Times New Roman" w:cs="Times New Roman"/>
          <w:sz w:val="24"/>
          <w:szCs w:val="24"/>
        </w:rPr>
        <w:t>della</w:t>
      </w:r>
      <w:r w:rsidRPr="00BE525B">
        <w:rPr>
          <w:rFonts w:ascii="Times New Roman" w:hAnsi="Times New Roman" w:cs="Times New Roman"/>
          <w:sz w:val="24"/>
          <w:szCs w:val="24"/>
        </w:rPr>
        <w:t xml:space="preserve"> durata di 8-10 anni per il I ciclo e di 5 anni per il II ciclo</w:t>
      </w:r>
      <w:r w:rsidR="00BE525B" w:rsidRPr="00BE525B">
        <w:rPr>
          <w:rFonts w:ascii="Times New Roman" w:hAnsi="Times New Roman" w:cs="Times New Roman"/>
          <w:sz w:val="24"/>
          <w:szCs w:val="24"/>
        </w:rPr>
        <w:t>.</w:t>
      </w:r>
    </w:p>
    <w:p w14:paraId="49F89B9A" w14:textId="347280A7" w:rsidR="004137F4" w:rsidRDefault="004137F4" w:rsidP="00E7568A">
      <w:pPr>
        <w:pStyle w:val="xmsonormal"/>
        <w:spacing w:after="0"/>
        <w:ind w:firstLine="426"/>
        <w:jc w:val="both"/>
        <w:rPr>
          <w:rFonts w:ascii="Times New Roman" w:hAnsi="Times New Roman" w:cs="Times New Roman"/>
          <w:sz w:val="24"/>
          <w:szCs w:val="24"/>
        </w:rPr>
      </w:pPr>
      <w:r>
        <w:rPr>
          <w:rFonts w:ascii="Times New Roman" w:hAnsi="Times New Roman" w:cs="Times New Roman"/>
          <w:sz w:val="24"/>
          <w:szCs w:val="24"/>
        </w:rPr>
        <w:t>Ne consegue che i</w:t>
      </w:r>
      <w:r w:rsidR="00BE525B" w:rsidRPr="00BE525B">
        <w:rPr>
          <w:rFonts w:ascii="Times New Roman" w:hAnsi="Times New Roman" w:cs="Times New Roman"/>
          <w:sz w:val="24"/>
          <w:szCs w:val="24"/>
        </w:rPr>
        <w:t xml:space="preserve"> process</w:t>
      </w:r>
      <w:r>
        <w:rPr>
          <w:rFonts w:ascii="Times New Roman" w:hAnsi="Times New Roman" w:cs="Times New Roman"/>
          <w:sz w:val="24"/>
          <w:szCs w:val="24"/>
        </w:rPr>
        <w:t>i</w:t>
      </w:r>
      <w:r w:rsidR="00BE525B" w:rsidRPr="00BE525B">
        <w:rPr>
          <w:rFonts w:ascii="Times New Roman" w:hAnsi="Times New Roman" w:cs="Times New Roman"/>
          <w:sz w:val="24"/>
          <w:szCs w:val="24"/>
        </w:rPr>
        <w:t xml:space="preserve"> </w:t>
      </w:r>
      <w:r w:rsidR="0028120C" w:rsidRPr="00BE525B">
        <w:rPr>
          <w:rFonts w:ascii="Times New Roman" w:hAnsi="Times New Roman" w:cs="Times New Roman"/>
          <w:sz w:val="24"/>
          <w:szCs w:val="24"/>
        </w:rPr>
        <w:t>di programmazione</w:t>
      </w:r>
      <w:r w:rsidR="00BE525B" w:rsidRPr="00BE525B">
        <w:rPr>
          <w:rFonts w:ascii="Times New Roman" w:hAnsi="Times New Roman" w:cs="Times New Roman"/>
          <w:sz w:val="24"/>
          <w:szCs w:val="24"/>
        </w:rPr>
        <w:t xml:space="preserve">,  </w:t>
      </w:r>
      <w:r w:rsidR="0028120C" w:rsidRPr="00BE525B">
        <w:rPr>
          <w:rFonts w:ascii="Times New Roman" w:hAnsi="Times New Roman" w:cs="Times New Roman"/>
          <w:sz w:val="24"/>
          <w:szCs w:val="24"/>
        </w:rPr>
        <w:t xml:space="preserve">monitoraggio </w:t>
      </w:r>
      <w:r w:rsidR="00BE525B" w:rsidRPr="00BE525B">
        <w:rPr>
          <w:rFonts w:ascii="Times New Roman" w:hAnsi="Times New Roman" w:cs="Times New Roman"/>
          <w:sz w:val="24"/>
          <w:szCs w:val="24"/>
        </w:rPr>
        <w:t>e  verifica dell’</w:t>
      </w:r>
      <w:r w:rsidR="0028120C" w:rsidRPr="00BE525B">
        <w:rPr>
          <w:rFonts w:ascii="Times New Roman" w:hAnsi="Times New Roman" w:cs="Times New Roman"/>
          <w:sz w:val="24"/>
          <w:szCs w:val="24"/>
        </w:rPr>
        <w:t>efficacia dei propri interventi in campo educativo e formativo</w:t>
      </w:r>
      <w:r>
        <w:rPr>
          <w:rFonts w:ascii="Times New Roman" w:hAnsi="Times New Roman" w:cs="Times New Roman"/>
          <w:sz w:val="24"/>
          <w:szCs w:val="24"/>
        </w:rPr>
        <w:t>,</w:t>
      </w:r>
      <w:r w:rsidR="00BE525B" w:rsidRPr="00BE525B">
        <w:rPr>
          <w:rFonts w:ascii="Times New Roman" w:hAnsi="Times New Roman" w:cs="Times New Roman"/>
          <w:sz w:val="24"/>
          <w:szCs w:val="24"/>
        </w:rPr>
        <w:t xml:space="preserve"> richiedono un </w:t>
      </w:r>
      <w:r w:rsidR="0028120C" w:rsidRPr="00BE525B">
        <w:rPr>
          <w:rFonts w:ascii="Times New Roman" w:hAnsi="Times New Roman" w:cs="Times New Roman"/>
          <w:sz w:val="24"/>
          <w:szCs w:val="24"/>
        </w:rPr>
        <w:t xml:space="preserve"> termine medio-lungo, così come per costruire e consolidare una rete virtuosa di collaborazione col territorio all’interno della quale la scuola possa svolgere la sua funzione di motore della comunità educante.</w:t>
      </w:r>
      <w:r w:rsidR="00BE525B" w:rsidRPr="00BE525B">
        <w:rPr>
          <w:rFonts w:ascii="Times New Roman" w:hAnsi="Times New Roman" w:cs="Times New Roman"/>
          <w:sz w:val="24"/>
          <w:szCs w:val="24"/>
        </w:rPr>
        <w:t xml:space="preserve"> Pertanto, stante la durata dell’incarico dirigenziale per anni 3, si intende che lo stesso possa essere rinnovato un massimo di </w:t>
      </w:r>
      <w:r>
        <w:rPr>
          <w:rFonts w:ascii="Times New Roman" w:hAnsi="Times New Roman" w:cs="Times New Roman"/>
          <w:sz w:val="24"/>
          <w:szCs w:val="24"/>
        </w:rPr>
        <w:t>2</w:t>
      </w:r>
      <w:r w:rsidR="00BE525B" w:rsidRPr="00BE525B">
        <w:rPr>
          <w:rFonts w:ascii="Times New Roman" w:hAnsi="Times New Roman" w:cs="Times New Roman"/>
          <w:sz w:val="24"/>
          <w:szCs w:val="24"/>
        </w:rPr>
        <w:t xml:space="preserve"> volte, per una durata complessiva di anni 9</w:t>
      </w:r>
      <w:r>
        <w:rPr>
          <w:rFonts w:ascii="Times New Roman" w:hAnsi="Times New Roman" w:cs="Times New Roman"/>
          <w:sz w:val="24"/>
          <w:szCs w:val="24"/>
        </w:rPr>
        <w:t>, a condizione che il dirigente interessato possa essere destinatario di un incarico almeno triennale presso altra istituzione scolastica</w:t>
      </w:r>
      <w:r w:rsidR="00BE525B" w:rsidRPr="00BE525B">
        <w:rPr>
          <w:rFonts w:ascii="Times New Roman" w:hAnsi="Times New Roman" w:cs="Times New Roman"/>
          <w:sz w:val="24"/>
          <w:szCs w:val="24"/>
        </w:rPr>
        <w:t>.</w:t>
      </w:r>
      <w:r>
        <w:rPr>
          <w:rFonts w:ascii="Times New Roman" w:hAnsi="Times New Roman" w:cs="Times New Roman"/>
          <w:sz w:val="24"/>
          <w:szCs w:val="24"/>
        </w:rPr>
        <w:t xml:space="preserve"> </w:t>
      </w:r>
    </w:p>
    <w:p w14:paraId="5B9C39AF" w14:textId="19CA8F13" w:rsidR="00F951F4" w:rsidRPr="00BE525B" w:rsidRDefault="00BE525B" w:rsidP="00772A7F">
      <w:pPr>
        <w:pStyle w:val="xmsonormal"/>
        <w:ind w:firstLine="426"/>
        <w:jc w:val="both"/>
        <w:rPr>
          <w:sz w:val="24"/>
          <w:szCs w:val="24"/>
          <w:lang w:eastAsia="ar-SA"/>
        </w:rPr>
      </w:pPr>
      <w:r w:rsidRPr="00BE525B">
        <w:rPr>
          <w:rFonts w:ascii="Times New Roman" w:hAnsi="Times New Roman" w:cs="Times New Roman"/>
          <w:sz w:val="24"/>
          <w:szCs w:val="24"/>
        </w:rPr>
        <w:t xml:space="preserve"> </w:t>
      </w:r>
      <w:r w:rsidR="004137F4">
        <w:rPr>
          <w:rFonts w:ascii="Times New Roman" w:hAnsi="Times New Roman" w:cs="Times New Roman"/>
          <w:sz w:val="24"/>
          <w:szCs w:val="24"/>
        </w:rPr>
        <w:t xml:space="preserve">A fronte di situazioni di </w:t>
      </w:r>
      <w:r w:rsidR="004137F4">
        <w:rPr>
          <w:rFonts w:ascii="Times New Roman" w:hAnsi="Times New Roman" w:cs="Times New Roman"/>
          <w:sz w:val="24"/>
          <w:szCs w:val="24"/>
        </w:rPr>
        <w:t>particolar</w:t>
      </w:r>
      <w:r w:rsidR="004137F4">
        <w:rPr>
          <w:rFonts w:ascii="Times New Roman" w:hAnsi="Times New Roman" w:cs="Times New Roman"/>
          <w:sz w:val="24"/>
          <w:szCs w:val="24"/>
        </w:rPr>
        <w:t>e</w:t>
      </w:r>
      <w:r w:rsidR="004137F4">
        <w:rPr>
          <w:rFonts w:ascii="Times New Roman" w:hAnsi="Times New Roman" w:cs="Times New Roman"/>
          <w:sz w:val="24"/>
          <w:szCs w:val="24"/>
        </w:rPr>
        <w:t xml:space="preserve"> </w:t>
      </w:r>
      <w:r w:rsidR="004137F4">
        <w:rPr>
          <w:rFonts w:ascii="Times New Roman" w:hAnsi="Times New Roman" w:cs="Times New Roman"/>
          <w:sz w:val="24"/>
          <w:szCs w:val="24"/>
        </w:rPr>
        <w:t>complessità dell</w:t>
      </w:r>
      <w:r w:rsidR="00F41EE7">
        <w:rPr>
          <w:rFonts w:ascii="Times New Roman" w:hAnsi="Times New Roman" w:cs="Times New Roman"/>
          <w:sz w:val="24"/>
          <w:szCs w:val="24"/>
        </w:rPr>
        <w:t xml:space="preserve">a </w:t>
      </w:r>
      <w:r w:rsidR="004137F4" w:rsidRPr="004137F4">
        <w:rPr>
          <w:rFonts w:ascii="Times New Roman" w:hAnsi="Times New Roman" w:cs="Times New Roman"/>
          <w:sz w:val="24"/>
          <w:szCs w:val="24"/>
        </w:rPr>
        <w:t>singol</w:t>
      </w:r>
      <w:r w:rsidR="00F41EE7">
        <w:rPr>
          <w:rFonts w:ascii="Times New Roman" w:hAnsi="Times New Roman" w:cs="Times New Roman"/>
          <w:sz w:val="24"/>
          <w:szCs w:val="24"/>
        </w:rPr>
        <w:t>a</w:t>
      </w:r>
      <w:r w:rsidR="004137F4" w:rsidRPr="004137F4">
        <w:rPr>
          <w:rFonts w:ascii="Times New Roman" w:hAnsi="Times New Roman" w:cs="Times New Roman"/>
          <w:sz w:val="24"/>
          <w:szCs w:val="24"/>
        </w:rPr>
        <w:t xml:space="preserve"> </w:t>
      </w:r>
      <w:r w:rsidR="004137F4" w:rsidRPr="004137F4">
        <w:rPr>
          <w:rFonts w:ascii="Times New Roman" w:hAnsi="Times New Roman" w:cs="Times New Roman"/>
          <w:sz w:val="24"/>
          <w:szCs w:val="24"/>
        </w:rPr>
        <w:t>realtà scolastica</w:t>
      </w:r>
      <w:r w:rsidR="004137F4">
        <w:rPr>
          <w:rFonts w:ascii="Times New Roman" w:hAnsi="Times New Roman" w:cs="Times New Roman"/>
          <w:sz w:val="24"/>
          <w:szCs w:val="24"/>
        </w:rPr>
        <w:t xml:space="preserve">, ovvero in ipotesi di straordinaria </w:t>
      </w:r>
      <w:r w:rsidR="00F41EE7">
        <w:rPr>
          <w:rFonts w:ascii="Times New Roman" w:hAnsi="Times New Roman" w:cs="Times New Roman"/>
          <w:sz w:val="24"/>
          <w:szCs w:val="24"/>
        </w:rPr>
        <w:t xml:space="preserve">emergenza e/o </w:t>
      </w:r>
      <w:r w:rsidR="004137F4">
        <w:rPr>
          <w:rFonts w:ascii="Times New Roman" w:hAnsi="Times New Roman" w:cs="Times New Roman"/>
          <w:sz w:val="24"/>
          <w:szCs w:val="24"/>
        </w:rPr>
        <w:t>urgenza,</w:t>
      </w:r>
      <w:r w:rsidR="00F41EE7">
        <w:rPr>
          <w:rFonts w:ascii="Times New Roman" w:hAnsi="Times New Roman" w:cs="Times New Roman"/>
          <w:sz w:val="24"/>
          <w:szCs w:val="24"/>
        </w:rPr>
        <w:t xml:space="preserve"> è fatta salva la facoltà di questa Direzione di disporre il rinnovo dell’incarico in favore del Dirigente presso la medesima istituzione scolastica anche oltre il predetto periodo di 9 anni.</w:t>
      </w:r>
      <w:r>
        <w:t xml:space="preserve"> </w:t>
      </w:r>
    </w:p>
    <w:p w14:paraId="4E9C116B" w14:textId="5EE9EC2B" w:rsidR="00623B8A" w:rsidRPr="00F71B1F" w:rsidRDefault="00623B8A" w:rsidP="004402B6">
      <w:pPr>
        <w:pStyle w:val="Titolo2"/>
        <w:numPr>
          <w:ilvl w:val="1"/>
          <w:numId w:val="34"/>
        </w:numPr>
        <w:rPr>
          <w:rFonts w:ascii="Times New Roman" w:hAnsi="Times New Roman" w:cs="Times New Roman"/>
          <w:lang w:eastAsia="ar-SA"/>
        </w:rPr>
      </w:pPr>
      <w:bookmarkStart w:id="146" w:name="_Toc442115477"/>
      <w:bookmarkStart w:id="147" w:name="_Toc472939328"/>
      <w:bookmarkStart w:id="148" w:name="_Toc66378940"/>
      <w:bookmarkStart w:id="149" w:name="_Toc123652428"/>
      <w:r w:rsidRPr="00F71B1F">
        <w:rPr>
          <w:rFonts w:ascii="Times New Roman" w:hAnsi="Times New Roman" w:cs="Times New Roman"/>
          <w:lang w:eastAsia="ar-SA"/>
        </w:rPr>
        <w:t>Trasparenza</w:t>
      </w:r>
      <w:bookmarkEnd w:id="146"/>
      <w:bookmarkEnd w:id="147"/>
      <w:bookmarkEnd w:id="148"/>
      <w:bookmarkEnd w:id="149"/>
    </w:p>
    <w:p w14:paraId="5455043F" w14:textId="77777777" w:rsidR="00623B8A" w:rsidRPr="00F71B1F" w:rsidRDefault="00623B8A" w:rsidP="00623B8A">
      <w:pPr>
        <w:overflowPunct/>
        <w:autoSpaceDE/>
        <w:autoSpaceDN/>
        <w:adjustRightInd/>
        <w:spacing w:line="276" w:lineRule="auto"/>
        <w:ind w:firstLine="567"/>
        <w:jc w:val="both"/>
        <w:textAlignment w:val="auto"/>
        <w:rPr>
          <w:szCs w:val="24"/>
        </w:rPr>
      </w:pPr>
    </w:p>
    <w:p w14:paraId="5C90BE93" w14:textId="77777777" w:rsidR="00623B8A" w:rsidRPr="00F71B1F" w:rsidRDefault="00623B8A" w:rsidP="00623B8A">
      <w:pPr>
        <w:overflowPunct/>
        <w:autoSpaceDE/>
        <w:autoSpaceDN/>
        <w:adjustRightInd/>
        <w:ind w:firstLine="567"/>
        <w:jc w:val="both"/>
        <w:textAlignment w:val="auto"/>
        <w:rPr>
          <w:sz w:val="24"/>
          <w:szCs w:val="24"/>
        </w:rPr>
      </w:pPr>
      <w:r w:rsidRPr="00F71B1F">
        <w:rPr>
          <w:sz w:val="24"/>
          <w:szCs w:val="24"/>
          <w:lang w:eastAsia="ar-SA"/>
        </w:rPr>
        <w:t>A seguito dell’introduzione nel corso del 2016, di importanti novità normative rispetto al tema della trasparenza e della prevenzione della corruzione rappresentate principalmente dal d.lgs. 25</w:t>
      </w:r>
      <w:r w:rsidRPr="00F71B1F">
        <w:rPr>
          <w:sz w:val="24"/>
          <w:szCs w:val="24"/>
        </w:rPr>
        <w:t xml:space="preserve"> maggio 2016, n. 97 “</w:t>
      </w:r>
      <w:r w:rsidRPr="00F71B1F">
        <w:rPr>
          <w:i/>
          <w:sz w:val="24"/>
          <w:szCs w:val="24"/>
        </w:rPr>
        <w:t xml:space="preserve">Revisione e semplificazione delle disposizioni in materia di prevenzione della </w:t>
      </w:r>
      <w:r w:rsidRPr="00F71B1F">
        <w:rPr>
          <w:i/>
          <w:sz w:val="24"/>
          <w:szCs w:val="24"/>
        </w:rPr>
        <w:lastRenderedPageBreak/>
        <w:t>corruzione, pubblicità e trasparenza, correttivo della legge 6 novembre 2012, n. 190 e del decreto legislativo 14 marzo 2013, n. 33</w:t>
      </w:r>
      <w:r w:rsidRPr="00F71B1F">
        <w:rPr>
          <w:sz w:val="24"/>
          <w:szCs w:val="24"/>
        </w:rPr>
        <w:t>”, dalla Delibera ANAC n.1310 del 28 dicembre 2016 “</w:t>
      </w:r>
      <w:r w:rsidRPr="00F71B1F">
        <w:rPr>
          <w:i/>
          <w:sz w:val="24"/>
          <w:szCs w:val="24"/>
        </w:rPr>
        <w:t>Prime linee guida recanti indicazioni sull’attuazione degli obblighi di pubblicità, trasparenza e diffusione di informazioni contenute nel d.lgs. 33/2013 come modificato dal d.lgs. 97/2016”</w:t>
      </w:r>
      <w:r w:rsidRPr="00F71B1F">
        <w:rPr>
          <w:sz w:val="24"/>
          <w:szCs w:val="24"/>
        </w:rPr>
        <w:t xml:space="preserve"> e dalla Delibera ANAC 1309 del 28 dicembre 2016., d’intesa con il Garante della Privacy, recante “</w:t>
      </w:r>
      <w:r w:rsidRPr="00F71B1F">
        <w:rPr>
          <w:i/>
          <w:sz w:val="24"/>
          <w:szCs w:val="24"/>
        </w:rPr>
        <w:t>Linee guida recanti indicazioni operative ai fini della definizione delle esclusioni e dei limiti all'accesso civico di cui all’art. 5 co. 2 del d.lgs. 33/2013”</w:t>
      </w:r>
      <w:r w:rsidRPr="00F71B1F">
        <w:rPr>
          <w:sz w:val="24"/>
          <w:szCs w:val="24"/>
        </w:rPr>
        <w:t xml:space="preserve">, la trasparenza si dimostra sempre di più uno strumento fondamentale per la prevenzione della corruzione e per l’efficienza e l’efficacia dell’azione amministrativa. </w:t>
      </w:r>
    </w:p>
    <w:p w14:paraId="37EBF780" w14:textId="77777777" w:rsidR="00623B8A" w:rsidRPr="00F71B1F" w:rsidRDefault="00623B8A" w:rsidP="00623B8A">
      <w:pPr>
        <w:overflowPunct/>
        <w:autoSpaceDE/>
        <w:autoSpaceDN/>
        <w:adjustRightInd/>
        <w:ind w:firstLine="567"/>
        <w:jc w:val="both"/>
        <w:textAlignment w:val="auto"/>
        <w:rPr>
          <w:sz w:val="24"/>
          <w:szCs w:val="24"/>
        </w:rPr>
      </w:pPr>
      <w:r w:rsidRPr="00F71B1F">
        <w:rPr>
          <w:sz w:val="24"/>
          <w:szCs w:val="24"/>
          <w:lang w:eastAsia="ar-SA"/>
        </w:rPr>
        <w:t>La trasparenza costituisce per l’USR Abruzzo la misura cardine dell’intero impianto anticorruzione delineato dal legislatore della legge 190/2012.</w:t>
      </w:r>
    </w:p>
    <w:p w14:paraId="7282CB21" w14:textId="091818D2"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presente Piano dedica particolare </w:t>
      </w:r>
      <w:r w:rsidR="0002344C" w:rsidRPr="00F71B1F">
        <w:rPr>
          <w:sz w:val="24"/>
          <w:szCs w:val="24"/>
          <w:lang w:eastAsia="ar-SA"/>
        </w:rPr>
        <w:t>attenzione alla</w:t>
      </w:r>
      <w:r w:rsidRPr="00F71B1F">
        <w:rPr>
          <w:sz w:val="24"/>
          <w:szCs w:val="24"/>
          <w:lang w:eastAsia="ar-SA"/>
        </w:rPr>
        <w:t xml:space="preserve"> misura di prevenzione della </w:t>
      </w:r>
      <w:r w:rsidR="0002344C" w:rsidRPr="00F71B1F">
        <w:rPr>
          <w:sz w:val="24"/>
          <w:szCs w:val="24"/>
          <w:lang w:eastAsia="ar-SA"/>
        </w:rPr>
        <w:t>corruzione “</w:t>
      </w:r>
      <w:r w:rsidRPr="00F71B1F">
        <w:rPr>
          <w:sz w:val="24"/>
          <w:szCs w:val="24"/>
          <w:lang w:eastAsia="ar-SA"/>
        </w:rPr>
        <w:t xml:space="preserve">TRASPARENZA” e all’interno di essa individua i responsabili della trasmissione e della pubblicazione dei documenti, delle informazioni e dei dati richiesti dalla normativa vigente. Con le novità introdotte dal d.lgs. 97/16 il baricentro della normativa sulla trasparenza si è spostato e rafforzato in modo netto a favore del </w:t>
      </w:r>
      <w:r w:rsidRPr="00F71B1F">
        <w:rPr>
          <w:i/>
          <w:sz w:val="24"/>
          <w:szCs w:val="24"/>
          <w:lang w:eastAsia="ar-SA"/>
        </w:rPr>
        <w:t>“cittadino”</w:t>
      </w:r>
      <w:r w:rsidRPr="00F71B1F">
        <w:rPr>
          <w:sz w:val="24"/>
          <w:szCs w:val="24"/>
          <w:lang w:eastAsia="ar-SA"/>
        </w:rPr>
        <w:t xml:space="preserve"> e del suo diritto di conoscere e di essere </w:t>
      </w:r>
      <w:r w:rsidR="0002344C" w:rsidRPr="00F71B1F">
        <w:rPr>
          <w:sz w:val="24"/>
          <w:szCs w:val="24"/>
          <w:lang w:eastAsia="ar-SA"/>
        </w:rPr>
        <w:t>informato.</w:t>
      </w:r>
      <w:r w:rsidRPr="00F71B1F">
        <w:rPr>
          <w:sz w:val="24"/>
          <w:szCs w:val="24"/>
          <w:lang w:eastAsia="ar-SA"/>
        </w:rPr>
        <w:t xml:space="preserve"> diritto, che viene assicurato, seppur nel rispetto </w:t>
      </w:r>
      <w:r w:rsidRPr="00F71B1F">
        <w:rPr>
          <w:i/>
          <w:sz w:val="24"/>
          <w:szCs w:val="24"/>
          <w:lang w:eastAsia="ar-SA"/>
        </w:rPr>
        <w:t>“dei limiti relativi alla tutela di interessi pubblici e privati giuridicamente rilevanti”</w:t>
      </w:r>
      <w:r w:rsidRPr="00F71B1F">
        <w:rPr>
          <w:sz w:val="24"/>
          <w:szCs w:val="24"/>
          <w:lang w:eastAsia="ar-SA"/>
        </w:rPr>
        <w:t>, attraverso l’istituto dell'accesso civico, semplice e generalizzato, e la pubblicazione di documenti, informazioni e dati concernenti l'organizzazione e l'attività dell’amministrazione. In particolare l’accesso generalizzato ai dati e ai documenti pubblici, introdotto in aggiunta al tradizionale accesso civico sugli obblighi di trasparenza, simile al cosiddetto Freedom of information act (FOIA) tipico dei sistemi anglosassoni, si sta dimostrando un valido strumento per implementare un modello compiuto di trasparenza inteso come massima accessibilità a tutte le informazioni concernenti l’organizzazione e le attività delle istituzioni scolastiche, allo scopo di favorire un controllo diffuso sulle attività istituzionali e sull’utilizzo delle risorse pubbliche ad esse destinate, nel rispetto dei principi di buon andamento e imparzialità” sanciti dalla Carta Costituzionale (art. 97 Cost.).</w:t>
      </w:r>
    </w:p>
    <w:p w14:paraId="1EB7A4D4" w14:textId="77777777"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lang w:eastAsia="ar-SA"/>
        </w:rPr>
        <w:t xml:space="preserve">L’attività che l’Amministrazione si pone riguardo alla trasparenza ha come principali obiettivi sia, a tutela dei diritti dei cittadini, dare attuazione agli obblighi di pubblicazione dettati dalla nuova normativa, definendo e adottando misure organizzative volte ad assicurare regolarità e tempestività dei flussi delle informazioni da pubblicare e prevedendo uno specifico sistema delle responsabilità, sia, d’altra parte a valorizzare la trasparenza come strumento principale di promozione della partecipazione dei cittadini, mediante lo strumento dell’accesso, all’attività amministrativa finalizzata a </w:t>
      </w:r>
      <w:r w:rsidRPr="00F71B1F">
        <w:rPr>
          <w:i/>
          <w:sz w:val="24"/>
          <w:szCs w:val="24"/>
          <w:lang w:eastAsia="ar-SA"/>
        </w:rPr>
        <w:t>“favorire forme diffuse di controllo sul perseguimento delle funzioni istituzionali e sull’utilizzo delle risorse pubbliche”.</w:t>
      </w:r>
    </w:p>
    <w:p w14:paraId="063B2BF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Assicurando il pieno rispetto degli obblighi di trasparenza, quale livello essenziale delle prestazioni erogate, il perseguimento dei suddetti obiettivi rappresenta, nell’ottica del contesto normativo definito dalla Legge n.190/2012, un valido strumento di diffusione e sviluppo della cultura della legalità, di salvaguardia dell’etica dei soggetti pubblici e costituisce parte integrante del sistema adottato per la prevenzione e il contrasto dei fenomeni di corruzione. </w:t>
      </w:r>
    </w:p>
    <w:p w14:paraId="2712592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5F21BE3" w14:textId="77777777" w:rsidR="00623B8A" w:rsidRPr="00F71B1F" w:rsidRDefault="00000000" w:rsidP="004402B6">
      <w:pPr>
        <w:pStyle w:val="Titolo3"/>
        <w:numPr>
          <w:ilvl w:val="2"/>
          <w:numId w:val="34"/>
        </w:numPr>
        <w:rPr>
          <w:rFonts w:ascii="Times New Roman" w:hAnsi="Times New Roman" w:cs="Times New Roman"/>
          <w:lang w:eastAsia="ar-SA"/>
        </w:rPr>
      </w:pPr>
      <w:hyperlink w:anchor="_3__" w:history="1">
        <w:bookmarkStart w:id="150" w:name="_Toc440534853"/>
        <w:bookmarkStart w:id="151" w:name="_Toc471743172"/>
        <w:bookmarkStart w:id="152" w:name="_Toc472939329"/>
        <w:bookmarkStart w:id="153" w:name="_Toc66378941"/>
        <w:bookmarkStart w:id="154" w:name="_Toc123652429"/>
        <w:r w:rsidR="00623B8A" w:rsidRPr="00F71B1F">
          <w:rPr>
            <w:rFonts w:ascii="Times New Roman" w:hAnsi="Times New Roman" w:cs="Times New Roman"/>
            <w:lang w:eastAsia="ar-SA"/>
          </w:rPr>
          <w:t>Le iniziative di comunicazione della trasparenza</w:t>
        </w:r>
        <w:bookmarkEnd w:id="150"/>
        <w:bookmarkEnd w:id="151"/>
        <w:bookmarkEnd w:id="152"/>
        <w:bookmarkEnd w:id="153"/>
        <w:bookmarkEnd w:id="154"/>
      </w:hyperlink>
    </w:p>
    <w:p w14:paraId="34247F39" w14:textId="77777777" w:rsidR="00623B8A" w:rsidRPr="00F71B1F" w:rsidRDefault="00623B8A" w:rsidP="00623B8A">
      <w:pPr>
        <w:overflowPunct/>
        <w:spacing w:line="276" w:lineRule="auto"/>
        <w:ind w:firstLine="567"/>
        <w:jc w:val="both"/>
        <w:textAlignment w:val="auto"/>
        <w:rPr>
          <w:sz w:val="24"/>
          <w:szCs w:val="24"/>
        </w:rPr>
      </w:pPr>
    </w:p>
    <w:p w14:paraId="77318A8A" w14:textId="77777777" w:rsidR="00623B8A" w:rsidRPr="00F71B1F" w:rsidRDefault="00623B8A" w:rsidP="00623B8A">
      <w:pPr>
        <w:suppressAutoHyphens/>
        <w:overflowPunct/>
        <w:autoSpaceDE/>
        <w:autoSpaceDN/>
        <w:adjustRightInd/>
        <w:spacing w:before="120"/>
        <w:ind w:firstLine="357"/>
        <w:jc w:val="both"/>
        <w:textAlignment w:val="auto"/>
        <w:rPr>
          <w:sz w:val="24"/>
          <w:szCs w:val="24"/>
          <w:lang w:eastAsia="ar-SA"/>
        </w:rPr>
      </w:pPr>
      <w:r w:rsidRPr="00F71B1F">
        <w:rPr>
          <w:sz w:val="24"/>
          <w:szCs w:val="24"/>
          <w:lang w:eastAsia="ar-SA"/>
        </w:rPr>
        <w:t xml:space="preserve">L’impegno dell’Amministrazione scolastica dovrà essere rivolto principalmente a sviluppare nuove modalità di comunicazione che portino a coinvolgere i portatori di interesse non soltanto nelle </w:t>
      </w:r>
      <w:r w:rsidRPr="00F71B1F">
        <w:rPr>
          <w:sz w:val="24"/>
          <w:szCs w:val="24"/>
          <w:lang w:eastAsia="ar-SA"/>
        </w:rPr>
        <w:lastRenderedPageBreak/>
        <w:t>fasi di sviluppo delle linee programmatiche ma anche in quelle della rendicontazione dei risultati della gestione. Ciò allo scopo di perseguire, nell’ottica del miglioramento continuo delle proprie performance, più elevati standard di qualità dei servizi.</w:t>
      </w:r>
    </w:p>
    <w:p w14:paraId="429CD25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tale prospettiva, l’USR Abruzzo ha avviato una serie di iniziative volte a favorire l’attività delle istituzioni scolastiche nello sviluppo degli attuali strumenti di ascolto per dare “voce” ai suoi portatori di interesse.</w:t>
      </w:r>
    </w:p>
    <w:p w14:paraId="153EE193" w14:textId="61682346"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lang w:eastAsia="ar-SA"/>
        </w:rPr>
        <w:t xml:space="preserve">L’ascolto effettuato con tali modalità </w:t>
      </w:r>
      <w:r w:rsidR="0002344C" w:rsidRPr="00F71B1F">
        <w:rPr>
          <w:sz w:val="24"/>
          <w:szCs w:val="24"/>
          <w:lang w:eastAsia="ar-SA"/>
        </w:rPr>
        <w:t>ha il</w:t>
      </w:r>
      <w:r w:rsidRPr="00F71B1F">
        <w:rPr>
          <w:sz w:val="24"/>
          <w:szCs w:val="24"/>
          <w:lang w:eastAsia="ar-SA"/>
        </w:rPr>
        <w:t xml:space="preserve"> vantaggio di ricevere la “voce” degli Stakeholder chiave quali studenti, famiglie, operatori scolastici, ovvero di quei portatori di interesse che legittimano di per sé la sua </w:t>
      </w:r>
      <w:r w:rsidRPr="00F71B1F">
        <w:rPr>
          <w:i/>
          <w:sz w:val="24"/>
          <w:szCs w:val="24"/>
          <w:lang w:eastAsia="ar-SA"/>
        </w:rPr>
        <w:t>mission</w:t>
      </w:r>
      <w:r w:rsidRPr="00F71B1F">
        <w:rPr>
          <w:sz w:val="24"/>
          <w:szCs w:val="24"/>
        </w:rPr>
        <w:t>.</w:t>
      </w:r>
    </w:p>
    <w:p w14:paraId="28608930" w14:textId="77777777" w:rsidR="00623B8A" w:rsidRPr="00F71B1F" w:rsidRDefault="00623B8A" w:rsidP="00623B8A">
      <w:pPr>
        <w:overflowPunct/>
        <w:autoSpaceDE/>
        <w:autoSpaceDN/>
        <w:adjustRightInd/>
        <w:spacing w:line="276" w:lineRule="auto"/>
        <w:ind w:firstLine="567"/>
        <w:jc w:val="both"/>
        <w:textAlignment w:val="auto"/>
        <w:rPr>
          <w:sz w:val="24"/>
          <w:szCs w:val="24"/>
        </w:rPr>
      </w:pPr>
    </w:p>
    <w:p w14:paraId="1A7BC68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r w:rsidRPr="00F71B1F">
        <w:rPr>
          <w:lang w:eastAsia="ar-SA"/>
        </w:rPr>
        <w:br w:type="page"/>
      </w:r>
    </w:p>
    <w:p w14:paraId="197C5648" w14:textId="77777777" w:rsidR="00623B8A" w:rsidRPr="00F71B1F" w:rsidRDefault="00000000" w:rsidP="004402B6">
      <w:pPr>
        <w:pStyle w:val="Titolo3"/>
        <w:numPr>
          <w:ilvl w:val="2"/>
          <w:numId w:val="34"/>
        </w:numPr>
        <w:rPr>
          <w:rFonts w:ascii="Times New Roman" w:hAnsi="Times New Roman" w:cs="Times New Roman"/>
          <w:lang w:eastAsia="ar-SA"/>
        </w:rPr>
      </w:pPr>
      <w:hyperlink w:anchor="_3.2__" w:history="1">
        <w:bookmarkStart w:id="155" w:name="_Toc440534855"/>
        <w:bookmarkStart w:id="156" w:name="_Toc471743173"/>
        <w:bookmarkStart w:id="157" w:name="_Toc472939330"/>
        <w:bookmarkStart w:id="158" w:name="_Toc66378942"/>
        <w:bookmarkStart w:id="159" w:name="_Toc123652430"/>
        <w:r w:rsidR="00623B8A" w:rsidRPr="00F71B1F">
          <w:rPr>
            <w:rFonts w:ascii="Times New Roman" w:hAnsi="Times New Roman" w:cs="Times New Roman"/>
            <w:lang w:eastAsia="ar-SA"/>
          </w:rPr>
          <w:t>Le Giornate della trasparenza</w:t>
        </w:r>
        <w:bookmarkEnd w:id="155"/>
        <w:bookmarkEnd w:id="156"/>
        <w:bookmarkEnd w:id="157"/>
      </w:hyperlink>
      <w:r w:rsidR="00623B8A" w:rsidRPr="00F71B1F">
        <w:rPr>
          <w:rFonts w:ascii="Times New Roman" w:hAnsi="Times New Roman" w:cs="Times New Roman"/>
          <w:lang w:eastAsia="ar-SA"/>
        </w:rPr>
        <w:t>– Gli open day delle istituzioni scolastiche</w:t>
      </w:r>
      <w:bookmarkEnd w:id="158"/>
      <w:bookmarkEnd w:id="159"/>
    </w:p>
    <w:p w14:paraId="5206B9D5"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67140AA0" w14:textId="5B2BCA13"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L’USR Abruzzo presenta annualmente in occasione delle Giornate della trasparenza previste dall’art. 10, comma 6, del decreto legislativo n. 33/2013, l’attività svolta in materia di trasparenza, prevenzione della corruzione, servizi al pubblico ponendo particolare attenzione alle ricadute di tali attività sulle istituzioni scolastiche.</w:t>
      </w:r>
    </w:p>
    <w:p w14:paraId="35B8D01D" w14:textId="507501D7" w:rsidR="00D25CBD" w:rsidRPr="00F71B1F" w:rsidRDefault="004975E6" w:rsidP="00BB416F">
      <w:pPr>
        <w:overflowPunct/>
        <w:autoSpaceDE/>
        <w:autoSpaceDN/>
        <w:adjustRightInd/>
        <w:ind w:firstLine="567"/>
        <w:jc w:val="both"/>
        <w:textAlignment w:val="auto"/>
        <w:rPr>
          <w:sz w:val="24"/>
          <w:szCs w:val="24"/>
          <w:lang w:eastAsia="ar-SA"/>
        </w:rPr>
      </w:pPr>
      <w:r w:rsidRPr="00F71B1F">
        <w:rPr>
          <w:sz w:val="24"/>
          <w:szCs w:val="24"/>
          <w:lang w:eastAsia="ar-SA"/>
        </w:rPr>
        <w:t xml:space="preserve">Nel corso dell’anno 2022 l’USR Abruzzo ha organizzato </w:t>
      </w:r>
      <w:r w:rsidR="00D25CBD" w:rsidRPr="00F71B1F">
        <w:rPr>
          <w:sz w:val="24"/>
          <w:szCs w:val="24"/>
          <w:lang w:eastAsia="ar-SA"/>
        </w:rPr>
        <w:t>le seguenti</w:t>
      </w:r>
      <w:r w:rsidRPr="00F71B1F">
        <w:rPr>
          <w:sz w:val="24"/>
          <w:szCs w:val="24"/>
          <w:lang w:eastAsia="ar-SA"/>
        </w:rPr>
        <w:t xml:space="preserve"> </w:t>
      </w:r>
      <w:r w:rsidR="00AB4F99" w:rsidRPr="00F71B1F">
        <w:rPr>
          <w:sz w:val="24"/>
          <w:szCs w:val="24"/>
          <w:lang w:eastAsia="ar-SA"/>
        </w:rPr>
        <w:t>Giornate della Trasparenza</w:t>
      </w:r>
      <w:r w:rsidR="00E00BF9">
        <w:rPr>
          <w:sz w:val="24"/>
          <w:szCs w:val="24"/>
          <w:lang w:eastAsia="ar-SA"/>
        </w:rPr>
        <w:t>:</w:t>
      </w:r>
    </w:p>
    <w:p w14:paraId="4FC6BF35" w14:textId="66133656"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9.11.2022 (9,30-12,30) presso l’I.I.S. “D’Aosta” - L’Aquila;</w:t>
      </w:r>
    </w:p>
    <w:p w14:paraId="4540895B" w14:textId="42C83184"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9.11.2022 (15,00-18,00) presso I.I.S. “Pascal -Comi-Forti” - Teramo;</w:t>
      </w:r>
    </w:p>
    <w:p w14:paraId="2E92FA1C" w14:textId="42549AEC" w:rsidR="00D25CBD" w:rsidRPr="00F71B1F" w:rsidRDefault="00D25CBD" w:rsidP="004402B6">
      <w:pPr>
        <w:pStyle w:val="Paragrafoelenco"/>
        <w:numPr>
          <w:ilvl w:val="0"/>
          <w:numId w:val="36"/>
        </w:numPr>
        <w:jc w:val="both"/>
        <w:rPr>
          <w:sz w:val="24"/>
          <w:szCs w:val="24"/>
          <w:lang w:eastAsia="ar-SA"/>
        </w:rPr>
      </w:pPr>
      <w:r w:rsidRPr="00F71B1F">
        <w:rPr>
          <w:sz w:val="24"/>
          <w:szCs w:val="24"/>
          <w:lang w:eastAsia="ar-SA"/>
        </w:rPr>
        <w:t>10.11.2022 (9,30-12,30) presso I.I.S. “Pomilio” - Chieti;</w:t>
      </w:r>
    </w:p>
    <w:p w14:paraId="1188315E" w14:textId="7E408FF6" w:rsidR="00D25CBD" w:rsidRPr="00F71B1F" w:rsidRDefault="00D25CBD" w:rsidP="004402B6">
      <w:pPr>
        <w:pStyle w:val="Paragrafoelenco"/>
        <w:numPr>
          <w:ilvl w:val="0"/>
          <w:numId w:val="36"/>
        </w:numPr>
        <w:spacing w:before="240"/>
        <w:jc w:val="both"/>
        <w:rPr>
          <w:sz w:val="24"/>
          <w:szCs w:val="24"/>
          <w:lang w:eastAsia="ar-SA"/>
        </w:rPr>
      </w:pPr>
      <w:r w:rsidRPr="00F71B1F">
        <w:rPr>
          <w:sz w:val="24"/>
          <w:szCs w:val="24"/>
          <w:lang w:eastAsia="ar-SA"/>
        </w:rPr>
        <w:t>10.11.2022(15,00-18,00) presso I.I.S. “Alessandrini” - Montesilvano (PE)</w:t>
      </w:r>
    </w:p>
    <w:p w14:paraId="6B6C0E5A" w14:textId="5A70B0B8" w:rsidR="00D25CBD" w:rsidRPr="00F71B1F" w:rsidRDefault="00D25CBD" w:rsidP="007E2B01">
      <w:pPr>
        <w:overflowPunct/>
        <w:autoSpaceDE/>
        <w:autoSpaceDN/>
        <w:adjustRightInd/>
        <w:spacing w:before="240"/>
        <w:ind w:firstLine="567"/>
        <w:jc w:val="both"/>
        <w:textAlignment w:val="auto"/>
        <w:rPr>
          <w:sz w:val="24"/>
          <w:szCs w:val="24"/>
          <w:lang w:eastAsia="ar-SA"/>
        </w:rPr>
      </w:pPr>
      <w:r w:rsidRPr="00F71B1F">
        <w:rPr>
          <w:sz w:val="24"/>
          <w:szCs w:val="24"/>
          <w:lang w:eastAsia="ar-SA"/>
        </w:rPr>
        <w:t xml:space="preserve">I destinatari dell’iniziativa sono tutti gli Stakeholder dell’USR e l’intera comunità scolastica senza dimenticare il coinvolgimento degli EE.LL. per le rilevanti competenze in materia di istruzione e formazione e sono volte ad </w:t>
      </w:r>
      <w:r w:rsidR="00AB4F99" w:rsidRPr="00F71B1F">
        <w:rPr>
          <w:sz w:val="24"/>
          <w:szCs w:val="24"/>
          <w:lang w:eastAsia="ar-SA"/>
        </w:rPr>
        <w:t xml:space="preserve">informare, sul Piano triennale per la prevenzione della corruzione e della trasparenza e sul Piano e la Relazione della Performance, tutti i soggetti a vario titolo interessati e coinvolti, </w:t>
      </w:r>
      <w:r w:rsidR="007E2B01" w:rsidRPr="00F71B1F">
        <w:rPr>
          <w:sz w:val="24"/>
          <w:szCs w:val="24"/>
          <w:lang w:eastAsia="ar-SA"/>
        </w:rPr>
        <w:t xml:space="preserve">rappresentando </w:t>
      </w:r>
      <w:r w:rsidR="00AB4F99" w:rsidRPr="00F71B1F">
        <w:rPr>
          <w:sz w:val="24"/>
          <w:szCs w:val="24"/>
          <w:lang w:eastAsia="ar-SA"/>
        </w:rPr>
        <w:t xml:space="preserve">altresì un momento di condivisione di </w:t>
      </w:r>
      <w:r w:rsidR="00AB4F99" w:rsidRPr="00F71B1F">
        <w:rPr>
          <w:i/>
          <w:iCs/>
          <w:sz w:val="24"/>
          <w:szCs w:val="24"/>
          <w:lang w:eastAsia="ar-SA"/>
        </w:rPr>
        <w:t>best practice</w:t>
      </w:r>
      <w:r w:rsidR="00AB4F99" w:rsidRPr="00F71B1F">
        <w:rPr>
          <w:sz w:val="24"/>
          <w:szCs w:val="24"/>
          <w:lang w:eastAsia="ar-SA"/>
        </w:rPr>
        <w:t>, di esperienze, del clima lavorativo e del livello dell’organizzazione del lavoro, nonché dello stato di attuazione degli obblighi di pubblicazione.</w:t>
      </w:r>
    </w:p>
    <w:p w14:paraId="237D7B1A"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Con riguardo alle modalità di svolgimento della Giornata della trasparenza, essa viene organizzata dall’Ufficio Scolastico Regionale negli ultimi mesi dell’anno allo scopo di realizzare, attraverso momenti di incontro/confronto con i principali stakeholder, una partecipazione sempre più consapevole degli stessi, accrescere e migliorare la qualità dei servizi erogati all’utenza e promuovere e diffondere alcuni dei progetti più innovativi posti in essere dall’Amministrazione scolastica. In particolare, l’USR invita nel mese precedente l’evento, ciascuna Istituzione Scolastica della Regione a partecipare con una rappresentanza dell’istituto stesso, composta da docenti, ATA, alunni, genitori degli alunni, oltre che dalle figure apicali dell’Istituto stesso (DS, DSGA, vicari). </w:t>
      </w:r>
    </w:p>
    <w:p w14:paraId="1FE85C3B"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La medesima iniziativa sarà opportunamente replicata a livello di istituzione scolastiche e potranno, in ragione delle specifiche forme di autonomie riconosciute alle scuole, anche coincidere con le giornate di “Open day” in cui quindi oltre a presentare il progetto di istituto particolare attenzione dovrà essere posta all’attuazione delle misure di trasparenza nella scuola con particolare riferimento all’illustrazione della sezione Amministrazione Trasparente e all’attuazione dell’istituto dell’accesso civico”. </w:t>
      </w:r>
    </w:p>
    <w:p w14:paraId="3026F75C" w14:textId="667A57AE"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Gli specifici contenuti delle due tipologie di giornate verranno preventivamente definiti anche con il contributo di organismi, portatori di interesse qualificati e dell’intera comunità scolastica di riferimento, per una più efficace finalizzazione delle iniziative ed affronteranno quindi </w:t>
      </w:r>
      <w:r w:rsidR="0002344C" w:rsidRPr="00F71B1F">
        <w:rPr>
          <w:sz w:val="24"/>
          <w:szCs w:val="24"/>
          <w:lang w:eastAsia="ar-SA"/>
        </w:rPr>
        <w:t>le tematiche</w:t>
      </w:r>
      <w:r w:rsidRPr="00F71B1F">
        <w:rPr>
          <w:sz w:val="24"/>
          <w:szCs w:val="24"/>
          <w:lang w:eastAsia="ar-SA"/>
        </w:rPr>
        <w:t xml:space="preserve"> legate alla trasparenza e all’integrità con modalità che favoriscano il dialogo e il confronto.</w:t>
      </w:r>
    </w:p>
    <w:p w14:paraId="61EC598A"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 xml:space="preserve">Le giornate costituiscono inoltre un valido strumento anche per acquisire riscontri sul grado di soddisfacimento alle diverse tipologie di utenza scolastica con riguardo alla comprensibilità, accessibilità e utilizzabilità dei dati pubblicati e per individuare ulteriori necessità di informazione, nell’ottica del processo di miglioramento continuo della trasparenza. </w:t>
      </w:r>
    </w:p>
    <w:p w14:paraId="4333EA29"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Per consentire la partecipazione degli Stakeholder, all’interno delle Giornate sono previste apposite sessioni dedicate all’ascolto dei medesimi al fine di raccogliere proposte, suggerimenti ed osservazioni anche attraverso la compilazione di questionari di gradimento.</w:t>
      </w:r>
    </w:p>
    <w:p w14:paraId="39AAF75E" w14:textId="77777777" w:rsidR="00623B8A" w:rsidRPr="00F71B1F" w:rsidRDefault="00623B8A" w:rsidP="00623B8A">
      <w:pPr>
        <w:overflowPunct/>
        <w:autoSpaceDE/>
        <w:autoSpaceDN/>
        <w:adjustRightInd/>
        <w:ind w:firstLine="567"/>
        <w:jc w:val="both"/>
        <w:textAlignment w:val="auto"/>
        <w:rPr>
          <w:sz w:val="24"/>
          <w:szCs w:val="24"/>
          <w:lang w:eastAsia="ar-SA"/>
        </w:rPr>
      </w:pPr>
      <w:r w:rsidRPr="00F71B1F">
        <w:rPr>
          <w:sz w:val="24"/>
          <w:szCs w:val="24"/>
          <w:lang w:eastAsia="ar-SA"/>
        </w:rPr>
        <w:t>I contributi emersi consentiranno di disporre di elementi utili per la ridefinizione dei documenti di programmazione dell’USR per le istituzioni scolastiche e per migliorare i livelli dei servizi e della trasparenza.</w:t>
      </w:r>
    </w:p>
    <w:p w14:paraId="5B32630E" w14:textId="0D1CF030" w:rsidR="00623B8A" w:rsidRPr="00F71B1F" w:rsidRDefault="00623B8A" w:rsidP="004402B6">
      <w:pPr>
        <w:pStyle w:val="Titolo3"/>
        <w:numPr>
          <w:ilvl w:val="2"/>
          <w:numId w:val="34"/>
        </w:numPr>
        <w:rPr>
          <w:rFonts w:ascii="Times New Roman" w:hAnsi="Times New Roman" w:cs="Times New Roman"/>
          <w:lang w:eastAsia="ar-SA"/>
        </w:rPr>
      </w:pPr>
      <w:bookmarkStart w:id="160" w:name="_Toc471743174"/>
      <w:bookmarkStart w:id="161" w:name="_Toc472939331"/>
      <w:bookmarkStart w:id="162" w:name="_Toc66378943"/>
      <w:bookmarkStart w:id="163" w:name="_Toc123652431"/>
      <w:bookmarkStart w:id="164" w:name="_Hlk98764806"/>
      <w:r w:rsidRPr="00F71B1F">
        <w:rPr>
          <w:rFonts w:ascii="Times New Roman" w:hAnsi="Times New Roman" w:cs="Times New Roman"/>
          <w:lang w:eastAsia="ar-SA"/>
        </w:rPr>
        <w:lastRenderedPageBreak/>
        <w:t>Il programma delle azioni nell’arco del triennio 202</w:t>
      </w:r>
      <w:r w:rsidR="00D25CBD" w:rsidRPr="00F71B1F">
        <w:rPr>
          <w:rFonts w:ascii="Times New Roman" w:hAnsi="Times New Roman" w:cs="Times New Roman"/>
          <w:lang w:eastAsia="ar-SA"/>
        </w:rPr>
        <w:t>3</w:t>
      </w:r>
      <w:r w:rsidRPr="00F71B1F">
        <w:rPr>
          <w:rFonts w:ascii="Times New Roman" w:hAnsi="Times New Roman" w:cs="Times New Roman"/>
          <w:lang w:eastAsia="ar-SA"/>
        </w:rPr>
        <w:t>-</w:t>
      </w:r>
      <w:bookmarkEnd w:id="160"/>
      <w:bookmarkEnd w:id="161"/>
      <w:r w:rsidRPr="00F71B1F">
        <w:rPr>
          <w:rFonts w:ascii="Times New Roman" w:hAnsi="Times New Roman" w:cs="Times New Roman"/>
          <w:lang w:eastAsia="ar-SA"/>
        </w:rPr>
        <w:t>202</w:t>
      </w:r>
      <w:bookmarkEnd w:id="162"/>
      <w:r w:rsidR="00D25CBD" w:rsidRPr="00F71B1F">
        <w:rPr>
          <w:rFonts w:ascii="Times New Roman" w:hAnsi="Times New Roman" w:cs="Times New Roman"/>
          <w:lang w:eastAsia="ar-SA"/>
        </w:rPr>
        <w:t>5</w:t>
      </w:r>
      <w:bookmarkEnd w:id="163"/>
    </w:p>
    <w:bookmarkEnd w:id="164"/>
    <w:p w14:paraId="370F07BF" w14:textId="77777777" w:rsidR="00623B8A" w:rsidRPr="00F71B1F" w:rsidRDefault="00623B8A" w:rsidP="00623B8A">
      <w:pPr>
        <w:rPr>
          <w:lang w:eastAsia="ar-SA"/>
        </w:rPr>
      </w:pPr>
    </w:p>
    <w:p w14:paraId="56A9074C" w14:textId="77777777" w:rsidR="00623B8A" w:rsidRPr="00F71B1F" w:rsidRDefault="00623B8A" w:rsidP="00623B8A">
      <w:pPr>
        <w:jc w:val="both"/>
        <w:rPr>
          <w:b/>
          <w:bCs/>
          <w:sz w:val="24"/>
          <w:lang w:eastAsia="ar-SA"/>
        </w:rPr>
      </w:pPr>
      <w:r w:rsidRPr="00F71B1F">
        <w:rPr>
          <w:sz w:val="24"/>
          <w:lang w:eastAsia="ar-SA"/>
        </w:rPr>
        <w:t>Si riassumono, nella sottostante tabella, le azioni esposte nel paragrafo precedente con l’indicazione, per ciascuna di esse, dei tempi di attuazione e delle strutture preposte alla realizzazione.</w:t>
      </w:r>
    </w:p>
    <w:p w14:paraId="2D89D171" w14:textId="77777777" w:rsidR="00623B8A" w:rsidRPr="00F71B1F" w:rsidRDefault="00623B8A" w:rsidP="00623B8A">
      <w:pPr>
        <w:overflowPunct/>
        <w:autoSpaceDE/>
        <w:autoSpaceDN/>
        <w:adjustRightInd/>
        <w:spacing w:before="120" w:line="276" w:lineRule="auto"/>
        <w:ind w:firstLine="567"/>
        <w:textAlignment w:val="auto"/>
        <w:rPr>
          <w:sz w:val="22"/>
          <w:szCs w:val="22"/>
          <w:u w:val="single"/>
          <w:lang w:eastAsia="ar-SA"/>
        </w:rPr>
      </w:pPr>
      <w:r w:rsidRPr="00F71B1F">
        <w:rPr>
          <w:sz w:val="22"/>
          <w:szCs w:val="22"/>
          <w:u w:val="single"/>
          <w:lang w:eastAsia="ar-SA"/>
        </w:rPr>
        <w:t>Le misure per il coinvolgimento degli Stakeholder esterni: Azioni, Tempi e Strutture competenti</w:t>
      </w:r>
    </w:p>
    <w:p w14:paraId="1B34A5EF" w14:textId="77777777" w:rsidR="00623B8A" w:rsidRPr="00F71B1F" w:rsidRDefault="00623B8A" w:rsidP="00623B8A">
      <w:pPr>
        <w:tabs>
          <w:tab w:val="left" w:pos="2160"/>
        </w:tabs>
        <w:overflowPunct/>
        <w:autoSpaceDE/>
        <w:autoSpaceDN/>
        <w:adjustRightInd/>
        <w:spacing w:line="276" w:lineRule="auto"/>
        <w:ind w:firstLine="567"/>
        <w:jc w:val="center"/>
        <w:textAlignment w:val="auto"/>
        <w:rPr>
          <w:b/>
          <w:bCs/>
          <w:sz w:val="24"/>
          <w:szCs w:val="24"/>
        </w:rPr>
      </w:pPr>
    </w:p>
    <w:tbl>
      <w:tblPr>
        <w:tblStyle w:val="Sfondomedio1-Colore11"/>
        <w:tblW w:w="5000" w:type="pct"/>
        <w:tblLook w:val="01E0" w:firstRow="1" w:lastRow="1" w:firstColumn="1" w:lastColumn="1" w:noHBand="0" w:noVBand="0"/>
      </w:tblPr>
      <w:tblGrid>
        <w:gridCol w:w="2432"/>
        <w:gridCol w:w="2705"/>
        <w:gridCol w:w="1893"/>
        <w:gridCol w:w="2589"/>
      </w:tblGrid>
      <w:tr w:rsidR="00623B8A" w:rsidRPr="00F71B1F" w14:paraId="5B59947D" w14:textId="77777777" w:rsidTr="0028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DCE790C"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 xml:space="preserve">Azioni </w:t>
            </w:r>
          </w:p>
          <w:p w14:paraId="0506962F" w14:textId="77777777" w:rsidR="00623B8A" w:rsidRPr="00F71B1F" w:rsidRDefault="00623B8A" w:rsidP="00283D41">
            <w:pPr>
              <w:overflowPunct/>
              <w:ind w:firstLine="567"/>
              <w:jc w:val="both"/>
              <w:textAlignment w:val="auto"/>
              <w:rPr>
                <w:rFonts w:eastAsia="Calibri"/>
                <w:iCs/>
                <w:color w:val="000000"/>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406" w:type="pct"/>
          </w:tcPr>
          <w:p w14:paraId="68BC2DDD"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Destinatari</w:t>
            </w:r>
          </w:p>
        </w:tc>
        <w:tc>
          <w:tcPr>
            <w:tcW w:w="984" w:type="pct"/>
          </w:tcPr>
          <w:p w14:paraId="1638583F" w14:textId="77777777" w:rsidR="00623B8A" w:rsidRPr="00F71B1F" w:rsidRDefault="00623B8A" w:rsidP="00283D41">
            <w:pPr>
              <w:overflowPunct/>
              <w:ind w:firstLine="567"/>
              <w:jc w:val="both"/>
              <w:textAlignment w:val="auto"/>
              <w:cnfStyle w:val="100000000000" w:firstRow="1" w:lastRow="0" w:firstColumn="0" w:lastColumn="0" w:oddVBand="0" w:evenVBand="0" w:oddHBand="0"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Tempi</w:t>
            </w:r>
          </w:p>
          <w:p w14:paraId="0A9E1E04" w14:textId="77777777" w:rsidR="00623B8A" w:rsidRPr="00F71B1F" w:rsidRDefault="00623B8A" w:rsidP="00283D41">
            <w:pPr>
              <w:overflowPunct/>
              <w:ind w:firstLine="567"/>
              <w:jc w:val="both"/>
              <w:textAlignment w:val="auto"/>
              <w:cnfStyle w:val="100000000000" w:firstRow="1" w:lastRow="0" w:firstColumn="0" w:lastColumn="0" w:oddVBand="0" w:evenVBand="0" w:oddHBand="0" w:evenHBand="0" w:firstRowFirstColumn="0" w:firstRowLastColumn="0" w:lastRowFirstColumn="0" w:lastRowLastColumn="0"/>
              <w:rPr>
                <w:rFonts w:eastAsia="Calibri"/>
                <w:iCs/>
                <w:color w:val="000000"/>
                <w:sz w:val="18"/>
                <w:szCs w:val="18"/>
                <w:lang w:eastAsia="en-US"/>
              </w:rPr>
            </w:pPr>
          </w:p>
        </w:tc>
        <w:tc>
          <w:tcPr>
            <w:cnfStyle w:val="000100000000" w:firstRow="0" w:lastRow="0" w:firstColumn="0" w:lastColumn="1" w:oddVBand="0" w:evenVBand="0" w:oddHBand="0" w:evenHBand="0" w:firstRowFirstColumn="0" w:firstRowLastColumn="0" w:lastRowFirstColumn="0" w:lastRowLastColumn="0"/>
            <w:tcW w:w="1346" w:type="pct"/>
          </w:tcPr>
          <w:p w14:paraId="6EF22A9C" w14:textId="77777777" w:rsidR="00623B8A" w:rsidRPr="00F71B1F" w:rsidRDefault="00623B8A" w:rsidP="00283D41">
            <w:pPr>
              <w:overflowPunct/>
              <w:ind w:firstLine="567"/>
              <w:jc w:val="both"/>
              <w:textAlignment w:val="auto"/>
              <w:rPr>
                <w:rFonts w:eastAsia="Calibri"/>
                <w:iCs/>
                <w:color w:val="000000"/>
                <w:sz w:val="18"/>
                <w:szCs w:val="18"/>
                <w:lang w:eastAsia="en-US"/>
              </w:rPr>
            </w:pPr>
            <w:r w:rsidRPr="00F71B1F">
              <w:rPr>
                <w:rFonts w:eastAsia="Calibri"/>
                <w:iCs/>
                <w:color w:val="000000"/>
                <w:sz w:val="18"/>
                <w:szCs w:val="18"/>
                <w:lang w:eastAsia="en-US"/>
              </w:rPr>
              <w:t>Strutture competenti</w:t>
            </w:r>
          </w:p>
        </w:tc>
      </w:tr>
      <w:tr w:rsidR="00623B8A" w:rsidRPr="00F71B1F" w14:paraId="4EBB5E8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6A255F5" w14:textId="77777777" w:rsidR="00623B8A" w:rsidRPr="00F71B1F" w:rsidRDefault="00623B8A" w:rsidP="00283D41">
            <w:pPr>
              <w:overflowPunct/>
              <w:jc w:val="both"/>
              <w:textAlignment w:val="auto"/>
              <w:rPr>
                <w:rFonts w:eastAsia="Calibri"/>
                <w:iCs/>
                <w:color w:val="000000"/>
                <w:sz w:val="18"/>
                <w:szCs w:val="18"/>
                <w:lang w:eastAsia="en-US"/>
              </w:rPr>
            </w:pPr>
            <w:r w:rsidRPr="00F71B1F">
              <w:rPr>
                <w:rFonts w:eastAsia="Calibri"/>
                <w:iCs/>
                <w:color w:val="000000"/>
                <w:sz w:val="18"/>
                <w:szCs w:val="18"/>
                <w:lang w:eastAsia="en-US"/>
              </w:rPr>
              <w:t>Giornata della Trasparenza dell’USR Abruzzo</w:t>
            </w:r>
          </w:p>
        </w:tc>
        <w:tc>
          <w:tcPr>
            <w:cnfStyle w:val="000010000000" w:firstRow="0" w:lastRow="0" w:firstColumn="0" w:lastColumn="0" w:oddVBand="1" w:evenVBand="0" w:oddHBand="0" w:evenHBand="0" w:firstRowFirstColumn="0" w:firstRowLastColumn="0" w:lastRowFirstColumn="0" w:lastRowLastColumn="0"/>
            <w:tcW w:w="1406" w:type="pct"/>
          </w:tcPr>
          <w:p w14:paraId="6CC8439C"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59D6ACEF" w14:textId="627CB133"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Novembre</w:t>
            </w:r>
            <w:r w:rsidR="007E2B01" w:rsidRPr="00F71B1F">
              <w:rPr>
                <w:rFonts w:eastAsia="Calibri"/>
                <w:iCs/>
                <w:color w:val="000000"/>
                <w:sz w:val="18"/>
                <w:szCs w:val="18"/>
                <w:lang w:eastAsia="en-US"/>
              </w:rPr>
              <w:t>- Dicembre</w:t>
            </w:r>
          </w:p>
          <w:p w14:paraId="1BB53102" w14:textId="42C01B13"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3</w:t>
            </w:r>
          </w:p>
          <w:p w14:paraId="1125C796" w14:textId="266363D1"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4</w:t>
            </w:r>
          </w:p>
          <w:p w14:paraId="71667F42" w14:textId="685E9A64" w:rsidR="00623B8A" w:rsidRPr="00F71B1F" w:rsidRDefault="00623B8A" w:rsidP="00283D41">
            <w:pPr>
              <w:overflowPunct/>
              <w:textAlignment w:val="auto"/>
              <w:cnfStyle w:val="000000100000" w:firstRow="0" w:lastRow="0" w:firstColumn="0" w:lastColumn="0" w:oddVBand="0" w:evenVBand="0" w:oddHBand="1" w:evenHBand="0"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042D08E8" w14:textId="77777777" w:rsidR="00623B8A" w:rsidRPr="00F71B1F" w:rsidRDefault="00623B8A" w:rsidP="00283D41">
            <w:pPr>
              <w:overflowPunct/>
              <w:textAlignment w:val="auto"/>
              <w:rPr>
                <w:rFonts w:eastAsia="Calibri"/>
                <w:b w:val="0"/>
                <w:bCs w:val="0"/>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w:t>
            </w:r>
          </w:p>
        </w:tc>
      </w:tr>
      <w:tr w:rsidR="00623B8A" w:rsidRPr="00F71B1F" w14:paraId="4D5150AB" w14:textId="77777777" w:rsidTr="00283D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05276939" w14:textId="77777777" w:rsidR="00623B8A" w:rsidRPr="00F71B1F" w:rsidRDefault="00623B8A" w:rsidP="00283D41">
            <w:pPr>
              <w:overflowPunct/>
              <w:jc w:val="both"/>
              <w:textAlignment w:val="auto"/>
              <w:rPr>
                <w:rFonts w:eastAsia="Calibri"/>
                <w:iCs/>
                <w:color w:val="000000"/>
                <w:sz w:val="18"/>
                <w:szCs w:val="18"/>
                <w:lang w:eastAsia="en-US"/>
              </w:rPr>
            </w:pPr>
            <w:r w:rsidRPr="00F71B1F">
              <w:rPr>
                <w:rFonts w:eastAsia="Calibri"/>
                <w:iCs/>
                <w:color w:val="000000"/>
                <w:sz w:val="18"/>
                <w:szCs w:val="18"/>
                <w:lang w:eastAsia="en-US"/>
              </w:rPr>
              <w:t xml:space="preserve">Giornata della Trasparenza delle Istituzioni scolastiche </w:t>
            </w:r>
          </w:p>
        </w:tc>
        <w:tc>
          <w:tcPr>
            <w:cnfStyle w:val="000010000000" w:firstRow="0" w:lastRow="0" w:firstColumn="0" w:lastColumn="0" w:oddVBand="1" w:evenVBand="0" w:oddHBand="0" w:evenHBand="0" w:firstRowFirstColumn="0" w:firstRowLastColumn="0" w:lastRowFirstColumn="0" w:lastRowLastColumn="0"/>
            <w:tcW w:w="1406" w:type="pct"/>
          </w:tcPr>
          <w:p w14:paraId="53FC57F1"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12C6A726" w14:textId="12E95B80" w:rsidR="00623B8A" w:rsidRPr="00F71B1F" w:rsidRDefault="00623B8A" w:rsidP="00283D4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 xml:space="preserve"> Dicembre - </w:t>
            </w:r>
            <w:r w:rsidR="007E2B01" w:rsidRPr="00F71B1F">
              <w:rPr>
                <w:rFonts w:eastAsia="Calibri"/>
                <w:iCs/>
                <w:color w:val="000000"/>
                <w:sz w:val="18"/>
                <w:szCs w:val="18"/>
                <w:lang w:eastAsia="en-US"/>
              </w:rPr>
              <w:t>Febbraio</w:t>
            </w:r>
          </w:p>
          <w:p w14:paraId="60466379" w14:textId="4AFA7119" w:rsidR="007E2B01"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3</w:t>
            </w:r>
          </w:p>
          <w:p w14:paraId="0762FAF8" w14:textId="77D1B7AF" w:rsidR="007E2B01"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4</w:t>
            </w:r>
          </w:p>
          <w:p w14:paraId="406AFFB8" w14:textId="37C174CA" w:rsidR="00623B8A" w:rsidRPr="00F71B1F" w:rsidRDefault="007E2B01" w:rsidP="007E2B01">
            <w:pPr>
              <w:overflowPunct/>
              <w:textAlignment w:val="auto"/>
              <w:cnfStyle w:val="000000010000" w:firstRow="0" w:lastRow="0" w:firstColumn="0" w:lastColumn="0" w:oddVBand="0" w:evenVBand="0" w:oddHBand="0" w:evenHBand="1" w:firstRowFirstColumn="0" w:firstRowLastColumn="0" w:lastRowFirstColumn="0" w:lastRowLastColumn="0"/>
              <w:rPr>
                <w:rFonts w:eastAsia="Calibri"/>
                <w:iCs/>
                <w:color w:val="000000"/>
                <w:sz w:val="18"/>
                <w:szCs w:val="18"/>
                <w:lang w:eastAsia="en-US"/>
              </w:rPr>
            </w:pPr>
            <w:r w:rsidRPr="00F71B1F">
              <w:rPr>
                <w:rFonts w:eastAsia="Calibri"/>
                <w:iCs/>
                <w:color w:val="000000"/>
                <w:sz w:val="18"/>
                <w:szCs w:val="18"/>
                <w:lang w:eastAsia="en-US"/>
              </w:rPr>
              <w:t>202</w:t>
            </w:r>
            <w:r w:rsidR="00E00BF9">
              <w:rPr>
                <w:rFonts w:eastAsia="Calibri"/>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63E1178C" w14:textId="77777777" w:rsidR="00623B8A" w:rsidRPr="00F71B1F" w:rsidRDefault="00623B8A" w:rsidP="00283D41">
            <w:pPr>
              <w:overflowPunct/>
              <w:textAlignment w:val="auto"/>
              <w:rPr>
                <w:rFonts w:eastAsia="Calibri"/>
                <w:b w:val="0"/>
                <w:bCs w:val="0"/>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 – Dirigenti scolastici</w:t>
            </w:r>
          </w:p>
        </w:tc>
      </w:tr>
      <w:tr w:rsidR="00623B8A" w:rsidRPr="00F71B1F" w14:paraId="303EC30B" w14:textId="77777777" w:rsidTr="00283D41">
        <w:trPr>
          <w:cnfStyle w:val="010000000000" w:firstRow="0" w:lastRow="1"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1264" w:type="pct"/>
          </w:tcPr>
          <w:p w14:paraId="43907ECC"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Questionari di gradimento sui livelli di trasparenza</w:t>
            </w:r>
          </w:p>
        </w:tc>
        <w:tc>
          <w:tcPr>
            <w:cnfStyle w:val="000010000000" w:firstRow="0" w:lastRow="0" w:firstColumn="0" w:lastColumn="0" w:oddVBand="1" w:evenVBand="0" w:oddHBand="0" w:evenHBand="0" w:firstRowFirstColumn="0" w:firstRowLastColumn="0" w:lastRowFirstColumn="0" w:lastRowLastColumn="0"/>
            <w:tcW w:w="1406" w:type="pct"/>
          </w:tcPr>
          <w:p w14:paraId="195D2750" w14:textId="77777777" w:rsidR="00623B8A" w:rsidRPr="00F71B1F" w:rsidRDefault="00623B8A" w:rsidP="00283D41">
            <w:pPr>
              <w:overflowPunct/>
              <w:textAlignment w:val="auto"/>
              <w:rPr>
                <w:rFonts w:eastAsia="Calibri"/>
                <w:b w:val="0"/>
                <w:iCs/>
                <w:color w:val="000000"/>
                <w:sz w:val="18"/>
                <w:szCs w:val="18"/>
                <w:lang w:eastAsia="en-US"/>
              </w:rPr>
            </w:pPr>
            <w:r w:rsidRPr="00F71B1F">
              <w:rPr>
                <w:rFonts w:eastAsia="Calibri"/>
                <w:iCs/>
                <w:color w:val="000000"/>
                <w:sz w:val="18"/>
                <w:szCs w:val="18"/>
                <w:lang w:eastAsia="en-US"/>
              </w:rPr>
              <w:t>Cittadini, utenti, portatori di interesse, enti territoriali, associazioni e organismi espressione di realtà locali del mondo della scuola</w:t>
            </w:r>
          </w:p>
        </w:tc>
        <w:tc>
          <w:tcPr>
            <w:tcW w:w="984" w:type="pct"/>
          </w:tcPr>
          <w:p w14:paraId="25B9DB51" w14:textId="381E7249" w:rsidR="00623B8A" w:rsidRPr="00E00BF9" w:rsidRDefault="00623B8A" w:rsidP="00283D4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 xml:space="preserve">Novembre - </w:t>
            </w:r>
            <w:r w:rsidR="007E2B01" w:rsidRPr="00E00BF9">
              <w:rPr>
                <w:rFonts w:eastAsia="Calibri"/>
                <w:b w:val="0"/>
                <w:bCs w:val="0"/>
                <w:iCs/>
                <w:color w:val="000000"/>
                <w:sz w:val="18"/>
                <w:szCs w:val="18"/>
                <w:lang w:eastAsia="en-US"/>
              </w:rPr>
              <w:t>Aprile</w:t>
            </w:r>
          </w:p>
          <w:p w14:paraId="5E6D7FD6" w14:textId="02133F39" w:rsidR="007E2B01" w:rsidRPr="00E00BF9"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3</w:t>
            </w:r>
          </w:p>
          <w:p w14:paraId="29CE0E35" w14:textId="72F1DEFA" w:rsidR="007E2B01" w:rsidRPr="00E00BF9"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bCs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4</w:t>
            </w:r>
          </w:p>
          <w:p w14:paraId="272B64B0" w14:textId="691FEBDC" w:rsidR="00623B8A" w:rsidRPr="00F71B1F" w:rsidRDefault="007E2B01" w:rsidP="007E2B01">
            <w:pPr>
              <w:overflowPunct/>
              <w:textAlignment w:val="auto"/>
              <w:cnfStyle w:val="010000000000" w:firstRow="0" w:lastRow="1" w:firstColumn="0" w:lastColumn="0" w:oddVBand="0" w:evenVBand="0" w:oddHBand="0" w:evenHBand="0" w:firstRowFirstColumn="0" w:firstRowLastColumn="0" w:lastRowFirstColumn="0" w:lastRowLastColumn="0"/>
              <w:rPr>
                <w:rFonts w:eastAsia="Calibri"/>
                <w:b w:val="0"/>
                <w:iCs/>
                <w:color w:val="000000"/>
                <w:sz w:val="18"/>
                <w:szCs w:val="18"/>
                <w:lang w:eastAsia="en-US"/>
              </w:rPr>
            </w:pPr>
            <w:r w:rsidRPr="00E00BF9">
              <w:rPr>
                <w:rFonts w:eastAsia="Calibri"/>
                <w:b w:val="0"/>
                <w:bCs w:val="0"/>
                <w:iCs/>
                <w:color w:val="000000"/>
                <w:sz w:val="18"/>
                <w:szCs w:val="18"/>
                <w:lang w:eastAsia="en-US"/>
              </w:rPr>
              <w:t>202</w:t>
            </w:r>
            <w:r w:rsidR="00E00BF9" w:rsidRPr="00E00BF9">
              <w:rPr>
                <w:rFonts w:eastAsia="Calibri"/>
                <w:b w:val="0"/>
                <w:bCs w:val="0"/>
                <w:iCs/>
                <w:color w:val="000000"/>
                <w:sz w:val="18"/>
                <w:szCs w:val="18"/>
                <w:lang w:eastAsia="en-US"/>
              </w:rPr>
              <w:t>5</w:t>
            </w:r>
          </w:p>
        </w:tc>
        <w:tc>
          <w:tcPr>
            <w:cnfStyle w:val="000100000000" w:firstRow="0" w:lastRow="0" w:firstColumn="0" w:lastColumn="1" w:oddVBand="0" w:evenVBand="0" w:oddHBand="0" w:evenHBand="0" w:firstRowFirstColumn="0" w:firstRowLastColumn="0" w:lastRowFirstColumn="0" w:lastRowLastColumn="0"/>
            <w:tcW w:w="1346" w:type="pct"/>
          </w:tcPr>
          <w:p w14:paraId="46C28A41" w14:textId="77777777" w:rsidR="00623B8A" w:rsidRPr="00F71B1F" w:rsidRDefault="00623B8A" w:rsidP="00283D41">
            <w:pPr>
              <w:overflowPunct/>
              <w:textAlignment w:val="auto"/>
              <w:rPr>
                <w:rFonts w:eastAsia="Calibri"/>
                <w:iCs/>
                <w:color w:val="000000"/>
                <w:sz w:val="18"/>
                <w:szCs w:val="18"/>
                <w:lang w:eastAsia="en-US"/>
              </w:rPr>
            </w:pPr>
            <w:r w:rsidRPr="00F71B1F">
              <w:rPr>
                <w:rFonts w:eastAsia="Calibri"/>
                <w:iCs/>
                <w:color w:val="000000"/>
                <w:sz w:val="18"/>
                <w:szCs w:val="18"/>
                <w:lang w:eastAsia="en-US"/>
              </w:rPr>
              <w:t>Responsabile della prevenzione della corruzione e della trasparenza delle istituzioni scolastiche – Dirigenti scolastici</w:t>
            </w:r>
            <w:r w:rsidRPr="00F71B1F">
              <w:rPr>
                <w:rFonts w:eastAsia="Calibri"/>
                <w:b w:val="0"/>
                <w:iCs/>
                <w:color w:val="000000"/>
                <w:sz w:val="18"/>
                <w:szCs w:val="18"/>
                <w:lang w:eastAsia="en-US"/>
              </w:rPr>
              <w:t xml:space="preserve"> </w:t>
            </w:r>
          </w:p>
        </w:tc>
      </w:tr>
    </w:tbl>
    <w:p w14:paraId="72CD5842" w14:textId="77777777" w:rsidR="00623B8A" w:rsidRPr="00F71B1F" w:rsidRDefault="00623B8A" w:rsidP="00623B8A">
      <w:pPr>
        <w:tabs>
          <w:tab w:val="left" w:pos="2160"/>
        </w:tabs>
        <w:overflowPunct/>
        <w:autoSpaceDE/>
        <w:autoSpaceDN/>
        <w:adjustRightInd/>
        <w:spacing w:line="276" w:lineRule="auto"/>
        <w:ind w:firstLine="567"/>
        <w:jc w:val="center"/>
        <w:textAlignment w:val="auto"/>
        <w:rPr>
          <w:b/>
          <w:bCs/>
          <w:sz w:val="24"/>
          <w:szCs w:val="24"/>
        </w:rPr>
      </w:pPr>
    </w:p>
    <w:bookmarkStart w:id="165" w:name="_4__"/>
    <w:bookmarkStart w:id="166" w:name="_Hlk98764840"/>
    <w:bookmarkEnd w:id="165"/>
    <w:p w14:paraId="4ABFBEF5" w14:textId="77777777" w:rsidR="00623B8A" w:rsidRPr="00F71B1F" w:rsidRDefault="00623B8A" w:rsidP="004402B6">
      <w:pPr>
        <w:pStyle w:val="Titolo3"/>
        <w:numPr>
          <w:ilvl w:val="2"/>
          <w:numId w:val="34"/>
        </w:numPr>
        <w:rPr>
          <w:rFonts w:ascii="Times New Roman" w:hAnsi="Times New Roman" w:cs="Times New Roman"/>
          <w:lang w:eastAsia="ar-SA"/>
        </w:rPr>
      </w:pPr>
      <w:r w:rsidRPr="00F71B1F">
        <w:rPr>
          <w:rFonts w:ascii="Times New Roman" w:hAnsi="Times New Roman" w:cs="Times New Roman"/>
          <w:lang w:eastAsia="ar-SA"/>
        </w:rPr>
        <w:fldChar w:fldCharType="begin"/>
      </w:r>
      <w:r w:rsidRPr="00F71B1F">
        <w:rPr>
          <w:rFonts w:ascii="Times New Roman" w:hAnsi="Times New Roman" w:cs="Times New Roman"/>
          <w:lang w:eastAsia="ar-SA"/>
        </w:rPr>
        <w:instrText xml:space="preserve"> HYPERLINK \l "_4__" </w:instrText>
      </w:r>
      <w:r w:rsidRPr="00F71B1F">
        <w:rPr>
          <w:rFonts w:ascii="Times New Roman" w:hAnsi="Times New Roman" w:cs="Times New Roman"/>
          <w:lang w:eastAsia="ar-SA"/>
        </w:rPr>
        <w:fldChar w:fldCharType="separate"/>
      </w:r>
      <w:bookmarkStart w:id="167" w:name="_Toc440534856"/>
      <w:bookmarkStart w:id="168" w:name="_Toc471743175"/>
      <w:bookmarkStart w:id="169" w:name="_Toc472939332"/>
      <w:bookmarkStart w:id="170" w:name="_Toc66378944"/>
      <w:bookmarkStart w:id="171" w:name="_Toc123652432"/>
      <w:r w:rsidRPr="00F71B1F">
        <w:rPr>
          <w:rFonts w:ascii="Times New Roman" w:hAnsi="Times New Roman" w:cs="Times New Roman"/>
          <w:lang w:eastAsia="ar-SA"/>
        </w:rPr>
        <w:t xml:space="preserve">Il processo di attuazione </w:t>
      </w:r>
      <w:bookmarkEnd w:id="167"/>
      <w:r w:rsidRPr="00F71B1F">
        <w:rPr>
          <w:rFonts w:ascii="Times New Roman" w:hAnsi="Times New Roman" w:cs="Times New Roman"/>
          <w:lang w:eastAsia="ar-SA"/>
        </w:rPr>
        <w:t>della</w:t>
      </w:r>
      <w:r w:rsidRPr="00F71B1F">
        <w:rPr>
          <w:rFonts w:ascii="Times New Roman" w:hAnsi="Times New Roman" w:cs="Times New Roman"/>
          <w:lang w:eastAsia="ar-SA"/>
        </w:rPr>
        <w:fldChar w:fldCharType="end"/>
      </w:r>
      <w:bookmarkStart w:id="172" w:name="_4.1_Organizzazione_del"/>
      <w:bookmarkEnd w:id="172"/>
      <w:r w:rsidRPr="00F71B1F">
        <w:rPr>
          <w:rFonts w:ascii="Times New Roman" w:hAnsi="Times New Roman" w:cs="Times New Roman"/>
          <w:lang w:eastAsia="ar-SA"/>
        </w:rPr>
        <w:t xml:space="preserve"> Trasparenza: soggetti competenti all’attuazione delle misure per la trasparenza</w:t>
      </w:r>
      <w:bookmarkEnd w:id="168"/>
      <w:bookmarkEnd w:id="169"/>
      <w:bookmarkEnd w:id="170"/>
      <w:bookmarkEnd w:id="171"/>
    </w:p>
    <w:p w14:paraId="390D94E5" w14:textId="77777777" w:rsidR="00623B8A" w:rsidRPr="00F71B1F" w:rsidRDefault="00623B8A" w:rsidP="00623B8A">
      <w:pPr>
        <w:overflowPunct/>
        <w:spacing w:line="276" w:lineRule="auto"/>
        <w:ind w:left="142"/>
        <w:textAlignment w:val="auto"/>
        <w:rPr>
          <w:rFonts w:eastAsia="Calibri"/>
          <w:lang w:eastAsia="en-US"/>
        </w:rPr>
      </w:pPr>
    </w:p>
    <w:p w14:paraId="5915F180" w14:textId="77777777" w:rsidR="00623B8A" w:rsidRPr="00F71B1F" w:rsidRDefault="00623B8A" w:rsidP="00623B8A">
      <w:pPr>
        <w:pStyle w:val="Titolo4"/>
        <w:numPr>
          <w:ilvl w:val="0"/>
          <w:numId w:val="0"/>
        </w:numPr>
        <w:ind w:left="864"/>
        <w:rPr>
          <w:rFonts w:ascii="Times New Roman" w:hAnsi="Times New Roman" w:cs="Times New Roman"/>
          <w:lang w:eastAsia="ar-SA"/>
        </w:rPr>
      </w:pPr>
      <w:bookmarkStart w:id="173" w:name="_Toc66378945"/>
      <w:bookmarkStart w:id="174" w:name="_Toc123652433"/>
      <w:r w:rsidRPr="00F71B1F">
        <w:rPr>
          <w:rFonts w:ascii="Times New Roman" w:hAnsi="Times New Roman" w:cs="Times New Roman"/>
          <w:lang w:eastAsia="ar-SA"/>
        </w:rPr>
        <w:t>Il Responsabile della prevenzione della corruzione e della trasparenza</w:t>
      </w:r>
      <w:bookmarkEnd w:id="173"/>
      <w:bookmarkEnd w:id="174"/>
    </w:p>
    <w:bookmarkEnd w:id="166"/>
    <w:p w14:paraId="39DEB35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Responsabile della prevenzione della corruzione e della trasparenza esercita i compiti attribuiti dalla legge ed è, in particolare, preposto a:</w:t>
      </w:r>
    </w:p>
    <w:p w14:paraId="2F91C88C" w14:textId="42ABAD24"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controllare e assicurare la </w:t>
      </w:r>
      <w:r w:rsidR="0002344C" w:rsidRPr="00F71B1F">
        <w:rPr>
          <w:sz w:val="24"/>
          <w:szCs w:val="24"/>
          <w:lang w:eastAsia="ar-SA"/>
        </w:rPr>
        <w:t>completezza,</w:t>
      </w:r>
      <w:r w:rsidRPr="00F71B1F">
        <w:rPr>
          <w:sz w:val="24"/>
          <w:szCs w:val="24"/>
          <w:lang w:eastAsia="ar-SA"/>
        </w:rPr>
        <w:t xml:space="preserve"> la </w:t>
      </w:r>
      <w:r w:rsidR="0002344C" w:rsidRPr="00F71B1F">
        <w:rPr>
          <w:sz w:val="24"/>
          <w:szCs w:val="24"/>
          <w:lang w:eastAsia="ar-SA"/>
        </w:rPr>
        <w:t>chiarezza,</w:t>
      </w:r>
      <w:r w:rsidRPr="00F71B1F">
        <w:rPr>
          <w:sz w:val="24"/>
          <w:szCs w:val="24"/>
          <w:lang w:eastAsia="ar-SA"/>
        </w:rPr>
        <w:t xml:space="preserve"> l’aggiornamento delle informazioni rese accessibili mediante la pubblicazione;</w:t>
      </w:r>
    </w:p>
    <w:p w14:paraId="06C77D74" w14:textId="77777777"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controllare sul corretto adempimento da parte dell’amministrazione degli obblighi di pubblicazione previsti dalla normativa e di quelli prescritti dal Responsabile della prevenzione della corruzione e della trasparenza e controllare che le misure della trasparenza siano collegate con le misure e gli interventi previsti dal Piano di prevenzione della corruzione;</w:t>
      </w:r>
    </w:p>
    <w:p w14:paraId="2E246F68" w14:textId="77777777"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svolgere stabilmente un'attività di controllo sull'adempimento degli obblighi di pubblicazione previsti dalla normativa vigente;</w:t>
      </w:r>
    </w:p>
    <w:p w14:paraId="46D2BF53" w14:textId="23388472" w:rsidR="00623B8A" w:rsidRPr="00F71B1F" w:rsidRDefault="00623B8A" w:rsidP="00623B8A">
      <w:pPr>
        <w:pStyle w:val="Paragrafoelenco"/>
        <w:numPr>
          <w:ilvl w:val="0"/>
          <w:numId w:val="6"/>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segnalare all'organo di indirizzo politico e </w:t>
      </w:r>
      <w:r w:rsidR="0002344C" w:rsidRPr="00F71B1F">
        <w:rPr>
          <w:sz w:val="24"/>
          <w:szCs w:val="24"/>
          <w:lang w:eastAsia="ar-SA"/>
        </w:rPr>
        <w:t>all’ANAC,</w:t>
      </w:r>
      <w:r w:rsidRPr="00F71B1F">
        <w:rPr>
          <w:sz w:val="24"/>
          <w:szCs w:val="24"/>
          <w:lang w:eastAsia="ar-SA"/>
        </w:rPr>
        <w:t xml:space="preserve"> i casi di mancato o ritardato adempimento degli obblighi di pubblicazione ai fini dell’attivazione del procedimento disciplinare e delle altre forme di responsabilità;</w:t>
      </w:r>
    </w:p>
    <w:p w14:paraId="1E02A520"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66858B86" w14:textId="77777777" w:rsidR="00623B8A" w:rsidRPr="00F71B1F" w:rsidRDefault="00623B8A" w:rsidP="004402B6">
      <w:pPr>
        <w:pStyle w:val="Titolo2"/>
        <w:numPr>
          <w:ilvl w:val="1"/>
          <w:numId w:val="34"/>
        </w:numPr>
        <w:rPr>
          <w:rFonts w:ascii="Times New Roman" w:hAnsi="Times New Roman" w:cs="Times New Roman"/>
          <w:lang w:eastAsia="ar-SA"/>
        </w:rPr>
      </w:pPr>
      <w:bookmarkStart w:id="175" w:name="_Toc123652434"/>
      <w:bookmarkStart w:id="176" w:name="_Hlk98764851"/>
      <w:r w:rsidRPr="00F71B1F">
        <w:rPr>
          <w:rFonts w:ascii="Times New Roman" w:hAnsi="Times New Roman" w:cs="Times New Roman"/>
          <w:lang w:eastAsia="ar-SA"/>
        </w:rPr>
        <w:lastRenderedPageBreak/>
        <w:t>Obblighi per le istituzioni scolastiche:</w:t>
      </w:r>
      <w:bookmarkEnd w:id="175"/>
    </w:p>
    <w:p w14:paraId="2C4677C9" w14:textId="77777777" w:rsidR="00623B8A" w:rsidRPr="00F71B1F" w:rsidRDefault="00623B8A" w:rsidP="00623B8A">
      <w:pPr>
        <w:pStyle w:val="Corpotesto"/>
        <w:spacing w:before="1" w:line="367" w:lineRule="auto"/>
        <w:ind w:left="112" w:right="380"/>
        <w:jc w:val="both"/>
        <w:rPr>
          <w:rFonts w:ascii="Times New Roman" w:hAnsi="Times New Roman" w:cs="Times New Roman"/>
          <w:sz w:val="20"/>
        </w:rPr>
      </w:pPr>
    </w:p>
    <w:p w14:paraId="266E2746" w14:textId="77777777" w:rsidR="00623B8A" w:rsidRPr="00F71B1F" w:rsidRDefault="00623B8A" w:rsidP="004402B6">
      <w:pPr>
        <w:pStyle w:val="Titolo3"/>
        <w:numPr>
          <w:ilvl w:val="2"/>
          <w:numId w:val="34"/>
        </w:numPr>
        <w:rPr>
          <w:rFonts w:ascii="Times New Roman" w:hAnsi="Times New Roman" w:cs="Times New Roman"/>
          <w:lang w:eastAsia="ar-SA"/>
        </w:rPr>
      </w:pPr>
      <w:bookmarkStart w:id="177" w:name="_Toc123652435"/>
      <w:r w:rsidRPr="00F71B1F">
        <w:rPr>
          <w:rFonts w:ascii="Times New Roman" w:hAnsi="Times New Roman" w:cs="Times New Roman"/>
          <w:lang w:eastAsia="ar-SA"/>
        </w:rPr>
        <w:t>Individuazione dei responsabili della trasmissione e della pubblicazione dei dati</w:t>
      </w:r>
      <w:bookmarkEnd w:id="177"/>
    </w:p>
    <w:bookmarkEnd w:id="176"/>
    <w:p w14:paraId="6AE56651" w14:textId="77777777" w:rsidR="00623B8A" w:rsidRPr="00F71B1F" w:rsidRDefault="00623B8A" w:rsidP="00623B8A">
      <w:pPr>
        <w:overflowPunct/>
        <w:spacing w:after="200" w:line="276" w:lineRule="auto"/>
        <w:ind w:firstLine="567"/>
        <w:jc w:val="both"/>
        <w:textAlignment w:val="auto"/>
        <w:rPr>
          <w:bCs/>
          <w:szCs w:val="24"/>
        </w:rPr>
      </w:pPr>
    </w:p>
    <w:p w14:paraId="7D9332F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Tutti i dirigenti scolastici (art.43 co.3, del D.lgs. n.33/13) sono coinvolti nell’attuazione della trasparenza e contribuiscono a garantire il tempestivo e </w:t>
      </w:r>
      <w:r w:rsidRPr="00F71B1F">
        <w:rPr>
          <w:sz w:val="24"/>
          <w:szCs w:val="24"/>
          <w:u w:val="single"/>
          <w:lang w:eastAsia="ar-SA"/>
        </w:rPr>
        <w:t>regolare flusso</w:t>
      </w:r>
      <w:r w:rsidRPr="00F71B1F">
        <w:rPr>
          <w:sz w:val="24"/>
          <w:szCs w:val="24"/>
          <w:lang w:eastAsia="ar-SA"/>
        </w:rPr>
        <w:t xml:space="preserve"> delle informazioni da pubblicare nella sezione “Amministrazione Trasparenza” dell’Istituzione scolastica da ciascuno diretta, ai fini del rispetto dei termini di legge e, quindi, provvedono all’invio alla pubblicazione dei dati, delle informazioni e del trattamento dei dati personali, nell’ambito delle materie di propria competenza.</w:t>
      </w:r>
    </w:p>
    <w:p w14:paraId="13177CE9" w14:textId="4EB3D91F"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 Tabella degli obblighi, riportata a conclusione del presente capitolo, è articolata conformemente alle indicazioni di cui al novellato D.lgs.33/2013 e alla Delibera 1310/2016 </w:t>
      </w:r>
      <w:r w:rsidR="0002344C" w:rsidRPr="00F71B1F">
        <w:rPr>
          <w:sz w:val="24"/>
          <w:szCs w:val="24"/>
          <w:lang w:eastAsia="ar-SA"/>
        </w:rPr>
        <w:t>dell’ANAC</w:t>
      </w:r>
      <w:r w:rsidRPr="00F71B1F">
        <w:rPr>
          <w:sz w:val="24"/>
          <w:szCs w:val="24"/>
          <w:lang w:eastAsia="ar-SA"/>
        </w:rPr>
        <w:t>, definisce i responsabili della individuazione e /o elaborazione e pubblicazione dei dati senza indicarne lo specifico nominativo, ma consentendo ugualmente l’individuazione dei responsabili, indicati in termini di posizione ricoperta nell’organizzazione.</w:t>
      </w:r>
    </w:p>
    <w:p w14:paraId="071FB344" w14:textId="6E4E8E3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Unitamente al Responsabile per la prevenzione della corruzione e della trasparenza tutti i dirigenti scolastici hanno, inoltre, l’obbligo di controllare e assicurare la regolare attuazione dell’accesso civico, semplice e generalizzato, sulla base di quanto stabilito dal </w:t>
      </w:r>
      <w:r w:rsidR="0002344C" w:rsidRPr="00F71B1F">
        <w:rPr>
          <w:sz w:val="24"/>
          <w:szCs w:val="24"/>
          <w:lang w:eastAsia="ar-SA"/>
        </w:rPr>
        <w:t>D. Lgs</w:t>
      </w:r>
      <w:r w:rsidRPr="00F71B1F">
        <w:rPr>
          <w:sz w:val="24"/>
          <w:szCs w:val="24"/>
          <w:lang w:eastAsia="ar-SA"/>
        </w:rPr>
        <w:t xml:space="preserve">.33/2013 come modificato dal </w:t>
      </w:r>
      <w:r w:rsidR="0002344C" w:rsidRPr="00F71B1F">
        <w:rPr>
          <w:sz w:val="24"/>
          <w:szCs w:val="24"/>
          <w:lang w:eastAsia="ar-SA"/>
        </w:rPr>
        <w:t>D. Lgs</w:t>
      </w:r>
      <w:r w:rsidRPr="00F71B1F">
        <w:rPr>
          <w:sz w:val="24"/>
          <w:szCs w:val="24"/>
          <w:lang w:eastAsia="ar-SA"/>
        </w:rPr>
        <w:t>.97/2016.</w:t>
      </w:r>
    </w:p>
    <w:p w14:paraId="662CE92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Essi devono:</w:t>
      </w:r>
    </w:p>
    <w:p w14:paraId="63F978DF" w14:textId="0BFC74F8"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conformarsi ad alcune indicazioni operative fornite dall’ANAC, nella Delibera 1310 de 28 dicembre, predisponendo dati, documenti ed informazioni da pubblicare nella sezione “Amministrazione trasparente</w:t>
      </w:r>
      <w:r w:rsidR="00970FA6" w:rsidRPr="00F71B1F">
        <w:rPr>
          <w:sz w:val="24"/>
          <w:szCs w:val="24"/>
          <w:lang w:eastAsia="ar-SA"/>
        </w:rPr>
        <w:t>”:</w:t>
      </w:r>
      <w:r w:rsidRPr="00F71B1F">
        <w:rPr>
          <w:sz w:val="24"/>
          <w:szCs w:val="24"/>
          <w:lang w:eastAsia="ar-SA"/>
        </w:rPr>
        <w:t xml:space="preserve"> </w:t>
      </w:r>
    </w:p>
    <w:p w14:paraId="749EFEF1" w14:textId="77777777" w:rsidR="00623B8A" w:rsidRPr="00F71B1F" w:rsidRDefault="00623B8A" w:rsidP="00034D43">
      <w:pPr>
        <w:pStyle w:val="Paragrafoelenco"/>
        <w:numPr>
          <w:ilvl w:val="0"/>
          <w:numId w:val="17"/>
        </w:numPr>
        <w:suppressAutoHyphens/>
        <w:overflowPunct/>
        <w:autoSpaceDE/>
        <w:autoSpaceDN/>
        <w:adjustRightInd/>
        <w:spacing w:before="120"/>
        <w:jc w:val="both"/>
        <w:textAlignment w:val="auto"/>
        <w:rPr>
          <w:sz w:val="24"/>
          <w:szCs w:val="24"/>
          <w:lang w:eastAsia="ar-SA"/>
        </w:rPr>
      </w:pPr>
      <w:r w:rsidRPr="00F71B1F">
        <w:rPr>
          <w:sz w:val="24"/>
          <w:szCs w:val="24"/>
          <w:lang w:eastAsia="ar-SA"/>
        </w:rPr>
        <w:t>esposizione in tabelle dei dati oggetto di pubblicazione: l’utilizzo, ove possibile, delle tabelle per l’esposizione sintetica dei dati, documenti ed informazioni aumenta, infatti, il livello di comprensibilità e di semplicità di consultazione dei dati, assicurando agli utenti della sezione “Amministrazione trasparente” la possibilità di reperire informazioni chiare e immediatamente fruibili;</w:t>
      </w:r>
    </w:p>
    <w:p w14:paraId="12A74E07" w14:textId="77777777" w:rsidR="00623B8A" w:rsidRPr="00F71B1F" w:rsidRDefault="00623B8A" w:rsidP="00034D43">
      <w:pPr>
        <w:pStyle w:val="Paragrafoelenco"/>
        <w:numPr>
          <w:ilvl w:val="0"/>
          <w:numId w:val="17"/>
        </w:numPr>
        <w:suppressAutoHyphens/>
        <w:overflowPunct/>
        <w:autoSpaceDE/>
        <w:autoSpaceDN/>
        <w:adjustRightInd/>
        <w:spacing w:before="120"/>
        <w:jc w:val="both"/>
        <w:textAlignment w:val="auto"/>
        <w:rPr>
          <w:sz w:val="24"/>
          <w:szCs w:val="24"/>
          <w:lang w:eastAsia="ar-SA"/>
        </w:rPr>
      </w:pPr>
      <w:r w:rsidRPr="00F71B1F">
        <w:rPr>
          <w:sz w:val="24"/>
          <w:szCs w:val="24"/>
          <w:lang w:eastAsia="ar-SA"/>
        </w:rPr>
        <w:t>indicazione della data di aggiornamento del dato, documento ed informazione: si ribadisce la necessità, quale regola generale, di esporre, in corrispondenza di ciascun contenuto della sezione “Amministrazione trasparente”, la data di aggiornamento, distinguendo quella di “iniziale” pubblicazione da quella del successivo aggiornamento.</w:t>
      </w:r>
    </w:p>
    <w:p w14:paraId="37691A5E"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 xml:space="preserve">provvedere ad elaborare i dati e le informazioni di competenza curandone la completezza, la tempestività, la semplicità di consultazione, la comprensibilità, l'omogeneità, la facile accessibilità, nonché la conformità ai documenti originali in possesso dell'amministrazione. Bisognerà dare, inoltre, indicazione della loro provenienza, garantendone la riutilizzabilità e utilizzando per la pubblicazione la tipologia di formato aperto (es: </w:t>
      </w:r>
      <w:r w:rsidRPr="00F71B1F">
        <w:rPr>
          <w:i/>
          <w:sz w:val="24"/>
          <w:szCs w:val="24"/>
          <w:lang w:eastAsia="ar-SA"/>
        </w:rPr>
        <w:t>.rtf</w:t>
      </w:r>
      <w:r w:rsidRPr="00F71B1F">
        <w:rPr>
          <w:sz w:val="24"/>
          <w:szCs w:val="24"/>
          <w:lang w:eastAsia="ar-SA"/>
        </w:rPr>
        <w:t xml:space="preserve">, per i documenti di testo e </w:t>
      </w:r>
      <w:r w:rsidRPr="00F71B1F">
        <w:rPr>
          <w:i/>
          <w:sz w:val="24"/>
          <w:szCs w:val="24"/>
          <w:lang w:eastAsia="ar-SA"/>
        </w:rPr>
        <w:t>.csv</w:t>
      </w:r>
      <w:r w:rsidRPr="00F71B1F">
        <w:rPr>
          <w:sz w:val="24"/>
          <w:szCs w:val="24"/>
          <w:lang w:eastAsia="ar-SA"/>
        </w:rPr>
        <w:t xml:space="preserve"> per i fogli di calcolo) nel rispetto di quanto previsto dalle disposizioni che regolano la materia richiamate nel Documento tecnico sui criteri di qualità della pubblicazione dei dati di cui all’allegato 2 della delibera ANAC (ex CIVIT) n.50/2013;</w:t>
      </w:r>
    </w:p>
    <w:p w14:paraId="562547FC"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adempiere agli obblighi di pubblicazione, di cui alla Tabella degli obblighi sotto riportata, garantendo il tempestivo e regolare flusso delle informazioni da pubblicare ai fini del rispetto dei termini stabiliti dalla legge;</w:t>
      </w:r>
    </w:p>
    <w:p w14:paraId="6F478575" w14:textId="77777777" w:rsidR="00623B8A" w:rsidRPr="00F71B1F" w:rsidRDefault="00623B8A" w:rsidP="00034D43">
      <w:pPr>
        <w:pStyle w:val="Paragrafoelenco"/>
        <w:numPr>
          <w:ilvl w:val="0"/>
          <w:numId w:val="16"/>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lastRenderedPageBreak/>
        <w:t>nel caso in cui i dati e le informazioni siano archiviati in una banca dati, assicurare il popolamento dell’archivio e provvedere, con le medesime modalità, all'aggiornamento periodico dei dati e delle informazioni secondo la tempistica indicata nella tabella e, in ogni caso, ogni qualvolta vi siano da apportare modifiche significative dei dati o si debba provvedere alla pubblicazione di documenti urgenti.</w:t>
      </w:r>
    </w:p>
    <w:p w14:paraId="25D7BD7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L’art. 8 del d.lgs. 33/2013 sulla decorrenza e sulla durata della pubblicazione è stato in parte modificato in relazione all’introduzione dell’istituto dell’accesso civico generalizzato. La durata ordinaria della pubblicazione rimane fissata in cinque anni, decorrenti dal 1° gennaio dell’anno successivo a quello da cui decorre l’obbligo di pubblicazione (co. 3) fatti salvi i diversi termini previsti dalla normativa per specifici obblighi (art. 14, co. 2 e art. 15 co. 4) e quanto già previsto in materia di tutela dei dati personali e sulla durata della pubblicazione collegata agli effetti degli atti pubblicati. Un’importante modifica è, invece, quella apportata all’art. 8, co. 3, dal d.lgs. 97/2016: trascorso il quinquennio o i diversi termini sopra richiamati, gli atti, i dati e le informazioni non devono essere conservati nella sezione archivio del sito, che quindi viene meno. Dopo i predetti termini, la trasparenza è assicurata mediante la possibilità di presentare l’istanza di accesso civico ai sensi dell’art. 5 comma 2.</w:t>
      </w:r>
    </w:p>
    <w:p w14:paraId="608C1754" w14:textId="77777777" w:rsidR="00623B8A" w:rsidRPr="00F71B1F" w:rsidRDefault="00623B8A" w:rsidP="004402B6">
      <w:pPr>
        <w:pStyle w:val="Titolo3"/>
        <w:numPr>
          <w:ilvl w:val="2"/>
          <w:numId w:val="34"/>
        </w:numPr>
        <w:rPr>
          <w:rFonts w:ascii="Times New Roman" w:hAnsi="Times New Roman" w:cs="Times New Roman"/>
          <w:lang w:eastAsia="ar-SA"/>
        </w:rPr>
      </w:pPr>
      <w:bookmarkStart w:id="178" w:name="_Toc66378948"/>
      <w:bookmarkStart w:id="179" w:name="_Toc123652436"/>
      <w:bookmarkStart w:id="180" w:name="_Hlk98764871"/>
      <w:r w:rsidRPr="00F71B1F">
        <w:rPr>
          <w:rFonts w:ascii="Times New Roman" w:hAnsi="Times New Roman" w:cs="Times New Roman"/>
          <w:lang w:eastAsia="ar-SA"/>
        </w:rPr>
        <w:t>La rete dei Referenti</w:t>
      </w:r>
      <w:bookmarkEnd w:id="178"/>
      <w:bookmarkEnd w:id="179"/>
    </w:p>
    <w:bookmarkEnd w:id="180"/>
    <w:p w14:paraId="7967EBF2" w14:textId="77777777" w:rsidR="00623B8A" w:rsidRPr="00F71B1F" w:rsidRDefault="00623B8A" w:rsidP="00623B8A">
      <w:pPr>
        <w:overflowPunct/>
        <w:spacing w:line="276" w:lineRule="auto"/>
        <w:ind w:firstLine="567"/>
        <w:jc w:val="both"/>
        <w:textAlignment w:val="auto"/>
        <w:rPr>
          <w:bCs/>
          <w:szCs w:val="24"/>
        </w:rPr>
      </w:pPr>
    </w:p>
    <w:p w14:paraId="22D39B7A"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Con l’obiettivo di consentire l’effettiva attuazione delle misure di Trasparenza, nell’USR Abruzzo, sono individuati nei Dirigenti degli Ambiti Territoriali i Referenti del Responsabile della prevenzione della corruzione e della trasparenza. </w:t>
      </w:r>
    </w:p>
    <w:p w14:paraId="2B0054D7" w14:textId="6B6E8299"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La figura del Referente è stata, quindi individuata in capo a colui che, avendo la migliore conoscenza sulle Istituzioni Scolastiche del proprio territorio, possa, oltre che supportare il Responsabile della prevenzione della corruzione e </w:t>
      </w:r>
      <w:r w:rsidR="0002344C" w:rsidRPr="00F71B1F">
        <w:rPr>
          <w:sz w:val="24"/>
          <w:szCs w:val="24"/>
          <w:lang w:eastAsia="ar-SA"/>
        </w:rPr>
        <w:t>della trasparenza</w:t>
      </w:r>
      <w:r w:rsidRPr="00F71B1F">
        <w:rPr>
          <w:sz w:val="24"/>
          <w:szCs w:val="24"/>
          <w:lang w:eastAsia="ar-SA"/>
        </w:rPr>
        <w:t>, anche migliorare i flussi comunicativi con le IISS. di competenza, garantire il rispetto dei tempi e/o scadenze di pubblicazione, diffondere in modo capillare la cultura della “trasparenza”.</w:t>
      </w:r>
    </w:p>
    <w:p w14:paraId="46C37474"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I Referenti hanno compiti di impulso, coordinamento, monitoraggio e verifica dell'andamento delle attività sulla trasparenza, in particolare con riferimento al flusso delle informazioni da pubblicare, aggiornare e monitorare in modo tempestivo e regolare, nel rispetto delle disposizioni vigenti, da parte dei dirigenti responsabili della trasmissione dei dati.</w:t>
      </w:r>
    </w:p>
    <w:p w14:paraId="53575065" w14:textId="37F293F4"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Essi operano al fine di favorire un continuo dialogo col Responsabile della prevenzione della corruzione e </w:t>
      </w:r>
      <w:r w:rsidR="0002344C" w:rsidRPr="00F71B1F">
        <w:rPr>
          <w:sz w:val="24"/>
          <w:szCs w:val="24"/>
          <w:lang w:eastAsia="ar-SA"/>
        </w:rPr>
        <w:t>della trasparenza</w:t>
      </w:r>
      <w:r w:rsidRPr="00F71B1F">
        <w:rPr>
          <w:sz w:val="24"/>
          <w:szCs w:val="24"/>
          <w:lang w:eastAsia="ar-SA"/>
        </w:rPr>
        <w:t xml:space="preserve">, anche con la finalità di fare emergere, laddove vi siano, eventuali fattori di criticità. In caso di richieste di accesso civico generalizzato, i Dirigenti di Ambito Territoriale, in qualità di referenti, sono coinvolti per garantire la congruità della risposta e il rispetto dei tempi intervenendo, in caso di istanza di riesame, direttamente sulle Istituzioni Scolastiche inottemperanti o riferendo tempestivamente al RPCT, segnalando allo stesso la necessità dell’intervento sostitutivo. </w:t>
      </w:r>
    </w:p>
    <w:p w14:paraId="57B40CC1" w14:textId="77777777" w:rsidR="00623B8A" w:rsidRPr="00F71B1F" w:rsidRDefault="00623B8A" w:rsidP="00623B8A">
      <w:pPr>
        <w:overflowPunct/>
        <w:spacing w:line="276" w:lineRule="auto"/>
        <w:ind w:firstLine="567"/>
        <w:jc w:val="both"/>
        <w:textAlignment w:val="auto"/>
        <w:rPr>
          <w:sz w:val="24"/>
          <w:szCs w:val="24"/>
          <w:lang w:eastAsia="ar-SA"/>
        </w:rPr>
      </w:pPr>
      <w:r w:rsidRPr="00F71B1F">
        <w:rPr>
          <w:sz w:val="24"/>
          <w:szCs w:val="24"/>
          <w:lang w:eastAsia="ar-SA"/>
        </w:rPr>
        <w:t xml:space="preserve">L’Autorità nazionale anticorruzione ha ricordato che gli obblighi di collaborazione col Responsabile per la prevenzione della corruzione rientrano tra i doveri di comportamento compresi in via generale nel codice “deontologico” approvato con il DPR 62/2013. </w:t>
      </w:r>
    </w:p>
    <w:p w14:paraId="315A2EB1" w14:textId="77777777" w:rsidR="00623B8A" w:rsidRPr="00F71B1F" w:rsidRDefault="00623B8A" w:rsidP="00623B8A">
      <w:pPr>
        <w:suppressAutoHyphens/>
        <w:overflowPunct/>
        <w:autoSpaceDE/>
        <w:autoSpaceDN/>
        <w:adjustRightInd/>
        <w:spacing w:before="120"/>
        <w:ind w:firstLine="360"/>
        <w:jc w:val="both"/>
        <w:textAlignment w:val="auto"/>
        <w:rPr>
          <w:sz w:val="24"/>
        </w:rPr>
      </w:pPr>
      <w:r w:rsidRPr="00F71B1F">
        <w:rPr>
          <w:sz w:val="24"/>
          <w:szCs w:val="24"/>
          <w:lang w:eastAsia="ar-SA"/>
        </w:rPr>
        <w:t>Pertanto, la violazione di tali doveri è passibile di specifiche sanzioni disciplina.</w:t>
      </w:r>
    </w:p>
    <w:p w14:paraId="6BBE0953" w14:textId="77777777" w:rsidR="00623B8A" w:rsidRPr="00F71B1F" w:rsidRDefault="00623B8A" w:rsidP="00623B8A">
      <w:pPr>
        <w:overflowPunct/>
        <w:autoSpaceDE/>
        <w:autoSpaceDN/>
        <w:adjustRightInd/>
        <w:spacing w:line="276" w:lineRule="auto"/>
        <w:ind w:firstLine="567"/>
        <w:jc w:val="both"/>
        <w:textAlignment w:val="auto"/>
        <w:rPr>
          <w:i/>
          <w:sz w:val="24"/>
          <w:szCs w:val="36"/>
        </w:rPr>
      </w:pPr>
    </w:p>
    <w:p w14:paraId="7478AADD" w14:textId="77777777" w:rsidR="00623B8A" w:rsidRPr="00F71B1F" w:rsidRDefault="00623B8A" w:rsidP="004402B6">
      <w:pPr>
        <w:pStyle w:val="Titolo3"/>
        <w:numPr>
          <w:ilvl w:val="2"/>
          <w:numId w:val="34"/>
        </w:numPr>
        <w:rPr>
          <w:rFonts w:ascii="Times New Roman" w:hAnsi="Times New Roman" w:cs="Times New Roman"/>
          <w:lang w:eastAsia="ar-SA"/>
        </w:rPr>
      </w:pPr>
      <w:bookmarkStart w:id="181" w:name="_Toc66378949"/>
      <w:bookmarkStart w:id="182" w:name="_Toc123652437"/>
      <w:bookmarkStart w:id="183" w:name="_Hlk98764905"/>
      <w:r w:rsidRPr="00F71B1F">
        <w:rPr>
          <w:rFonts w:ascii="Times New Roman" w:hAnsi="Times New Roman" w:cs="Times New Roman"/>
          <w:lang w:eastAsia="ar-SA"/>
        </w:rPr>
        <w:lastRenderedPageBreak/>
        <w:t>Le tipologie di dati da pubblicare</w:t>
      </w:r>
      <w:bookmarkEnd w:id="181"/>
      <w:bookmarkEnd w:id="182"/>
    </w:p>
    <w:bookmarkEnd w:id="183"/>
    <w:p w14:paraId="543FC7E9"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2DE51794"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La sezione “Amministrazione Trasparente” delle istituzioni scolastiche deve essere articolata conformemente alle indicazioni di cui all’allegato tecnico del Decreto legislativo 33/2013 e dalla Delibera n. 1310/2016 dell’ANAC.</w:t>
      </w:r>
    </w:p>
    <w:p w14:paraId="48C64BC0"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Si aggiunge che l'impegno delle istituzioni scolastiche nel prossimo triennio deve essere rivolto al completamento della sezione "Amministrazione trasparente", sia con riguardo all'ampliamento del ventaglio dei dati e informazioni che alla qualità dei medesimi.</w:t>
      </w:r>
    </w:p>
    <w:p w14:paraId="7A54ED6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La trasparenza come una delle principali misure ai fini della prevenzione della corruzione è inoltre sviluppata nel Piano Triennale per la prevenzione della corruzione soprattutto con riferimento a quei dati la cui pubblicazione (anche se normativamente prevista), è considerata rilevante in quanto ricadente in un ambito considerato, dalla stessa legge anticorruzione, a rischio specifico di accadimenti corruttivi.</w:t>
      </w:r>
    </w:p>
    <w:p w14:paraId="27253EE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Ciò avviene, in particolare, con i dati e le informazioni relative ai bandi di gara e ai contratti di cui alla legge 190/2012. </w:t>
      </w:r>
    </w:p>
    <w:p w14:paraId="5AEBB2C8"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 suddetti dati sono monitorati dal Responsabile per la prevenzione della corruzione e della trasparenza ai fini dell’applicazione delle relative misure di prevenzione, costituendo la base della piattaforma informativa a supporto del medesimo Responsabile. In tal senso, è fondamentale che il Responsabile e i Referenti e i Dirigenti scolastici contribuiscano, in un’ottica di sinergica collaborazione col Responsabile della prevenzione, vigilando sul regolare afflusso dei dati pubblicati dalle istituzioni scolastiche e sul loro regolare aggiornamento.</w:t>
      </w:r>
    </w:p>
    <w:p w14:paraId="1F3694B3"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Poiché inoltre l’accesso civico viene in considerazione anche quale istituto “sintomatico” utile ai fini della prevenzione della corruzione, ciascun Dirigente scolastico provvederà ad inviare al Responsabile della prevenzione della corruzione e della trasparenza con cadenza semestrale, un </w:t>
      </w:r>
      <w:r w:rsidRPr="00F71B1F">
        <w:rPr>
          <w:bCs/>
          <w:i/>
          <w:sz w:val="24"/>
          <w:szCs w:val="24"/>
        </w:rPr>
        <w:t xml:space="preserve">report </w:t>
      </w:r>
      <w:r w:rsidRPr="00F71B1F">
        <w:rPr>
          <w:bCs/>
          <w:sz w:val="24"/>
          <w:szCs w:val="24"/>
        </w:rPr>
        <w:t>sugli accessi con la sintetica indicazione del tipo di istanza o di richiesta e del riscontro effettuato.</w:t>
      </w:r>
    </w:p>
    <w:p w14:paraId="0BF35C0A"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p>
    <w:p w14:paraId="121EAA47" w14:textId="77777777" w:rsidR="00623B8A" w:rsidRPr="00F71B1F" w:rsidRDefault="00623B8A" w:rsidP="004402B6">
      <w:pPr>
        <w:pStyle w:val="Titolo3"/>
        <w:numPr>
          <w:ilvl w:val="2"/>
          <w:numId w:val="34"/>
        </w:numPr>
        <w:rPr>
          <w:rFonts w:ascii="Times New Roman" w:hAnsi="Times New Roman" w:cs="Times New Roman"/>
          <w:lang w:eastAsia="ar-SA"/>
        </w:rPr>
      </w:pPr>
      <w:bookmarkStart w:id="184" w:name="_4.2__"/>
      <w:bookmarkStart w:id="185" w:name="_Toc440534862"/>
      <w:bookmarkStart w:id="186" w:name="_Toc471743181"/>
      <w:bookmarkStart w:id="187" w:name="_Toc472939338"/>
      <w:bookmarkStart w:id="188" w:name="_Toc66378950"/>
      <w:bookmarkStart w:id="189" w:name="_Toc123652438"/>
      <w:bookmarkStart w:id="190" w:name="_Hlk98764924"/>
      <w:bookmarkEnd w:id="184"/>
      <w:r w:rsidRPr="00F71B1F">
        <w:rPr>
          <w:rFonts w:ascii="Times New Roman" w:hAnsi="Times New Roman" w:cs="Times New Roman"/>
          <w:lang w:eastAsia="ar-SA"/>
        </w:rPr>
        <w:t>Misure di monitoraggio e vigilanza</w:t>
      </w:r>
      <w:bookmarkEnd w:id="185"/>
      <w:bookmarkEnd w:id="186"/>
      <w:bookmarkEnd w:id="187"/>
      <w:bookmarkEnd w:id="188"/>
      <w:bookmarkEnd w:id="189"/>
    </w:p>
    <w:bookmarkEnd w:id="190"/>
    <w:p w14:paraId="3D771393" w14:textId="77777777" w:rsidR="00623B8A" w:rsidRPr="00F71B1F" w:rsidRDefault="00623B8A" w:rsidP="00623B8A">
      <w:pPr>
        <w:overflowPunct/>
        <w:autoSpaceDE/>
        <w:autoSpaceDN/>
        <w:adjustRightInd/>
        <w:spacing w:line="276" w:lineRule="auto"/>
        <w:ind w:left="1004" w:firstLine="567"/>
        <w:jc w:val="both"/>
        <w:textAlignment w:val="auto"/>
        <w:rPr>
          <w:rFonts w:eastAsia="Calibri"/>
          <w:b/>
          <w:sz w:val="22"/>
          <w:szCs w:val="22"/>
          <w:lang w:eastAsia="en-US"/>
        </w:rPr>
      </w:pPr>
    </w:p>
    <w:p w14:paraId="1C36C792"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Nella considerazione che la materia della trasparenza viene a costituire una sezione specifica del Piano triennale per la prevenzione della corruzione e rientra fra le misure di prevenzione previste da quest’ultimo, il monitoraggio e la vigilanza sull’attuazione degli obblighi di cui al Decreto legislativo 33/2013 acquista una valenza più ampia e un significato in parte innovativo. </w:t>
      </w:r>
    </w:p>
    <w:p w14:paraId="7C92E55B" w14:textId="010501CB" w:rsidR="00623B8A" w:rsidRPr="00F71B1F" w:rsidRDefault="0002344C" w:rsidP="00623B8A">
      <w:pPr>
        <w:overflowPunct/>
        <w:autoSpaceDE/>
        <w:autoSpaceDN/>
        <w:adjustRightInd/>
        <w:spacing w:line="276" w:lineRule="auto"/>
        <w:ind w:firstLine="567"/>
        <w:jc w:val="both"/>
        <w:textAlignment w:val="auto"/>
        <w:rPr>
          <w:bCs/>
          <w:sz w:val="24"/>
          <w:szCs w:val="24"/>
        </w:rPr>
      </w:pPr>
      <w:r w:rsidRPr="00F71B1F">
        <w:rPr>
          <w:bCs/>
          <w:sz w:val="24"/>
          <w:szCs w:val="24"/>
        </w:rPr>
        <w:t>Il monitoraggio</w:t>
      </w:r>
      <w:r w:rsidR="00623B8A" w:rsidRPr="00F71B1F">
        <w:rPr>
          <w:bCs/>
          <w:sz w:val="24"/>
          <w:szCs w:val="24"/>
        </w:rPr>
        <w:t xml:space="preserve"> sull'assolvimento degli obblighi di pubblicazione è predisposto annualmente dal Responsabile della prevenzione della corruzione e della trasparenza su tutte le istituzioni scolastiche del territorio. </w:t>
      </w:r>
    </w:p>
    <w:p w14:paraId="2A75D28A"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In particolare, le azioni consistono nel monitorare il funzionamento complessivo del sistema di prevenzione della corruzione e trasparenza e nel predisporre una Relazione annuale sullo stato del medesimo, nel verificare l'assolvimento degli obblighi in materia di trasparenza.</w:t>
      </w:r>
      <w:r w:rsidRPr="00F71B1F">
        <w:rPr>
          <w:sz w:val="24"/>
          <w:szCs w:val="24"/>
        </w:rPr>
        <w:br w:type="page"/>
      </w:r>
    </w:p>
    <w:p w14:paraId="051AC2FD" w14:textId="77777777" w:rsidR="00623B8A" w:rsidRPr="00F71B1F" w:rsidRDefault="00623B8A" w:rsidP="00623B8A">
      <w:pPr>
        <w:overflowPunct/>
        <w:autoSpaceDE/>
        <w:autoSpaceDN/>
        <w:adjustRightInd/>
        <w:spacing w:line="276" w:lineRule="auto"/>
        <w:ind w:firstLine="567"/>
        <w:jc w:val="both"/>
        <w:textAlignment w:val="auto"/>
        <w:rPr>
          <w:sz w:val="24"/>
          <w:szCs w:val="24"/>
        </w:rPr>
      </w:pPr>
    </w:p>
    <w:p w14:paraId="6EB728FE" w14:textId="77777777" w:rsidR="00623B8A" w:rsidRPr="00F71B1F" w:rsidRDefault="00623B8A" w:rsidP="004402B6">
      <w:pPr>
        <w:pStyle w:val="Titolo3"/>
        <w:numPr>
          <w:ilvl w:val="2"/>
          <w:numId w:val="34"/>
        </w:numPr>
        <w:rPr>
          <w:rFonts w:ascii="Times New Roman" w:hAnsi="Times New Roman" w:cs="Times New Roman"/>
          <w:lang w:eastAsia="ar-SA"/>
        </w:rPr>
      </w:pPr>
      <w:bookmarkStart w:id="191" w:name="_4.3_Strumenti_e"/>
      <w:bookmarkStart w:id="192" w:name="_Toc440534863"/>
      <w:bookmarkStart w:id="193" w:name="_Toc471743182"/>
      <w:bookmarkStart w:id="194" w:name="_Toc472939339"/>
      <w:bookmarkStart w:id="195" w:name="_Toc66378951"/>
      <w:bookmarkStart w:id="196" w:name="_Toc123652439"/>
      <w:bookmarkStart w:id="197" w:name="_Hlk98764935"/>
      <w:bookmarkEnd w:id="191"/>
      <w:r w:rsidRPr="00F71B1F">
        <w:rPr>
          <w:rFonts w:ascii="Times New Roman" w:hAnsi="Times New Roman" w:cs="Times New Roman"/>
          <w:lang w:eastAsia="ar-SA"/>
        </w:rPr>
        <w:t>Strumenti e tecniche di rilevazione dell’effettivo utilizzo dei dati da parte degli utenti della sezione “Amministrazione trasparente”</w:t>
      </w:r>
      <w:bookmarkEnd w:id="192"/>
      <w:bookmarkEnd w:id="193"/>
      <w:bookmarkEnd w:id="194"/>
      <w:bookmarkEnd w:id="195"/>
      <w:bookmarkEnd w:id="196"/>
    </w:p>
    <w:bookmarkEnd w:id="197"/>
    <w:p w14:paraId="03AC8440" w14:textId="77777777" w:rsidR="00623B8A" w:rsidRPr="00F71B1F" w:rsidRDefault="00623B8A" w:rsidP="00623B8A">
      <w:pPr>
        <w:overflowPunct/>
        <w:autoSpaceDE/>
        <w:autoSpaceDN/>
        <w:adjustRightInd/>
        <w:spacing w:line="276" w:lineRule="auto"/>
        <w:ind w:left="357" w:firstLine="567"/>
        <w:jc w:val="both"/>
        <w:textAlignment w:val="auto"/>
        <w:rPr>
          <w:sz w:val="24"/>
          <w:szCs w:val="24"/>
        </w:rPr>
      </w:pPr>
    </w:p>
    <w:p w14:paraId="0C5A34FD"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Tutti i dati ed i documenti oggetto di pubblicazione obbligatoria ai sensi del Decreto legislativo n. 33/2013 e compresi nella Tabella degli obblighi, vengono pubblicati </w:t>
      </w:r>
      <w:r w:rsidRPr="00F71B1F">
        <w:rPr>
          <w:bCs/>
          <w:i/>
          <w:sz w:val="24"/>
          <w:szCs w:val="24"/>
        </w:rPr>
        <w:t>online</w:t>
      </w:r>
      <w:r w:rsidRPr="00F71B1F">
        <w:rPr>
          <w:bCs/>
          <w:sz w:val="24"/>
          <w:szCs w:val="24"/>
        </w:rPr>
        <w:t xml:space="preserve"> sul sito istituzionale delle istituzioni scolastiche e organizzati nella sezione denominata "Amministrazione trasparente” raggiungibile da un </w:t>
      </w:r>
      <w:r w:rsidRPr="00F71B1F">
        <w:rPr>
          <w:bCs/>
          <w:i/>
          <w:sz w:val="24"/>
          <w:szCs w:val="24"/>
        </w:rPr>
        <w:t>link</w:t>
      </w:r>
      <w:r w:rsidRPr="00F71B1F">
        <w:rPr>
          <w:bCs/>
          <w:sz w:val="24"/>
          <w:szCs w:val="24"/>
        </w:rPr>
        <w:t xml:space="preserve"> posto nell'homepage del sito stesso.</w:t>
      </w:r>
    </w:p>
    <w:p w14:paraId="7BAF880D"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In essa sono consultabili i dati concernenti la scuola di riferimento collocati in apposite sottosezioni di primo e di secondo livello corrispondenti a quelle delineate per tutte le pubbliche amministrazioni dall’ANAC con la Delibera n. 1310/2016.</w:t>
      </w:r>
    </w:p>
    <w:p w14:paraId="18035921"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Per quanto attiene gli aspetti più strettamente tecnici, le modalità di pubblicazione dei dati sui siti istituzionali si conformano alle indicazioni date dalle "Linee guida per i siti web della PA", per l'anno 2011, (art. 4 della Direttiva n. 8/2009 del Ministro per la pubblica amministrazione e l'innovazione) in merito a:</w:t>
      </w:r>
    </w:p>
    <w:p w14:paraId="537F0AF3"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trasparenza e contenuti minimi dei siti pubblici;</w:t>
      </w:r>
    </w:p>
    <w:p w14:paraId="4BD3DC73"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aggiornamento e visibilità dei contenuti;</w:t>
      </w:r>
    </w:p>
    <w:p w14:paraId="19BD0F42"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accessibilità e usabilità;</w:t>
      </w:r>
    </w:p>
    <w:p w14:paraId="04FF0489"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classificazione e semantica;</w:t>
      </w:r>
    </w:p>
    <w:p w14:paraId="465DC007"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formati aperti;</w:t>
      </w:r>
    </w:p>
    <w:p w14:paraId="159CB898" w14:textId="77777777" w:rsidR="00623B8A" w:rsidRPr="00F71B1F" w:rsidRDefault="00623B8A" w:rsidP="00034D43">
      <w:pPr>
        <w:numPr>
          <w:ilvl w:val="0"/>
          <w:numId w:val="20"/>
        </w:numPr>
        <w:overflowPunct/>
        <w:autoSpaceDE/>
        <w:autoSpaceDN/>
        <w:adjustRightInd/>
        <w:spacing w:after="200" w:line="276" w:lineRule="auto"/>
        <w:ind w:firstLine="567"/>
        <w:contextualSpacing/>
        <w:jc w:val="both"/>
        <w:textAlignment w:val="auto"/>
        <w:rPr>
          <w:bCs/>
          <w:sz w:val="24"/>
          <w:szCs w:val="24"/>
        </w:rPr>
      </w:pPr>
      <w:r w:rsidRPr="00F71B1F">
        <w:rPr>
          <w:bCs/>
          <w:sz w:val="24"/>
          <w:szCs w:val="24"/>
        </w:rPr>
        <w:t>contenuti aperti.</w:t>
      </w:r>
    </w:p>
    <w:p w14:paraId="38624FD9"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bookmarkStart w:id="198" w:name="_Toc471743183"/>
      <w:bookmarkStart w:id="199" w:name="_Toc472939340"/>
      <w:r w:rsidRPr="00F71B1F">
        <w:rPr>
          <w:bCs/>
          <w:sz w:val="24"/>
          <w:szCs w:val="24"/>
        </w:rPr>
        <w:t>Nella sezione del sito web “Amministrazione trasparente” sono indicate le tipologie dei dati dei quali è obbligatoria la pubblicazione.</w:t>
      </w:r>
    </w:p>
    <w:p w14:paraId="2E9E0D40"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I dirigenti scolastici, quindi, presteranno particolare attenzione al mantenimento ed aggiornamento delle informazioni contenute sul sito internet di ciascuna Istituzione Scolastica con riferimento:</w:t>
      </w:r>
    </w:p>
    <w:p w14:paraId="006F2CCA"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all’elaborazione degli strumenti di programmazione e di rendicontazione delle attività consistenti in: Piano offerta formativa, programma annuale, relazione medio periodo e conto consuntivo;</w:t>
      </w:r>
    </w:p>
    <w:p w14:paraId="4416015F"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alla contrattazione integrativa, relazione tecnico finanziaria e illustrativa;</w:t>
      </w:r>
    </w:p>
    <w:p w14:paraId="1B3F7800" w14:textId="77777777" w:rsidR="00623B8A" w:rsidRPr="00F71B1F" w:rsidRDefault="00623B8A" w:rsidP="00034D43">
      <w:pPr>
        <w:pStyle w:val="Paragrafoelenco"/>
        <w:numPr>
          <w:ilvl w:val="0"/>
          <w:numId w:val="15"/>
        </w:numPr>
        <w:suppressAutoHyphens/>
        <w:overflowPunct/>
        <w:autoSpaceDE/>
        <w:autoSpaceDN/>
        <w:adjustRightInd/>
        <w:spacing w:before="120"/>
        <w:ind w:left="426"/>
        <w:jc w:val="both"/>
        <w:textAlignment w:val="auto"/>
        <w:rPr>
          <w:sz w:val="24"/>
          <w:szCs w:val="24"/>
          <w:lang w:eastAsia="ar-SA"/>
        </w:rPr>
      </w:pPr>
      <w:r w:rsidRPr="00F71B1F">
        <w:rPr>
          <w:sz w:val="24"/>
          <w:szCs w:val="24"/>
          <w:lang w:eastAsia="ar-SA"/>
        </w:rPr>
        <w:t>al rispetto degli obblighi di pubblicazione di dati relativi alla organizzazione e attività della scuola, incarichi di collaborazione e consulenza, valutazione performance e premialità (bonus premiale), dati aggregati all'attività amministrativa, atti relativi alle attività degli organi collegiali, tempi di pagamento dell'Amministrazione, dati relativi ai procedimenti amministrativi e controlli su dichiarazioni sostitutive e acquisizione d'ufficio degli atti, graduatorie di istituto.</w:t>
      </w:r>
    </w:p>
    <w:p w14:paraId="6CEB58D0" w14:textId="77777777" w:rsidR="00623B8A" w:rsidRPr="00F71B1F" w:rsidRDefault="00623B8A" w:rsidP="00623B8A">
      <w:pPr>
        <w:overflowPunct/>
        <w:autoSpaceDE/>
        <w:autoSpaceDN/>
        <w:adjustRightInd/>
        <w:spacing w:line="276" w:lineRule="auto"/>
        <w:ind w:firstLine="66"/>
        <w:jc w:val="both"/>
        <w:textAlignment w:val="auto"/>
        <w:rPr>
          <w:bCs/>
          <w:sz w:val="24"/>
          <w:szCs w:val="24"/>
        </w:rPr>
      </w:pPr>
      <w:r w:rsidRPr="00F71B1F">
        <w:rPr>
          <w:bCs/>
          <w:sz w:val="24"/>
          <w:szCs w:val="24"/>
        </w:rPr>
        <w:t>Tutte le iniziative adottate per il raggiungimento degli obiettivi del programma e il loro stadio di attuazione saranno verificabili dai portatori di interesse e dai cittadini e costituiranno al tempo stesso un valido strumento per consentirne il miglioramento continuo.</w:t>
      </w:r>
    </w:p>
    <w:p w14:paraId="1BBB01FA"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7047823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25AC91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FE0C321" w14:textId="77777777" w:rsidR="00623B8A" w:rsidRPr="00F71B1F" w:rsidRDefault="00623B8A" w:rsidP="004402B6">
      <w:pPr>
        <w:pStyle w:val="Titolo3"/>
        <w:numPr>
          <w:ilvl w:val="2"/>
          <w:numId w:val="34"/>
        </w:numPr>
        <w:rPr>
          <w:rFonts w:ascii="Times New Roman" w:hAnsi="Times New Roman" w:cs="Times New Roman"/>
          <w:lang w:eastAsia="ar-SA"/>
        </w:rPr>
      </w:pPr>
      <w:bookmarkStart w:id="200" w:name="_Toc66378952"/>
      <w:bookmarkStart w:id="201" w:name="_Toc123652440"/>
      <w:bookmarkStart w:id="202" w:name="_Hlk98764952"/>
      <w:r w:rsidRPr="00F71B1F">
        <w:rPr>
          <w:rFonts w:ascii="Times New Roman" w:hAnsi="Times New Roman" w:cs="Times New Roman"/>
          <w:lang w:eastAsia="ar-SA"/>
        </w:rPr>
        <w:lastRenderedPageBreak/>
        <w:t>Albo Pretorio e Amministrazione Trasparente</w:t>
      </w:r>
      <w:bookmarkEnd w:id="200"/>
      <w:bookmarkEnd w:id="201"/>
    </w:p>
    <w:bookmarkEnd w:id="202"/>
    <w:p w14:paraId="1CAAB20B"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5B7D0D83"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Albo pretorio e Amministrazione trasparente sono sezioni completamente autonome e distinte del sito istituzionale di ciascuna istituzione scolastica. </w:t>
      </w:r>
    </w:p>
    <w:p w14:paraId="677C394C"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L’obbligo di affissione degli atti all’albo pretorio e quello di pubblicazione sui siti istituzionali all’interno della sezione “Amministrazione trasparente” svolgono funzioni diverse.  La pubblicazione di atti all’Albo Pretorio on-line è finalizzata a fornire presunzione di conoscenza legale degli stessi, a qualunque effetto giuridico specifico essa assolva (pubblicità, notizia, dichiarativa, costitutiva, integrativa dell’efficacia, ecc.). La pubblicazione di dati e informazioni in “Amministrazione Trasparente”, invece, consente di realizzare il principio di accessibilità totale delle informazioni concernenti l'organizzazione e l'attività' delle pubbliche amministrazioni, al fine di realizzare un'amministrazione aperta e al servizio dei cittadini. In questa sezione sono riportati i riferimenti e i documenti volti a favorire la trasparenza dell'azione amministrativa.</w:t>
      </w:r>
    </w:p>
    <w:p w14:paraId="23AF093B"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Nell'Albo pretorio online occorre pubblicare gli atti nella loro interezza, avendo però cura di omettere i dati non pertinenti ed eccedenti allo scopo (che nel caso di specie è la pubblicità legale). L'atto deve rimanere pubblicato esclusivamente per il periodo imposto dalla legge (di norma 15 gg) e poi deve essere rimosso dalla parte pubblica dell'albo pretorio. </w:t>
      </w:r>
    </w:p>
    <w:p w14:paraId="0D01D023" w14:textId="1DCAEAF8"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In termini generale, in Amministrazione trasparente vanno pubblicati solo e soltanto i dati informazioni e documenti oggetto di pubblicazione obbligatoria ai sensi della vigente </w:t>
      </w:r>
      <w:r w:rsidR="0002344C" w:rsidRPr="00F71B1F">
        <w:rPr>
          <w:bCs/>
          <w:sz w:val="24"/>
          <w:szCs w:val="24"/>
        </w:rPr>
        <w:t>normativa per</w:t>
      </w:r>
      <w:r w:rsidRPr="00F71B1F">
        <w:rPr>
          <w:bCs/>
          <w:sz w:val="24"/>
          <w:szCs w:val="24"/>
        </w:rPr>
        <w:t xml:space="preserve"> un periodo che l’art. 8, c. 3, del d.lgs. n. 33/2013 fissa a cinque anni.</w:t>
      </w:r>
    </w:p>
    <w:p w14:paraId="199A8EEE" w14:textId="77777777" w:rsidR="00623B8A" w:rsidRPr="00F71B1F" w:rsidRDefault="00623B8A" w:rsidP="00623B8A">
      <w:pPr>
        <w:overflowPunct/>
        <w:autoSpaceDE/>
        <w:autoSpaceDN/>
        <w:adjustRightInd/>
        <w:spacing w:line="276" w:lineRule="auto"/>
        <w:ind w:firstLine="567"/>
        <w:jc w:val="both"/>
        <w:textAlignment w:val="auto"/>
        <w:rPr>
          <w:bCs/>
          <w:sz w:val="24"/>
          <w:szCs w:val="24"/>
        </w:rPr>
      </w:pPr>
      <w:r w:rsidRPr="00F71B1F">
        <w:rPr>
          <w:bCs/>
          <w:sz w:val="24"/>
          <w:szCs w:val="24"/>
        </w:rPr>
        <w:t xml:space="preserve">Tutto ciò vuol dire che per taluni dati, informazioni, e documenti occorrerà procedere ad una doppia pubblicazione nella sezione del sito dedicata all’Albo on line e in quella dedicata ad Amministrazione trasparente secondo la specifica disciplina. </w:t>
      </w:r>
    </w:p>
    <w:bookmarkEnd w:id="198"/>
    <w:bookmarkEnd w:id="199"/>
    <w:p w14:paraId="596A0D7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549443C2"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56F85107" w14:textId="77777777" w:rsidR="00623B8A" w:rsidRPr="00F71B1F" w:rsidRDefault="00623B8A" w:rsidP="00623B8A">
      <w:pPr>
        <w:overflowPunct/>
        <w:spacing w:line="276" w:lineRule="auto"/>
        <w:ind w:firstLine="567"/>
        <w:jc w:val="both"/>
        <w:textAlignment w:val="auto"/>
        <w:rPr>
          <w:sz w:val="24"/>
          <w:szCs w:val="24"/>
          <w:lang w:eastAsia="ar-SA"/>
        </w:rPr>
        <w:sectPr w:rsidR="00623B8A" w:rsidRPr="00F71B1F" w:rsidSect="0092273D">
          <w:headerReference w:type="default" r:id="rId59"/>
          <w:footerReference w:type="default" r:id="rId60"/>
          <w:footerReference w:type="first" r:id="rId61"/>
          <w:pgSz w:w="11907" w:h="16840"/>
          <w:pgMar w:top="1417" w:right="1134" w:bottom="1134" w:left="1134" w:header="284" w:footer="720" w:gutter="0"/>
          <w:cols w:space="720"/>
          <w:docGrid w:linePitch="272"/>
        </w:sectPr>
      </w:pPr>
    </w:p>
    <w:p w14:paraId="0F49546F"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0B38E677" w14:textId="77777777" w:rsidR="00623B8A" w:rsidRPr="00F71B1F" w:rsidRDefault="00623B8A" w:rsidP="004402B6">
      <w:pPr>
        <w:pStyle w:val="Titolo2"/>
        <w:numPr>
          <w:ilvl w:val="1"/>
          <w:numId w:val="34"/>
        </w:numPr>
        <w:rPr>
          <w:rFonts w:ascii="Times New Roman" w:hAnsi="Times New Roman" w:cs="Times New Roman"/>
          <w:lang w:eastAsia="ar-SA"/>
        </w:rPr>
      </w:pPr>
      <w:bookmarkStart w:id="203" w:name="_Toc66378953"/>
      <w:bookmarkStart w:id="204" w:name="_Toc123652441"/>
      <w:bookmarkStart w:id="205" w:name="_Hlk98764968"/>
      <w:r w:rsidRPr="00F71B1F">
        <w:rPr>
          <w:rFonts w:ascii="Times New Roman" w:hAnsi="Times New Roman" w:cs="Times New Roman"/>
          <w:lang w:eastAsia="ar-SA"/>
        </w:rPr>
        <w:t>Trasparenza nelle gare</w:t>
      </w:r>
      <w:bookmarkEnd w:id="203"/>
      <w:bookmarkEnd w:id="204"/>
    </w:p>
    <w:bookmarkEnd w:id="205"/>
    <w:p w14:paraId="20EE294A"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A norma del comma 32 dell’articolo 1 della legge 190/2012, per ciascuna gara d’appalto le stazioni appaltanti sono tenute a pubblicare nei propri siti web: </w:t>
      </w:r>
    </w:p>
    <w:p w14:paraId="6BB2CF5A"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la struttura proponente; </w:t>
      </w:r>
    </w:p>
    <w:p w14:paraId="45C996D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l'oggetto del bando; </w:t>
      </w:r>
    </w:p>
    <w:p w14:paraId="61ADC77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l'elenco degli operatori invitati a presentare offerte; </w:t>
      </w:r>
    </w:p>
    <w:p w14:paraId="62CB2ED9"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l'aggiudicatario; </w:t>
      </w:r>
    </w:p>
    <w:p w14:paraId="27D12143"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l'importo di aggiudicazione; </w:t>
      </w:r>
    </w:p>
    <w:p w14:paraId="1CF5C66F"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i tempi di completamento dell'opera, servizio o fornitura; </w:t>
      </w:r>
    </w:p>
    <w:p w14:paraId="1BCA418E" w14:textId="77777777" w:rsidR="00623B8A" w:rsidRPr="00F71B1F" w:rsidRDefault="00623B8A" w:rsidP="00034D43">
      <w:pPr>
        <w:pStyle w:val="Paragrafoelenco"/>
        <w:numPr>
          <w:ilvl w:val="0"/>
          <w:numId w:val="19"/>
        </w:numPr>
        <w:suppressAutoHyphens/>
        <w:overflowPunct/>
        <w:autoSpaceDE/>
        <w:autoSpaceDN/>
        <w:adjustRightInd/>
        <w:spacing w:before="120"/>
        <w:jc w:val="both"/>
        <w:textAlignment w:val="auto"/>
        <w:rPr>
          <w:sz w:val="24"/>
          <w:szCs w:val="24"/>
          <w:lang w:eastAsia="ar-SA"/>
        </w:rPr>
      </w:pPr>
      <w:r w:rsidRPr="00F71B1F">
        <w:rPr>
          <w:sz w:val="24"/>
          <w:szCs w:val="24"/>
          <w:lang w:eastAsia="ar-SA"/>
        </w:rPr>
        <w:t xml:space="preserve">l'importo delle somme liquidate. </w:t>
      </w:r>
    </w:p>
    <w:p w14:paraId="3941A50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Entro il 31 gennaio</w:t>
      </w:r>
      <w:bookmarkStart w:id="206" w:name="3up"/>
      <w:r w:rsidRPr="00F71B1F">
        <w:rPr>
          <w:sz w:val="24"/>
          <w:szCs w:val="24"/>
          <w:lang w:eastAsia="ar-SA"/>
        </w:rPr>
        <w:t xml:space="preserve"> di ogni anno, tali informazioni, relativamente all'anno precedente, sono pubblicate in tabelle riassuntive rese liberamente scaricabili in un formato digitale standard aperto che consenta di analizzare e rielaborare, anche a fini statistici, i dati informatici. </w:t>
      </w:r>
    </w:p>
    <w:p w14:paraId="2664B91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Le amministrazioni trasmettono in formato digitale tali informazioni all’ANAC. </w:t>
      </w:r>
    </w:p>
    <w:p w14:paraId="011E508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precedenza, la trasmissione era effettuata all’Autorità di Vigilanza dei contratti pubblici. Come già precisato, l’articolo 19 del DL 90/2014 (convertito con modificazioni dalla legge 114/2014), ha soppresso l'Autorità di vigilanza sui contratti pubblici di lavori, servizi e forniture (AVCP) e ne ha trasferito compiti e funzioni all'Autorità nazionale anticorruzione.</w:t>
      </w:r>
    </w:p>
    <w:p w14:paraId="0303E6F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L’ANAC quindi pubblica nel proprio sito web in una sezione liberamente consultabile da tutti i cittadini, dette informazioni sulle gare catalogate in base alla tipologia di stazione appaltante e per regione. </w:t>
      </w:r>
      <w:bookmarkEnd w:id="206"/>
    </w:p>
    <w:p w14:paraId="47C16E9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 contenuti delle informazioni da pubblicare sono stabiliti dalla determinazione ANAC. </w:t>
      </w:r>
    </w:p>
    <w:p w14:paraId="62BCBE2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particolare, con la delibera n. 26 del 22 maggio 2013, pubblicata sulla G.U. n. 134 del 10.06.2013, l’Autorità per la vigilanza sui contratti di lavori, servizi e forniture ha individuato, all’articolo 3, le informazioni rilevanti oggetto di pubblicazione sul sito web istituzionale della stazione appaltante e, all’articolo 4, le modalità di trasmissione delle stesse all’Autorità. Indicazioni sono, poi, da ultimo contenute nella delibera ANAC 39 del 20 gennaio 2016, pubblicata in data 29 gennaio 2016, recante “Indicazioni alle Amministrazioni pubbliche di cui all’art. 1, comma 2, decreto legislativo 30 marzo 2001 n.165 sull’assolvimento degli obblighi di pubblicazione e di trasmissione delle informazioni all’Autorità Nazionale Anticorruzione, ai sensi dell’art. 1, comma 32 della legge n. 190/2012, come aggiornato dall’art. 8, comma 2, della legge n. 69/2015.” </w:t>
      </w:r>
    </w:p>
    <w:p w14:paraId="7DD6E1B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L’obbligo di comunicazione all’Autorità delle informazioni richieste si intende assolto esclusivamente mediante l’utilizzo di un apposito modulo disponibile sul portale istituzionale dell’ANAC nel rispetto delle istruzioni riportate nel modulo medesimo.</w:t>
      </w:r>
    </w:p>
    <w:p w14:paraId="379DE84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Detta comunicazione dovrà riportare obbligatoriamente nella e-mail il codice fiscale della stazione appaltante e l’URL di pubblicazione delle informazioni in formato digitale standard aperto. Con il comunicato del Presidente dell’AVCP del 22 maggio 2013 è stato individuato nel formato XML lo standard aperto da utilizzare per la pubblicazione definendo, nell’allegato tecnico al medesimo comunicato, gli schemi XSD che le Pubbliche amministrazioni sono chiamate a rispettare per la pubblicazione.</w:t>
      </w:r>
    </w:p>
    <w:p w14:paraId="3FE4814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br w:type="page"/>
      </w:r>
      <w:r w:rsidRPr="00F71B1F">
        <w:rPr>
          <w:sz w:val="24"/>
          <w:szCs w:val="24"/>
          <w:lang w:eastAsia="ar-SA"/>
        </w:rPr>
        <w:lastRenderedPageBreak/>
        <w:t>Da ciò discende che i dirigenti scolastici sono tenuti:</w:t>
      </w:r>
    </w:p>
    <w:p w14:paraId="3C411F78" w14:textId="77777777" w:rsidR="00623B8A" w:rsidRPr="00F71B1F" w:rsidRDefault="00623B8A" w:rsidP="00034D43">
      <w:pPr>
        <w:pStyle w:val="Paragrafoelenco"/>
        <w:numPr>
          <w:ilvl w:val="0"/>
          <w:numId w:val="18"/>
        </w:numPr>
        <w:suppressAutoHyphens/>
        <w:overflowPunct/>
        <w:autoSpaceDE/>
        <w:autoSpaceDN/>
        <w:adjustRightInd/>
        <w:spacing w:before="120"/>
        <w:jc w:val="both"/>
        <w:textAlignment w:val="auto"/>
        <w:rPr>
          <w:sz w:val="24"/>
          <w:szCs w:val="24"/>
          <w:lang w:eastAsia="ar-SA"/>
        </w:rPr>
      </w:pPr>
      <w:r w:rsidRPr="00F71B1F">
        <w:rPr>
          <w:sz w:val="24"/>
          <w:szCs w:val="24"/>
          <w:lang w:eastAsia="ar-SA"/>
        </w:rPr>
        <w:t>alla pubblicazione sul sito web istituzionale delle informazioni prescritte;</w:t>
      </w:r>
    </w:p>
    <w:p w14:paraId="296116C9" w14:textId="77777777" w:rsidR="00623B8A" w:rsidRPr="00F71B1F" w:rsidRDefault="00623B8A" w:rsidP="00034D43">
      <w:pPr>
        <w:pStyle w:val="Paragrafoelenco"/>
        <w:numPr>
          <w:ilvl w:val="0"/>
          <w:numId w:val="18"/>
        </w:numPr>
        <w:suppressAutoHyphens/>
        <w:overflowPunct/>
        <w:autoSpaceDE/>
        <w:autoSpaceDN/>
        <w:adjustRightInd/>
        <w:spacing w:before="120"/>
        <w:jc w:val="both"/>
        <w:textAlignment w:val="auto"/>
        <w:rPr>
          <w:sz w:val="24"/>
          <w:szCs w:val="24"/>
          <w:lang w:eastAsia="ar-SA"/>
        </w:rPr>
      </w:pPr>
      <w:r w:rsidRPr="00F71B1F">
        <w:rPr>
          <w:sz w:val="24"/>
          <w:szCs w:val="24"/>
          <w:lang w:eastAsia="ar-SA"/>
        </w:rPr>
        <w:t>alla trasmissione di dette informazioni all’ANAC;</w:t>
      </w:r>
    </w:p>
    <w:p w14:paraId="0CB3EED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pubblicazione sul sito web di tali informazioni, per ciascuna procedura di gara, deve essere effettuata nell’apposita sezione “Amministrazione trasparente” secondo il seguente schema:</w:t>
      </w:r>
    </w:p>
    <w:p w14:paraId="6DDE956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Style w:val="Grigliamedia3-Colore11"/>
        <w:tblW w:w="0" w:type="auto"/>
        <w:tblLook w:val="04A0" w:firstRow="1" w:lastRow="0" w:firstColumn="1" w:lastColumn="0" w:noHBand="0" w:noVBand="1"/>
      </w:tblPr>
      <w:tblGrid>
        <w:gridCol w:w="4815"/>
        <w:gridCol w:w="4650"/>
      </w:tblGrid>
      <w:tr w:rsidR="00623B8A" w:rsidRPr="00F71B1F" w14:paraId="0BDF1792" w14:textId="77777777" w:rsidTr="00283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0F178950" w14:textId="77777777" w:rsidR="00623B8A" w:rsidRPr="00F71B1F" w:rsidRDefault="00623B8A" w:rsidP="00283D41">
            <w:pPr>
              <w:numPr>
                <w:ilvl w:val="12"/>
                <w:numId w:val="0"/>
              </w:numPr>
              <w:tabs>
                <w:tab w:val="left" w:pos="0"/>
              </w:tabs>
              <w:spacing w:after="120"/>
              <w:ind w:right="47"/>
              <w:jc w:val="both"/>
            </w:pPr>
            <w:r w:rsidRPr="00F71B1F">
              <w:t>Dato</w:t>
            </w:r>
          </w:p>
        </w:tc>
        <w:tc>
          <w:tcPr>
            <w:tcW w:w="4650" w:type="dxa"/>
            <w:hideMark/>
          </w:tcPr>
          <w:p w14:paraId="14FB685B" w14:textId="77777777" w:rsidR="00623B8A" w:rsidRPr="00F71B1F" w:rsidRDefault="00623B8A" w:rsidP="00283D41">
            <w:pPr>
              <w:numPr>
                <w:ilvl w:val="12"/>
                <w:numId w:val="0"/>
              </w:numPr>
              <w:tabs>
                <w:tab w:val="left" w:pos="0"/>
              </w:tabs>
              <w:spacing w:after="120"/>
              <w:ind w:right="47"/>
              <w:jc w:val="both"/>
              <w:cnfStyle w:val="100000000000" w:firstRow="1" w:lastRow="0" w:firstColumn="0" w:lastColumn="0" w:oddVBand="0" w:evenVBand="0" w:oddHBand="0" w:evenHBand="0" w:firstRowFirstColumn="0" w:firstRowLastColumn="0" w:lastRowFirstColumn="0" w:lastRowLastColumn="0"/>
            </w:pPr>
            <w:r w:rsidRPr="00F71B1F">
              <w:t>Descrizione</w:t>
            </w:r>
          </w:p>
        </w:tc>
      </w:tr>
      <w:tr w:rsidR="00623B8A" w:rsidRPr="00F71B1F" w14:paraId="4595B96B"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0897EB79" w14:textId="77777777" w:rsidR="00623B8A" w:rsidRPr="00F71B1F" w:rsidRDefault="00623B8A" w:rsidP="00283D41">
            <w:pPr>
              <w:numPr>
                <w:ilvl w:val="12"/>
                <w:numId w:val="0"/>
              </w:numPr>
              <w:tabs>
                <w:tab w:val="left" w:pos="0"/>
              </w:tabs>
              <w:spacing w:after="120"/>
              <w:ind w:right="47"/>
              <w:jc w:val="both"/>
            </w:pPr>
            <w:r w:rsidRPr="00F71B1F">
              <w:t>CIG</w:t>
            </w:r>
          </w:p>
        </w:tc>
        <w:tc>
          <w:tcPr>
            <w:tcW w:w="4650" w:type="dxa"/>
            <w:hideMark/>
          </w:tcPr>
          <w:p w14:paraId="4731339C"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Codice identificativo gara rilasciato dall’ANAC</w:t>
            </w:r>
          </w:p>
        </w:tc>
      </w:tr>
      <w:tr w:rsidR="00623B8A" w:rsidRPr="00F71B1F" w14:paraId="700F8542"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1BF71E3B" w14:textId="77777777" w:rsidR="00623B8A" w:rsidRPr="00F71B1F" w:rsidRDefault="00623B8A" w:rsidP="00283D41">
            <w:pPr>
              <w:numPr>
                <w:ilvl w:val="12"/>
                <w:numId w:val="0"/>
              </w:numPr>
              <w:tabs>
                <w:tab w:val="left" w:pos="0"/>
              </w:tabs>
              <w:spacing w:after="120"/>
              <w:ind w:right="47"/>
              <w:jc w:val="both"/>
            </w:pPr>
            <w:r w:rsidRPr="00F71B1F">
              <w:t xml:space="preserve">Struttura proponente </w:t>
            </w:r>
          </w:p>
        </w:tc>
        <w:tc>
          <w:tcPr>
            <w:tcW w:w="4650" w:type="dxa"/>
            <w:hideMark/>
          </w:tcPr>
          <w:p w14:paraId="724F878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Codice fiscale e denominazione della stazione appaltante responsabile del procedimento di scelta del contraente</w:t>
            </w:r>
          </w:p>
        </w:tc>
      </w:tr>
      <w:tr w:rsidR="00623B8A" w:rsidRPr="00F71B1F" w14:paraId="24FE2D3B"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1E7823CC" w14:textId="77777777" w:rsidR="00623B8A" w:rsidRPr="00F71B1F" w:rsidRDefault="00623B8A" w:rsidP="00283D41">
            <w:pPr>
              <w:numPr>
                <w:ilvl w:val="12"/>
                <w:numId w:val="0"/>
              </w:numPr>
              <w:tabs>
                <w:tab w:val="left" w:pos="0"/>
              </w:tabs>
              <w:spacing w:after="120"/>
              <w:ind w:right="47"/>
              <w:jc w:val="both"/>
            </w:pPr>
            <w:r w:rsidRPr="00F71B1F">
              <w:t>Oggetto del bando</w:t>
            </w:r>
          </w:p>
        </w:tc>
        <w:tc>
          <w:tcPr>
            <w:tcW w:w="4650" w:type="dxa"/>
            <w:hideMark/>
          </w:tcPr>
          <w:p w14:paraId="02021577"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Oggetto del lotto identificato dal CIG</w:t>
            </w:r>
          </w:p>
        </w:tc>
      </w:tr>
      <w:tr w:rsidR="00623B8A" w:rsidRPr="00F71B1F" w14:paraId="1A5DA5F7"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4619F05A" w14:textId="77777777" w:rsidR="00623B8A" w:rsidRPr="00F71B1F" w:rsidRDefault="00623B8A" w:rsidP="00283D41">
            <w:pPr>
              <w:numPr>
                <w:ilvl w:val="12"/>
                <w:numId w:val="0"/>
              </w:numPr>
              <w:tabs>
                <w:tab w:val="left" w:pos="0"/>
              </w:tabs>
              <w:spacing w:after="120"/>
              <w:ind w:right="47"/>
              <w:jc w:val="both"/>
            </w:pPr>
            <w:r w:rsidRPr="00F71B1F">
              <w:t>Procedura di scelta del contraente</w:t>
            </w:r>
          </w:p>
        </w:tc>
        <w:tc>
          <w:tcPr>
            <w:tcW w:w="4650" w:type="dxa"/>
            <w:hideMark/>
          </w:tcPr>
          <w:p w14:paraId="6C2674D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Procedura di scelta del contraente</w:t>
            </w:r>
          </w:p>
        </w:tc>
      </w:tr>
      <w:tr w:rsidR="00623B8A" w:rsidRPr="00F71B1F" w14:paraId="19CF8C3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15B4B566" w14:textId="77777777" w:rsidR="00623B8A" w:rsidRPr="00F71B1F" w:rsidRDefault="00623B8A" w:rsidP="00283D41">
            <w:pPr>
              <w:numPr>
                <w:ilvl w:val="12"/>
                <w:numId w:val="0"/>
              </w:numPr>
              <w:tabs>
                <w:tab w:val="left" w:pos="0"/>
              </w:tabs>
              <w:spacing w:after="120"/>
              <w:ind w:right="47"/>
              <w:jc w:val="both"/>
            </w:pPr>
            <w:r w:rsidRPr="00F71B1F">
              <w:t>Elenco degli operatori invitati a presentare offerte</w:t>
            </w:r>
          </w:p>
        </w:tc>
        <w:tc>
          <w:tcPr>
            <w:tcW w:w="4650" w:type="dxa"/>
            <w:hideMark/>
          </w:tcPr>
          <w:p w14:paraId="509FB42A"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Elenco degli OE partecipanti alla procedura di scelta del contraente. Per ciascun soggetto partecipante vanno specificati: codice fiscale, ragione sociale e ruolo in casi di partecipazione in associazione con altri soggetti</w:t>
            </w:r>
          </w:p>
        </w:tc>
      </w:tr>
      <w:tr w:rsidR="00623B8A" w:rsidRPr="00F71B1F" w14:paraId="3076999B"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4A441052" w14:textId="77777777" w:rsidR="00623B8A" w:rsidRPr="00F71B1F" w:rsidRDefault="00623B8A" w:rsidP="00283D41">
            <w:pPr>
              <w:numPr>
                <w:ilvl w:val="12"/>
                <w:numId w:val="0"/>
              </w:numPr>
              <w:tabs>
                <w:tab w:val="left" w:pos="0"/>
              </w:tabs>
              <w:spacing w:after="120"/>
              <w:ind w:right="47"/>
              <w:jc w:val="both"/>
            </w:pPr>
            <w:r w:rsidRPr="00F71B1F">
              <w:t>Aggiudicatario</w:t>
            </w:r>
          </w:p>
        </w:tc>
        <w:tc>
          <w:tcPr>
            <w:tcW w:w="4650" w:type="dxa"/>
            <w:hideMark/>
          </w:tcPr>
          <w:p w14:paraId="303305E9"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Elenco degli operatori economici risultati aggiudicatari della procedura di scelta del contraente. Per ciascun soggetto aggiudicatario vanno specificati: codice fiscale, ragione sociale e ruolo in caso di partecipazione in associazione con altri soggetti</w:t>
            </w:r>
          </w:p>
        </w:tc>
      </w:tr>
      <w:tr w:rsidR="00623B8A" w:rsidRPr="00F71B1F" w14:paraId="27E0422D"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50EFA09B" w14:textId="77777777" w:rsidR="00623B8A" w:rsidRPr="00F71B1F" w:rsidRDefault="00623B8A" w:rsidP="00283D41">
            <w:pPr>
              <w:numPr>
                <w:ilvl w:val="12"/>
                <w:numId w:val="0"/>
              </w:numPr>
              <w:tabs>
                <w:tab w:val="left" w:pos="0"/>
              </w:tabs>
              <w:spacing w:after="120"/>
              <w:ind w:right="47"/>
              <w:jc w:val="both"/>
            </w:pPr>
            <w:r w:rsidRPr="00F71B1F">
              <w:t>Importo di aggiudicazione</w:t>
            </w:r>
          </w:p>
        </w:tc>
        <w:tc>
          <w:tcPr>
            <w:tcW w:w="4650" w:type="dxa"/>
            <w:hideMark/>
          </w:tcPr>
          <w:p w14:paraId="13F13739"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Importo di aggiudicazione a lordo degli oneri di sicurezza ed al netto dell’IVA</w:t>
            </w:r>
          </w:p>
        </w:tc>
      </w:tr>
      <w:tr w:rsidR="00623B8A" w:rsidRPr="00F71B1F" w14:paraId="2BBDA9DA" w14:textId="77777777" w:rsidTr="00283D41">
        <w:tc>
          <w:tcPr>
            <w:cnfStyle w:val="001000000000" w:firstRow="0" w:lastRow="0" w:firstColumn="1" w:lastColumn="0" w:oddVBand="0" w:evenVBand="0" w:oddHBand="0" w:evenHBand="0" w:firstRowFirstColumn="0" w:firstRowLastColumn="0" w:lastRowFirstColumn="0" w:lastRowLastColumn="0"/>
            <w:tcW w:w="4815" w:type="dxa"/>
            <w:hideMark/>
          </w:tcPr>
          <w:p w14:paraId="6157823A" w14:textId="77777777" w:rsidR="00623B8A" w:rsidRPr="00F71B1F" w:rsidRDefault="00623B8A" w:rsidP="00283D41">
            <w:pPr>
              <w:numPr>
                <w:ilvl w:val="12"/>
                <w:numId w:val="0"/>
              </w:numPr>
              <w:tabs>
                <w:tab w:val="left" w:pos="0"/>
              </w:tabs>
              <w:spacing w:after="120"/>
              <w:ind w:right="47"/>
              <w:jc w:val="both"/>
            </w:pPr>
            <w:r w:rsidRPr="00F71B1F">
              <w:t>Tempi di completamento dell’opera, servizio o fornitura</w:t>
            </w:r>
          </w:p>
        </w:tc>
        <w:tc>
          <w:tcPr>
            <w:tcW w:w="4650" w:type="dxa"/>
            <w:hideMark/>
          </w:tcPr>
          <w:p w14:paraId="752BC8A7" w14:textId="77777777" w:rsidR="00623B8A" w:rsidRPr="00F71B1F" w:rsidRDefault="00623B8A" w:rsidP="00283D41">
            <w:pPr>
              <w:numPr>
                <w:ilvl w:val="12"/>
                <w:numId w:val="0"/>
              </w:numPr>
              <w:tabs>
                <w:tab w:val="left" w:pos="0"/>
              </w:tabs>
              <w:spacing w:after="120"/>
              <w:ind w:right="47"/>
              <w:jc w:val="both"/>
              <w:cnfStyle w:val="000000000000" w:firstRow="0" w:lastRow="0" w:firstColumn="0" w:lastColumn="0" w:oddVBand="0" w:evenVBand="0" w:oddHBand="0" w:evenHBand="0" w:firstRowFirstColumn="0" w:firstRowLastColumn="0" w:lastRowFirstColumn="0" w:lastRowLastColumn="0"/>
            </w:pPr>
            <w:r w:rsidRPr="00F71B1F">
              <w:t>Data di effettivo inizio dei lavori, servizi o forniture Data di ultimazione lavori servizi e forniture</w:t>
            </w:r>
          </w:p>
        </w:tc>
      </w:tr>
      <w:tr w:rsidR="00623B8A" w:rsidRPr="00F71B1F" w14:paraId="1A53E05F" w14:textId="77777777" w:rsidTr="00283D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hideMark/>
          </w:tcPr>
          <w:p w14:paraId="2629DB5A" w14:textId="77777777" w:rsidR="00623B8A" w:rsidRPr="00F71B1F" w:rsidRDefault="00623B8A" w:rsidP="00283D41">
            <w:pPr>
              <w:numPr>
                <w:ilvl w:val="12"/>
                <w:numId w:val="0"/>
              </w:numPr>
              <w:tabs>
                <w:tab w:val="left" w:pos="0"/>
              </w:tabs>
              <w:spacing w:after="120"/>
              <w:ind w:right="47"/>
              <w:jc w:val="both"/>
            </w:pPr>
            <w:r w:rsidRPr="00F71B1F">
              <w:t>Importo delle somme liquidate</w:t>
            </w:r>
          </w:p>
        </w:tc>
        <w:tc>
          <w:tcPr>
            <w:tcW w:w="4650" w:type="dxa"/>
            <w:hideMark/>
          </w:tcPr>
          <w:p w14:paraId="2ED0C64A" w14:textId="77777777" w:rsidR="00623B8A" w:rsidRPr="00F71B1F" w:rsidRDefault="00623B8A" w:rsidP="00283D41">
            <w:pPr>
              <w:numPr>
                <w:ilvl w:val="12"/>
                <w:numId w:val="0"/>
              </w:numPr>
              <w:tabs>
                <w:tab w:val="left" w:pos="0"/>
              </w:tabs>
              <w:spacing w:after="120"/>
              <w:ind w:right="47"/>
              <w:jc w:val="both"/>
              <w:cnfStyle w:val="000000100000" w:firstRow="0" w:lastRow="0" w:firstColumn="0" w:lastColumn="0" w:oddVBand="0" w:evenVBand="0" w:oddHBand="1" w:evenHBand="0" w:firstRowFirstColumn="0" w:firstRowLastColumn="0" w:lastRowFirstColumn="0" w:lastRowLastColumn="0"/>
            </w:pPr>
            <w:r w:rsidRPr="00F71B1F">
              <w:t>Importo complessivo dell’appalto al netto dell’iva</w:t>
            </w:r>
          </w:p>
        </w:tc>
      </w:tr>
    </w:tbl>
    <w:p w14:paraId="1ED36E0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30311AB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Le informazioni presenti nella colonna “Procedura di scelta del contraente” debbono essere riconducibili alle tipologie previste dalle specifiche ANAC (appendice 4 delle Specifiche tecniche per la pubblicazione dei dati ai sensi dell’articolo 1 comma 32 Legge n. 190/2012), di seguito riportate</w:t>
      </w:r>
    </w:p>
    <w:p w14:paraId="66DB01AC" w14:textId="77777777" w:rsidR="00623B8A" w:rsidRPr="00F71B1F" w:rsidRDefault="00623B8A" w:rsidP="00623B8A">
      <w:pPr>
        <w:ind w:left="1416"/>
        <w:rPr>
          <w:rFonts w:eastAsia="Calibri"/>
          <w:b/>
          <w:bCs/>
          <w:color w:val="000000"/>
          <w:lang w:eastAsia="zh-CN"/>
        </w:rPr>
      </w:pPr>
      <w:r w:rsidRPr="00F71B1F">
        <w:rPr>
          <w:rFonts w:eastAsia="Calibri"/>
          <w:b/>
          <w:bCs/>
          <w:color w:val="000000"/>
        </w:rPr>
        <w:t>01-PROCEDURA APERTA</w:t>
      </w:r>
    </w:p>
    <w:p w14:paraId="7ADC14D9" w14:textId="77777777" w:rsidR="00623B8A" w:rsidRPr="00F71B1F" w:rsidRDefault="00623B8A" w:rsidP="00623B8A">
      <w:pPr>
        <w:ind w:left="1416"/>
        <w:rPr>
          <w:rFonts w:eastAsia="Calibri"/>
          <w:b/>
          <w:bCs/>
          <w:color w:val="000000"/>
        </w:rPr>
      </w:pPr>
      <w:r w:rsidRPr="00F71B1F">
        <w:rPr>
          <w:rFonts w:eastAsia="Calibri"/>
          <w:b/>
          <w:bCs/>
          <w:color w:val="000000"/>
        </w:rPr>
        <w:t>02-PROCEDURA RISTRETTA</w:t>
      </w:r>
    </w:p>
    <w:p w14:paraId="6818C237" w14:textId="77777777" w:rsidR="00623B8A" w:rsidRPr="00F71B1F" w:rsidRDefault="00623B8A" w:rsidP="00623B8A">
      <w:pPr>
        <w:ind w:left="1416"/>
        <w:rPr>
          <w:rFonts w:eastAsia="Calibri"/>
          <w:b/>
          <w:bCs/>
          <w:color w:val="000000"/>
        </w:rPr>
      </w:pPr>
      <w:r w:rsidRPr="00F71B1F">
        <w:rPr>
          <w:rFonts w:eastAsia="Calibri"/>
          <w:b/>
          <w:bCs/>
          <w:color w:val="000000"/>
        </w:rPr>
        <w:t>03-PROCEDURA NEGOZIATA PREVIA PUBBLICAZIONE DEL BANDO</w:t>
      </w:r>
    </w:p>
    <w:p w14:paraId="18DF9BB6" w14:textId="77777777" w:rsidR="00623B8A" w:rsidRPr="00F71B1F" w:rsidRDefault="00623B8A" w:rsidP="00623B8A">
      <w:pPr>
        <w:ind w:left="1416"/>
        <w:rPr>
          <w:rFonts w:eastAsia="Calibri"/>
          <w:b/>
          <w:bCs/>
          <w:color w:val="000000"/>
        </w:rPr>
      </w:pPr>
      <w:r w:rsidRPr="00F71B1F">
        <w:rPr>
          <w:rFonts w:eastAsia="Calibri"/>
          <w:b/>
          <w:bCs/>
          <w:color w:val="000000"/>
        </w:rPr>
        <w:t>04-PROCEDURA NEGOZIATA SENZA PREVIA PUBBLICAZIONE DEL BANDO</w:t>
      </w:r>
    </w:p>
    <w:p w14:paraId="556565E4" w14:textId="77777777" w:rsidR="00623B8A" w:rsidRPr="00F71B1F" w:rsidRDefault="00623B8A" w:rsidP="00623B8A">
      <w:pPr>
        <w:ind w:left="1416"/>
        <w:rPr>
          <w:rFonts w:eastAsia="Calibri"/>
          <w:b/>
          <w:bCs/>
          <w:color w:val="000000"/>
        </w:rPr>
      </w:pPr>
      <w:r w:rsidRPr="00F71B1F">
        <w:rPr>
          <w:rFonts w:eastAsia="Calibri"/>
          <w:b/>
          <w:bCs/>
          <w:color w:val="000000"/>
        </w:rPr>
        <w:t>05-DIALOGO COMPETITIVO</w:t>
      </w:r>
    </w:p>
    <w:p w14:paraId="2E02AE53" w14:textId="77777777" w:rsidR="00623B8A" w:rsidRPr="00F71B1F" w:rsidRDefault="00623B8A" w:rsidP="00623B8A">
      <w:pPr>
        <w:ind w:left="1416"/>
        <w:rPr>
          <w:rFonts w:eastAsia="Calibri"/>
        </w:rPr>
      </w:pPr>
      <w:r w:rsidRPr="00F71B1F">
        <w:rPr>
          <w:rFonts w:eastAsia="Calibri"/>
          <w:b/>
          <w:bCs/>
          <w:color w:val="000000"/>
        </w:rPr>
        <w:t>06-PROCEDURA NEGOZIATA SENZA PREVIA INDIZIONE DI GARA ARTICOLO 221 D.LGS. 163/2006</w:t>
      </w:r>
    </w:p>
    <w:p w14:paraId="37E67F78" w14:textId="77777777" w:rsidR="00623B8A" w:rsidRPr="00F71B1F" w:rsidRDefault="00623B8A" w:rsidP="00623B8A">
      <w:pPr>
        <w:ind w:left="1416"/>
        <w:rPr>
          <w:rFonts w:eastAsia="Calibri"/>
        </w:rPr>
      </w:pPr>
      <w:r w:rsidRPr="00F71B1F">
        <w:rPr>
          <w:rFonts w:eastAsia="Calibri"/>
          <w:b/>
          <w:bCs/>
          <w:color w:val="000000"/>
        </w:rPr>
        <w:t>07-SISTEMA DINAMICO DI ACQUISIZIONE</w:t>
      </w:r>
    </w:p>
    <w:p w14:paraId="20B4E5DA" w14:textId="77777777" w:rsidR="00623B8A" w:rsidRPr="00F71B1F" w:rsidRDefault="00623B8A" w:rsidP="00623B8A">
      <w:pPr>
        <w:ind w:left="1416"/>
        <w:rPr>
          <w:rFonts w:eastAsia="Calibri"/>
        </w:rPr>
      </w:pPr>
      <w:r w:rsidRPr="00F71B1F">
        <w:rPr>
          <w:rFonts w:eastAsia="Calibri"/>
          <w:b/>
          <w:bCs/>
          <w:color w:val="000000"/>
        </w:rPr>
        <w:t>08-AFFIDAMENTO IN ECONOMIA - COTTIMO FIDUCIARIO</w:t>
      </w:r>
    </w:p>
    <w:p w14:paraId="56E2AC11" w14:textId="77777777" w:rsidR="00623B8A" w:rsidRPr="00F71B1F" w:rsidRDefault="00623B8A" w:rsidP="00623B8A">
      <w:pPr>
        <w:ind w:left="1416"/>
        <w:rPr>
          <w:rFonts w:eastAsia="Calibri"/>
        </w:rPr>
      </w:pPr>
      <w:r w:rsidRPr="00F71B1F">
        <w:rPr>
          <w:rFonts w:eastAsia="Calibri"/>
          <w:b/>
          <w:bCs/>
          <w:color w:val="000000"/>
        </w:rPr>
        <w:t>14-PROCEDURA SELETTIVA EX ART 238 C.7, D.LGS. 163/2006</w:t>
      </w:r>
    </w:p>
    <w:p w14:paraId="50EFFA24" w14:textId="77777777" w:rsidR="00623B8A" w:rsidRPr="00F71B1F" w:rsidRDefault="00623B8A" w:rsidP="00623B8A">
      <w:pPr>
        <w:ind w:left="1416"/>
        <w:rPr>
          <w:rFonts w:eastAsia="Calibri"/>
        </w:rPr>
      </w:pPr>
      <w:r w:rsidRPr="00F71B1F">
        <w:rPr>
          <w:rFonts w:eastAsia="Calibri"/>
          <w:b/>
          <w:bCs/>
          <w:color w:val="000000"/>
        </w:rPr>
        <w:t>17-AFFIDAMENTO DIRETTO EX ARTICOLO 5 DELLA LEGGE N.381/91</w:t>
      </w:r>
    </w:p>
    <w:p w14:paraId="215C1B7C" w14:textId="77777777" w:rsidR="00623B8A" w:rsidRPr="00F71B1F" w:rsidRDefault="00623B8A" w:rsidP="00623B8A">
      <w:pPr>
        <w:ind w:left="1416"/>
        <w:rPr>
          <w:rFonts w:eastAsia="Calibri"/>
        </w:rPr>
      </w:pPr>
      <w:r w:rsidRPr="00F71B1F">
        <w:rPr>
          <w:rFonts w:eastAsia="Calibri"/>
          <w:b/>
          <w:bCs/>
          <w:color w:val="000000"/>
        </w:rPr>
        <w:t>21-PROCEDURA RISTRETTA DERIVANTE DA AVVISI CON CUI SI INDICE LA GARA</w:t>
      </w:r>
    </w:p>
    <w:p w14:paraId="659726CE" w14:textId="77777777" w:rsidR="00623B8A" w:rsidRPr="00F71B1F" w:rsidRDefault="00623B8A" w:rsidP="00623B8A">
      <w:pPr>
        <w:ind w:left="1416"/>
        <w:rPr>
          <w:rFonts w:eastAsia="Calibri"/>
        </w:rPr>
      </w:pPr>
      <w:r w:rsidRPr="00F71B1F">
        <w:rPr>
          <w:rFonts w:eastAsia="Calibri"/>
          <w:b/>
          <w:bCs/>
          <w:color w:val="000000"/>
        </w:rPr>
        <w:t>22-PROCEDURA NEGOZIATA DERIVANTE DA AVVISI CON CUI SI INDICE LA GARA</w:t>
      </w:r>
    </w:p>
    <w:p w14:paraId="72B8A6F7" w14:textId="77777777" w:rsidR="00623B8A" w:rsidRPr="00F71B1F" w:rsidRDefault="00623B8A" w:rsidP="00623B8A">
      <w:pPr>
        <w:ind w:left="1416"/>
        <w:rPr>
          <w:rFonts w:eastAsia="Calibri"/>
        </w:rPr>
      </w:pPr>
      <w:r w:rsidRPr="00F71B1F">
        <w:rPr>
          <w:rFonts w:eastAsia="Calibri"/>
          <w:b/>
          <w:bCs/>
          <w:color w:val="000000"/>
        </w:rPr>
        <w:t>23-AFFIDAMENTO IN ECONOMIA - AFFIDAMENTO DIRETTO</w:t>
      </w:r>
    </w:p>
    <w:p w14:paraId="30EA54C8" w14:textId="77777777" w:rsidR="00623B8A" w:rsidRPr="00F71B1F" w:rsidRDefault="00623B8A" w:rsidP="00623B8A">
      <w:pPr>
        <w:ind w:left="1416"/>
        <w:rPr>
          <w:rFonts w:eastAsia="Calibri"/>
        </w:rPr>
      </w:pPr>
      <w:r w:rsidRPr="00F71B1F">
        <w:rPr>
          <w:rFonts w:eastAsia="Calibri"/>
          <w:b/>
          <w:bCs/>
          <w:color w:val="000000"/>
        </w:rPr>
        <w:t>24-AFFIDAMENTO DIRETTO A SOCIETA' IN HOUSE</w:t>
      </w:r>
    </w:p>
    <w:p w14:paraId="28C34AA9" w14:textId="77777777" w:rsidR="00623B8A" w:rsidRPr="00F71B1F" w:rsidRDefault="00623B8A" w:rsidP="00623B8A">
      <w:pPr>
        <w:ind w:left="1416"/>
        <w:rPr>
          <w:rFonts w:eastAsia="Calibri"/>
        </w:rPr>
      </w:pPr>
      <w:r w:rsidRPr="00F71B1F">
        <w:rPr>
          <w:rFonts w:eastAsia="Calibri"/>
          <w:b/>
          <w:bCs/>
          <w:color w:val="000000"/>
        </w:rPr>
        <w:lastRenderedPageBreak/>
        <w:t>25-AFFIDAMENTO DIRETTO A SOCIETA' RAGGRUPPATE/CONSORZIATE O CONTROLLATE NELLE CONCESSIONI DI LL.PP</w:t>
      </w:r>
    </w:p>
    <w:p w14:paraId="6713EC3D" w14:textId="77777777" w:rsidR="00623B8A" w:rsidRPr="00F71B1F" w:rsidRDefault="00623B8A" w:rsidP="00623B8A">
      <w:pPr>
        <w:ind w:left="1416"/>
        <w:rPr>
          <w:rFonts w:eastAsia="Calibri"/>
        </w:rPr>
      </w:pPr>
      <w:r w:rsidRPr="00F71B1F">
        <w:rPr>
          <w:rFonts w:eastAsia="Calibri"/>
          <w:b/>
          <w:bCs/>
          <w:color w:val="000000"/>
        </w:rPr>
        <w:t>26-AFFIDAMENTO DIRETTO IN ADESIONE AD ACCORDO QUADRO/CONVENZIONE</w:t>
      </w:r>
    </w:p>
    <w:p w14:paraId="025ADEDE" w14:textId="77777777" w:rsidR="00623B8A" w:rsidRPr="00F71B1F" w:rsidRDefault="00623B8A" w:rsidP="00623B8A">
      <w:pPr>
        <w:ind w:left="1416"/>
        <w:rPr>
          <w:rFonts w:eastAsia="Calibri"/>
        </w:rPr>
      </w:pPr>
      <w:r w:rsidRPr="00F71B1F">
        <w:rPr>
          <w:rFonts w:eastAsia="Calibri"/>
          <w:b/>
          <w:bCs/>
          <w:color w:val="000000"/>
        </w:rPr>
        <w:t>27-CONFRONTO COMPETITIVO IN ADESIONE AD ACCORDO QUADRO/CONVENZIONE</w:t>
      </w:r>
    </w:p>
    <w:p w14:paraId="7324A40A" w14:textId="77777777" w:rsidR="00623B8A" w:rsidRPr="00F71B1F" w:rsidRDefault="00623B8A" w:rsidP="00623B8A">
      <w:pPr>
        <w:ind w:left="1416"/>
        <w:rPr>
          <w:rFonts w:eastAsia="Calibri"/>
        </w:rPr>
      </w:pPr>
      <w:r w:rsidRPr="00F71B1F">
        <w:rPr>
          <w:rFonts w:eastAsia="Calibri"/>
          <w:b/>
          <w:bCs/>
          <w:color w:val="000000"/>
        </w:rPr>
        <w:t>28-PROCEDURA AI SENSI DEI REGOLAMENTI DEGLI ORGANI COSTITUZIONALI</w:t>
      </w:r>
    </w:p>
    <w:p w14:paraId="5FB6191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7ED185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Per espressa previsione normativa (articolo 1, comma 32, L. 190/2012), gli obblighi in questione sono oggetto di controllo da parte dell’ANAC, che invia alla Corte dei conti l’elenco delle amministrazioni che hanno omesso di trasmettere o pubblicare, in tutto o in parte, le informazioni di cui sopra in formato digitale standard aperto ovvero in formato diverso da quello previsto dal comunicato del 22 maggio 2013 e dai relativi allegati tecnici. </w:t>
      </w:r>
    </w:p>
    <w:p w14:paraId="0DCC8A8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L’obbligo di pubblicazione dei dati in questione, inoltre, rientra nel più ampio sistema delle misure in materia di trasparenza anche per espresso rinvio dell’articolo 37, co. 1, del D.lgs. 33/2013 (c.d. TU Trasparenza).</w:t>
      </w:r>
    </w:p>
    <w:p w14:paraId="7AEBB967" w14:textId="77777777" w:rsidR="00623B8A" w:rsidRPr="00F71B1F" w:rsidRDefault="00623B8A" w:rsidP="00623B8A">
      <w:pP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 xml:space="preserve">Nel rispetto di quanto previsto dal suddetto comunicato del 13 giugno 2013, prima richiamato, i dirigenti scolastici che per una data annualità non abbiano alcun contratto da pubblicare dovranno, in ogni caso, trasmettere all’Autorità un tracciato XML vuoto. </w:t>
      </w:r>
    </w:p>
    <w:p w14:paraId="4034AC7D" w14:textId="77777777" w:rsidR="00623B8A" w:rsidRPr="00F71B1F" w:rsidRDefault="00623B8A" w:rsidP="00623B8A">
      <w:pP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I dirigenti scolastici che per una data annualità non abbiano alcun contratto da pubblicare dovranno procederanno a fornire informativa di tale condizione, entro il medesimo termine del 31 gennaio di ogni anno, al Responsabile della prevenzione della corruzione e della trasparenza</w:t>
      </w:r>
    </w:p>
    <w:p w14:paraId="3FCA0BD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Al fine di assicurare il rispetto del principio di trasparenza, intesa come accessibilità totale delle informazioni concernenti l'organizzazione e l'attività delle pubbliche amministrazioni, anche in linea con i principi costituzionali a cui debbono essere informati i rapporti delle Amministrazioni Pubbliche con il cittadino si ritiene necessario accompagnare la pubblicazione in formato programmabile di cui sopra in un formato che consenta la corretta visualizzazione e la facile utilizzazione, da parte di chiunque, incluse le persone portatrici di disabilità, delle informazioni pubblicate.</w:t>
      </w:r>
    </w:p>
    <w:p w14:paraId="45359F3C"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tabella riassuntiva, quindi, delle informazioni relative ai procedimenti di scelta del contraente per l’affidamento di lavori, forniture e servizi, sarà pubblicata nell’apposita sezione “Amministrazione trasparente – bandi di gara e contratti” sia in formato XML sia in un formato aperto non proprietario secondo quanto previsto nel documento tecnico sui criteri di qualità della pubblicazione dei dati allegato alla nota prot. 571 del 10 febbraio 2014.</w:t>
      </w:r>
    </w:p>
    <w:p w14:paraId="352A8FF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legge anticorruzione, poi, prevede un ulteriore adempimento quello di trasmettere le informazioni sopra indicate, in formato digitale, all’AVCP oggi ANAC che le pubblica nel proprio sito web in una sezione liberamente consultabile da tutti i cittadini.</w:t>
      </w:r>
    </w:p>
    <w:p w14:paraId="3CE3034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Copia di tale comunicazione, effettuata secondo le modalità stabilite dalla delibera dell’AVCP come sopra richiamata, è inviata al Responsabile della prevenzione della corruzione e della trasparenza al fine di monitorare il rispetto delle disposizioni richiamate e, quindi, ad assumere le determinazioni di competenza.</w:t>
      </w:r>
    </w:p>
    <w:p w14:paraId="6C009161"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szCs w:val="24"/>
          <w:lang w:eastAsia="ar-SA"/>
        </w:rPr>
        <w:br w:type="page"/>
      </w:r>
    </w:p>
    <w:p w14:paraId="6CD61BF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CFCAC86" w14:textId="77777777" w:rsidR="00623B8A" w:rsidRPr="00F71B1F" w:rsidRDefault="00623B8A" w:rsidP="00623B8A">
      <w:pPr>
        <w:numPr>
          <w:ilvl w:val="12"/>
          <w:numId w:val="0"/>
        </w:numPr>
        <w:tabs>
          <w:tab w:val="left" w:pos="0"/>
        </w:tabs>
        <w:spacing w:after="120"/>
        <w:ind w:right="47"/>
        <w:jc w:val="both"/>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t>Tabella riepilogativa - Pubblicazione dei dati relativi agli appalti aggiudicati</w:t>
      </w:r>
    </w:p>
    <w:p w14:paraId="34737502" w14:textId="77777777" w:rsidR="00623B8A" w:rsidRPr="00F71B1F" w:rsidRDefault="00623B8A" w:rsidP="00623B8A">
      <w:pPr>
        <w:spacing w:before="120"/>
        <w:ind w:left="720"/>
        <w:jc w:val="both"/>
        <w:rPr>
          <w:rFonts w:eastAsia="MS Mincho"/>
          <w:spacing w:val="5"/>
          <w:sz w:val="18"/>
          <w:szCs w:val="24"/>
          <w:u w:val="single"/>
          <w:lang w:eastAsia="ja-JP"/>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960"/>
        <w:gridCol w:w="1608"/>
        <w:gridCol w:w="1650"/>
        <w:gridCol w:w="2322"/>
      </w:tblGrid>
      <w:tr w:rsidR="00623B8A" w:rsidRPr="00F71B1F" w14:paraId="5C6E46DA" w14:textId="77777777" w:rsidTr="00283D41">
        <w:tc>
          <w:tcPr>
            <w:tcW w:w="828" w:type="dxa"/>
            <w:shd w:val="clear" w:color="auto" w:fill="95B3D7"/>
          </w:tcPr>
          <w:p w14:paraId="4C5CAFF5"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sz w:val="16"/>
              </w:rPr>
              <w:tab/>
            </w:r>
            <w:r w:rsidRPr="00F71B1F">
              <w:rPr>
                <w:rFonts w:eastAsia="MS Mincho"/>
                <w:b/>
                <w:sz w:val="16"/>
                <w:lang w:eastAsia="ja-JP"/>
              </w:rPr>
              <w:t>Riferimento Normativo</w:t>
            </w:r>
          </w:p>
        </w:tc>
        <w:tc>
          <w:tcPr>
            <w:tcW w:w="3960" w:type="dxa"/>
            <w:shd w:val="clear" w:color="auto" w:fill="95B3D7"/>
          </w:tcPr>
          <w:p w14:paraId="1AD728DE"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Informazioni da Pubblicare</w:t>
            </w:r>
          </w:p>
        </w:tc>
        <w:tc>
          <w:tcPr>
            <w:tcW w:w="1608" w:type="dxa"/>
            <w:shd w:val="clear" w:color="auto" w:fill="95B3D7"/>
          </w:tcPr>
          <w:p w14:paraId="4B477E7A"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Responsabili</w:t>
            </w:r>
          </w:p>
        </w:tc>
        <w:tc>
          <w:tcPr>
            <w:tcW w:w="1650" w:type="dxa"/>
            <w:shd w:val="clear" w:color="auto" w:fill="95B3D7"/>
          </w:tcPr>
          <w:p w14:paraId="10CBE025"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Termini</w:t>
            </w:r>
          </w:p>
          <w:p w14:paraId="7862AC67"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p>
        </w:tc>
        <w:tc>
          <w:tcPr>
            <w:tcW w:w="2322" w:type="dxa"/>
            <w:shd w:val="clear" w:color="auto" w:fill="95B3D7"/>
          </w:tcPr>
          <w:p w14:paraId="7C7CD7C3"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Modalità operative</w:t>
            </w:r>
          </w:p>
        </w:tc>
      </w:tr>
      <w:tr w:rsidR="00623B8A" w:rsidRPr="00F71B1F" w14:paraId="12AEDA78" w14:textId="77777777" w:rsidTr="00283D41">
        <w:tc>
          <w:tcPr>
            <w:tcW w:w="828" w:type="dxa"/>
            <w:vMerge w:val="restart"/>
          </w:tcPr>
          <w:p w14:paraId="0DA11282" w14:textId="77777777" w:rsidR="00623B8A" w:rsidRPr="00F71B1F" w:rsidRDefault="00623B8A" w:rsidP="00283D41">
            <w:pPr>
              <w:rPr>
                <w:bCs/>
                <w:sz w:val="16"/>
              </w:rPr>
            </w:pPr>
          </w:p>
          <w:p w14:paraId="774FBB9F" w14:textId="77777777" w:rsidR="00623B8A" w:rsidRPr="00F71B1F" w:rsidRDefault="00623B8A" w:rsidP="00283D41">
            <w:pPr>
              <w:rPr>
                <w:bCs/>
                <w:sz w:val="16"/>
              </w:rPr>
            </w:pPr>
            <w:r w:rsidRPr="00F71B1F">
              <w:rPr>
                <w:bCs/>
                <w:sz w:val="16"/>
              </w:rPr>
              <w:t>L 190/2012</w:t>
            </w:r>
          </w:p>
          <w:p w14:paraId="48DDBE05" w14:textId="77777777" w:rsidR="00623B8A" w:rsidRPr="00F71B1F" w:rsidRDefault="00623B8A" w:rsidP="00283D41">
            <w:pPr>
              <w:rPr>
                <w:bCs/>
                <w:sz w:val="16"/>
              </w:rPr>
            </w:pPr>
            <w:r w:rsidRPr="00F71B1F">
              <w:rPr>
                <w:bCs/>
                <w:sz w:val="16"/>
              </w:rPr>
              <w:t>Articolo 1, comma</w:t>
            </w:r>
          </w:p>
          <w:p w14:paraId="7DCF9802" w14:textId="77777777" w:rsidR="00623B8A" w:rsidRPr="00F71B1F" w:rsidRDefault="00623B8A" w:rsidP="00283D41">
            <w:pPr>
              <w:rPr>
                <w:bCs/>
                <w:sz w:val="16"/>
              </w:rPr>
            </w:pPr>
            <w:r w:rsidRPr="00F71B1F">
              <w:rPr>
                <w:bCs/>
                <w:sz w:val="16"/>
              </w:rPr>
              <w:t>32</w:t>
            </w:r>
          </w:p>
          <w:p w14:paraId="20078EE6" w14:textId="77777777" w:rsidR="00623B8A" w:rsidRPr="00F71B1F" w:rsidRDefault="00623B8A" w:rsidP="00283D41">
            <w:pPr>
              <w:rPr>
                <w:bCs/>
                <w:sz w:val="16"/>
              </w:rPr>
            </w:pPr>
          </w:p>
          <w:p w14:paraId="5D01BEEE" w14:textId="77777777" w:rsidR="00623B8A" w:rsidRPr="00F71B1F" w:rsidRDefault="00623B8A" w:rsidP="00283D41">
            <w:pPr>
              <w:rPr>
                <w:bCs/>
                <w:sz w:val="16"/>
              </w:rPr>
            </w:pPr>
            <w:r w:rsidRPr="00F71B1F">
              <w:rPr>
                <w:bCs/>
                <w:sz w:val="16"/>
              </w:rPr>
              <w:t>D.LGS.</w:t>
            </w:r>
          </w:p>
          <w:p w14:paraId="2706A533" w14:textId="77777777" w:rsidR="00623B8A" w:rsidRPr="00F71B1F" w:rsidRDefault="00623B8A" w:rsidP="00283D41">
            <w:pPr>
              <w:rPr>
                <w:bCs/>
                <w:sz w:val="16"/>
              </w:rPr>
            </w:pPr>
            <w:r w:rsidRPr="00F71B1F">
              <w:rPr>
                <w:bCs/>
                <w:sz w:val="16"/>
              </w:rPr>
              <w:t>33/2013</w:t>
            </w:r>
          </w:p>
          <w:p w14:paraId="44FC6F37" w14:textId="77777777" w:rsidR="00623B8A" w:rsidRPr="00F71B1F" w:rsidRDefault="00623B8A" w:rsidP="00283D41">
            <w:pPr>
              <w:rPr>
                <w:bCs/>
                <w:sz w:val="16"/>
              </w:rPr>
            </w:pPr>
            <w:r w:rsidRPr="00F71B1F">
              <w:rPr>
                <w:bCs/>
                <w:sz w:val="16"/>
              </w:rPr>
              <w:t>Articolo 37,</w:t>
            </w:r>
          </w:p>
          <w:p w14:paraId="23437B15" w14:textId="77777777" w:rsidR="00623B8A" w:rsidRPr="00F71B1F" w:rsidRDefault="00623B8A" w:rsidP="00283D41">
            <w:pPr>
              <w:rPr>
                <w:bCs/>
                <w:sz w:val="16"/>
              </w:rPr>
            </w:pPr>
            <w:r w:rsidRPr="00F71B1F">
              <w:rPr>
                <w:bCs/>
                <w:sz w:val="16"/>
              </w:rPr>
              <w:t>comma 1</w:t>
            </w:r>
          </w:p>
          <w:p w14:paraId="6ED58FE5" w14:textId="77777777" w:rsidR="00623B8A" w:rsidRPr="00F71B1F" w:rsidRDefault="00623B8A" w:rsidP="00283D41">
            <w:pPr>
              <w:rPr>
                <w:bCs/>
                <w:sz w:val="16"/>
              </w:rPr>
            </w:pPr>
          </w:p>
          <w:p w14:paraId="11FE3809" w14:textId="77777777" w:rsidR="00623B8A" w:rsidRPr="00F71B1F" w:rsidRDefault="00623B8A" w:rsidP="00283D41">
            <w:pPr>
              <w:rPr>
                <w:bCs/>
                <w:sz w:val="16"/>
              </w:rPr>
            </w:pPr>
            <w:r w:rsidRPr="00F71B1F">
              <w:rPr>
                <w:bCs/>
                <w:sz w:val="16"/>
              </w:rPr>
              <w:t>DEL.</w:t>
            </w:r>
          </w:p>
          <w:p w14:paraId="60B85DDA" w14:textId="77777777" w:rsidR="00623B8A" w:rsidRPr="00F71B1F" w:rsidRDefault="00623B8A" w:rsidP="00283D41">
            <w:pPr>
              <w:rPr>
                <w:bCs/>
                <w:sz w:val="16"/>
              </w:rPr>
            </w:pPr>
            <w:r w:rsidRPr="00F71B1F">
              <w:rPr>
                <w:bCs/>
                <w:sz w:val="16"/>
              </w:rPr>
              <w:t>AVCP</w:t>
            </w:r>
          </w:p>
          <w:p w14:paraId="1BF550F6" w14:textId="77777777" w:rsidR="00623B8A" w:rsidRPr="00F71B1F" w:rsidRDefault="00623B8A" w:rsidP="00283D41">
            <w:pPr>
              <w:rPr>
                <w:bCs/>
                <w:sz w:val="16"/>
              </w:rPr>
            </w:pPr>
            <w:r w:rsidRPr="00F71B1F">
              <w:rPr>
                <w:bCs/>
                <w:sz w:val="16"/>
              </w:rPr>
              <w:t>n. 26/2013</w:t>
            </w:r>
          </w:p>
          <w:p w14:paraId="2D2F9BE6" w14:textId="77777777" w:rsidR="00623B8A" w:rsidRPr="00F71B1F" w:rsidRDefault="00623B8A" w:rsidP="00283D41">
            <w:pPr>
              <w:rPr>
                <w:bCs/>
                <w:sz w:val="16"/>
              </w:rPr>
            </w:pPr>
            <w:r w:rsidRPr="00F71B1F">
              <w:rPr>
                <w:bCs/>
                <w:sz w:val="16"/>
              </w:rPr>
              <w:t>COMUNICATO</w:t>
            </w:r>
          </w:p>
          <w:p w14:paraId="167C98AE" w14:textId="77777777" w:rsidR="00623B8A" w:rsidRPr="00F71B1F" w:rsidRDefault="00623B8A" w:rsidP="00283D41">
            <w:pPr>
              <w:rPr>
                <w:bCs/>
                <w:sz w:val="16"/>
              </w:rPr>
            </w:pPr>
            <w:r w:rsidRPr="00F71B1F">
              <w:rPr>
                <w:bCs/>
                <w:sz w:val="16"/>
              </w:rPr>
              <w:t>DEL</w:t>
            </w:r>
          </w:p>
          <w:p w14:paraId="44FA01AF" w14:textId="77777777" w:rsidR="00623B8A" w:rsidRPr="00F71B1F" w:rsidRDefault="00623B8A" w:rsidP="00283D41">
            <w:pPr>
              <w:rPr>
                <w:bCs/>
                <w:sz w:val="16"/>
              </w:rPr>
            </w:pPr>
            <w:r w:rsidRPr="00F71B1F">
              <w:rPr>
                <w:bCs/>
                <w:sz w:val="16"/>
              </w:rPr>
              <w:t>PRESIDENTE</w:t>
            </w:r>
          </w:p>
          <w:p w14:paraId="461F7270" w14:textId="77777777" w:rsidR="00623B8A" w:rsidRPr="00F71B1F" w:rsidRDefault="00623B8A" w:rsidP="00283D41">
            <w:pPr>
              <w:rPr>
                <w:bCs/>
                <w:sz w:val="16"/>
              </w:rPr>
            </w:pPr>
            <w:r w:rsidRPr="00F71B1F">
              <w:rPr>
                <w:bCs/>
                <w:sz w:val="16"/>
              </w:rPr>
              <w:t>AVCP 22 MAGGIO 2013 e 13</w:t>
            </w:r>
          </w:p>
          <w:p w14:paraId="3F7600B0" w14:textId="77777777" w:rsidR="00623B8A" w:rsidRPr="00F71B1F" w:rsidRDefault="00623B8A" w:rsidP="00283D41">
            <w:pPr>
              <w:numPr>
                <w:ilvl w:val="12"/>
                <w:numId w:val="0"/>
              </w:numPr>
              <w:tabs>
                <w:tab w:val="left" w:pos="0"/>
              </w:tabs>
              <w:spacing w:after="120"/>
              <w:ind w:right="47"/>
              <w:jc w:val="both"/>
              <w:rPr>
                <w:sz w:val="16"/>
              </w:rPr>
            </w:pPr>
            <w:r w:rsidRPr="00F71B1F">
              <w:rPr>
                <w:bCs/>
                <w:sz w:val="16"/>
              </w:rPr>
              <w:t xml:space="preserve">GIUGNO 2013 </w:t>
            </w:r>
          </w:p>
        </w:tc>
        <w:tc>
          <w:tcPr>
            <w:tcW w:w="3960" w:type="dxa"/>
          </w:tcPr>
          <w:p w14:paraId="2D053D26"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CIG</w:t>
            </w:r>
          </w:p>
        </w:tc>
        <w:tc>
          <w:tcPr>
            <w:tcW w:w="1608" w:type="dxa"/>
            <w:vMerge w:val="restart"/>
          </w:tcPr>
          <w:p w14:paraId="3D07B325" w14:textId="77777777" w:rsidR="00623B8A" w:rsidRPr="00F71B1F" w:rsidRDefault="00623B8A" w:rsidP="00283D41">
            <w:pPr>
              <w:numPr>
                <w:ilvl w:val="12"/>
                <w:numId w:val="0"/>
              </w:numPr>
              <w:tabs>
                <w:tab w:val="left" w:pos="0"/>
              </w:tabs>
              <w:spacing w:after="120"/>
              <w:ind w:right="47"/>
              <w:jc w:val="both"/>
              <w:rPr>
                <w:sz w:val="16"/>
              </w:rPr>
            </w:pPr>
          </w:p>
          <w:p w14:paraId="6B707233" w14:textId="77777777" w:rsidR="00623B8A" w:rsidRPr="00F71B1F" w:rsidRDefault="00623B8A" w:rsidP="00283D41">
            <w:pPr>
              <w:numPr>
                <w:ilvl w:val="12"/>
                <w:numId w:val="0"/>
              </w:numPr>
              <w:tabs>
                <w:tab w:val="left" w:pos="0"/>
              </w:tabs>
              <w:spacing w:after="120"/>
              <w:ind w:right="47"/>
              <w:jc w:val="both"/>
              <w:rPr>
                <w:sz w:val="16"/>
              </w:rPr>
            </w:pPr>
          </w:p>
          <w:p w14:paraId="53D9ED9C" w14:textId="77777777" w:rsidR="00623B8A" w:rsidRPr="00F71B1F" w:rsidRDefault="00623B8A" w:rsidP="00283D41">
            <w:pPr>
              <w:numPr>
                <w:ilvl w:val="12"/>
                <w:numId w:val="0"/>
              </w:numPr>
              <w:tabs>
                <w:tab w:val="left" w:pos="0"/>
              </w:tabs>
              <w:spacing w:after="120"/>
              <w:ind w:right="47"/>
              <w:jc w:val="both"/>
              <w:rPr>
                <w:sz w:val="16"/>
              </w:rPr>
            </w:pPr>
          </w:p>
          <w:p w14:paraId="6A7D66D7" w14:textId="77777777" w:rsidR="00623B8A" w:rsidRPr="00F71B1F" w:rsidRDefault="00623B8A" w:rsidP="00283D41">
            <w:pPr>
              <w:numPr>
                <w:ilvl w:val="12"/>
                <w:numId w:val="0"/>
              </w:numPr>
              <w:tabs>
                <w:tab w:val="left" w:pos="0"/>
              </w:tabs>
              <w:spacing w:after="120"/>
              <w:ind w:right="47"/>
              <w:jc w:val="both"/>
              <w:rPr>
                <w:sz w:val="16"/>
              </w:rPr>
            </w:pPr>
          </w:p>
          <w:p w14:paraId="67DF38E5" w14:textId="77777777" w:rsidR="00623B8A" w:rsidRPr="00F71B1F" w:rsidRDefault="00623B8A" w:rsidP="00283D41">
            <w:pPr>
              <w:numPr>
                <w:ilvl w:val="12"/>
                <w:numId w:val="0"/>
              </w:numPr>
              <w:tabs>
                <w:tab w:val="left" w:pos="0"/>
              </w:tabs>
              <w:spacing w:after="120"/>
              <w:ind w:right="47"/>
              <w:jc w:val="both"/>
              <w:rPr>
                <w:sz w:val="16"/>
              </w:rPr>
            </w:pPr>
          </w:p>
          <w:p w14:paraId="79968D84" w14:textId="77777777" w:rsidR="00623B8A" w:rsidRPr="00F71B1F" w:rsidRDefault="00623B8A" w:rsidP="00283D41">
            <w:pPr>
              <w:numPr>
                <w:ilvl w:val="12"/>
                <w:numId w:val="0"/>
              </w:numPr>
              <w:tabs>
                <w:tab w:val="left" w:pos="0"/>
              </w:tabs>
              <w:spacing w:after="120"/>
              <w:ind w:right="47"/>
              <w:jc w:val="both"/>
              <w:rPr>
                <w:sz w:val="16"/>
              </w:rPr>
            </w:pPr>
          </w:p>
          <w:p w14:paraId="1FC0097A" w14:textId="77777777" w:rsidR="00623B8A" w:rsidRPr="00F71B1F" w:rsidRDefault="00623B8A" w:rsidP="00283D41">
            <w:pPr>
              <w:jc w:val="both"/>
              <w:rPr>
                <w:sz w:val="16"/>
              </w:rPr>
            </w:pPr>
            <w:r w:rsidRPr="00F71B1F">
              <w:rPr>
                <w:sz w:val="16"/>
              </w:rPr>
              <w:t>Responsabile delle strutture interessate</w:t>
            </w:r>
          </w:p>
        </w:tc>
        <w:tc>
          <w:tcPr>
            <w:tcW w:w="1650" w:type="dxa"/>
            <w:vMerge w:val="restart"/>
          </w:tcPr>
          <w:p w14:paraId="25383F00" w14:textId="77777777" w:rsidR="00623B8A" w:rsidRPr="00F71B1F" w:rsidRDefault="00623B8A" w:rsidP="00283D41">
            <w:pPr>
              <w:jc w:val="both"/>
              <w:rPr>
                <w:sz w:val="16"/>
              </w:rPr>
            </w:pPr>
          </w:p>
          <w:p w14:paraId="79D5A6E2" w14:textId="77777777" w:rsidR="00623B8A" w:rsidRPr="00F71B1F" w:rsidRDefault="00623B8A" w:rsidP="00283D41">
            <w:pPr>
              <w:jc w:val="both"/>
              <w:rPr>
                <w:sz w:val="16"/>
              </w:rPr>
            </w:pPr>
          </w:p>
          <w:p w14:paraId="14701BAC" w14:textId="77777777" w:rsidR="00623B8A" w:rsidRPr="00F71B1F" w:rsidRDefault="00623B8A" w:rsidP="00283D41">
            <w:pPr>
              <w:jc w:val="both"/>
              <w:rPr>
                <w:sz w:val="16"/>
              </w:rPr>
            </w:pPr>
          </w:p>
          <w:p w14:paraId="2BE25ACB" w14:textId="77777777" w:rsidR="00623B8A" w:rsidRPr="00F71B1F" w:rsidRDefault="00623B8A" w:rsidP="00283D41">
            <w:pPr>
              <w:jc w:val="both"/>
              <w:rPr>
                <w:sz w:val="16"/>
              </w:rPr>
            </w:pPr>
          </w:p>
          <w:p w14:paraId="25C1F843" w14:textId="77777777" w:rsidR="00623B8A" w:rsidRPr="00F71B1F" w:rsidRDefault="00623B8A" w:rsidP="00283D41">
            <w:pPr>
              <w:jc w:val="both"/>
              <w:rPr>
                <w:sz w:val="16"/>
              </w:rPr>
            </w:pPr>
          </w:p>
          <w:p w14:paraId="1D5DE601" w14:textId="77777777" w:rsidR="00623B8A" w:rsidRPr="00F71B1F" w:rsidRDefault="00623B8A" w:rsidP="00283D41">
            <w:pPr>
              <w:jc w:val="both"/>
              <w:rPr>
                <w:sz w:val="16"/>
              </w:rPr>
            </w:pPr>
          </w:p>
          <w:p w14:paraId="364D68AA" w14:textId="77777777" w:rsidR="00623B8A" w:rsidRPr="00F71B1F" w:rsidRDefault="00623B8A" w:rsidP="00283D41">
            <w:pPr>
              <w:jc w:val="both"/>
              <w:rPr>
                <w:sz w:val="16"/>
              </w:rPr>
            </w:pPr>
          </w:p>
          <w:p w14:paraId="52B5135B" w14:textId="77777777" w:rsidR="00623B8A" w:rsidRPr="00F71B1F" w:rsidRDefault="00623B8A" w:rsidP="00283D41">
            <w:pPr>
              <w:jc w:val="both"/>
              <w:rPr>
                <w:sz w:val="16"/>
              </w:rPr>
            </w:pPr>
          </w:p>
          <w:p w14:paraId="07B45C7C" w14:textId="77777777" w:rsidR="00623B8A" w:rsidRPr="00F71B1F" w:rsidRDefault="00623B8A" w:rsidP="00283D41">
            <w:pPr>
              <w:jc w:val="both"/>
              <w:rPr>
                <w:sz w:val="16"/>
              </w:rPr>
            </w:pPr>
          </w:p>
          <w:p w14:paraId="2D4CAD08" w14:textId="77777777" w:rsidR="00623B8A" w:rsidRPr="00F71B1F" w:rsidRDefault="00623B8A" w:rsidP="00283D41">
            <w:pPr>
              <w:jc w:val="both"/>
              <w:rPr>
                <w:sz w:val="16"/>
              </w:rPr>
            </w:pPr>
          </w:p>
          <w:p w14:paraId="7196D748" w14:textId="77777777" w:rsidR="00623B8A" w:rsidRPr="00F71B1F" w:rsidRDefault="00623B8A" w:rsidP="00283D41">
            <w:pPr>
              <w:rPr>
                <w:sz w:val="16"/>
              </w:rPr>
            </w:pPr>
            <w:r w:rsidRPr="00F71B1F">
              <w:rPr>
                <w:sz w:val="16"/>
              </w:rPr>
              <w:t>Le informazioni sono</w:t>
            </w:r>
          </w:p>
          <w:p w14:paraId="42CDDB05" w14:textId="77777777" w:rsidR="00623B8A" w:rsidRPr="00F71B1F" w:rsidRDefault="00623B8A" w:rsidP="00283D41">
            <w:pPr>
              <w:rPr>
                <w:sz w:val="16"/>
              </w:rPr>
            </w:pPr>
            <w:r w:rsidRPr="00F71B1F">
              <w:rPr>
                <w:sz w:val="16"/>
              </w:rPr>
              <w:t>pubblicate in tabelle</w:t>
            </w:r>
          </w:p>
          <w:p w14:paraId="6E581E03" w14:textId="77777777" w:rsidR="00623B8A" w:rsidRPr="00F71B1F" w:rsidRDefault="00623B8A" w:rsidP="00283D41">
            <w:pPr>
              <w:rPr>
                <w:sz w:val="16"/>
              </w:rPr>
            </w:pPr>
            <w:r w:rsidRPr="00F71B1F">
              <w:rPr>
                <w:sz w:val="16"/>
              </w:rPr>
              <w:t>riassuntive con</w:t>
            </w:r>
          </w:p>
          <w:p w14:paraId="45845911" w14:textId="77777777" w:rsidR="00623B8A" w:rsidRPr="00F71B1F" w:rsidRDefault="00623B8A" w:rsidP="00283D41">
            <w:pPr>
              <w:rPr>
                <w:b/>
                <w:sz w:val="16"/>
              </w:rPr>
            </w:pPr>
            <w:r w:rsidRPr="00F71B1F">
              <w:rPr>
                <w:b/>
                <w:sz w:val="16"/>
              </w:rPr>
              <w:t>CADENZA ANNUALE,</w:t>
            </w:r>
          </w:p>
          <w:p w14:paraId="0159C44F" w14:textId="77777777" w:rsidR="00623B8A" w:rsidRPr="00F71B1F" w:rsidRDefault="00623B8A" w:rsidP="00283D41">
            <w:pPr>
              <w:rPr>
                <w:sz w:val="16"/>
              </w:rPr>
            </w:pPr>
            <w:r w:rsidRPr="00F71B1F">
              <w:rPr>
                <w:sz w:val="16"/>
              </w:rPr>
              <w:t>entro il 31 gennaio di</w:t>
            </w:r>
          </w:p>
          <w:p w14:paraId="6BCCCA16" w14:textId="77777777" w:rsidR="00623B8A" w:rsidRPr="00F71B1F" w:rsidRDefault="00623B8A" w:rsidP="00283D41">
            <w:pPr>
              <w:rPr>
                <w:sz w:val="16"/>
              </w:rPr>
            </w:pPr>
            <w:r w:rsidRPr="00F71B1F">
              <w:rPr>
                <w:sz w:val="16"/>
              </w:rPr>
              <w:t>ogni anno con</w:t>
            </w:r>
          </w:p>
          <w:p w14:paraId="2A71A176" w14:textId="77777777" w:rsidR="00623B8A" w:rsidRPr="00F71B1F" w:rsidRDefault="00623B8A" w:rsidP="00283D41">
            <w:pPr>
              <w:rPr>
                <w:sz w:val="16"/>
              </w:rPr>
            </w:pPr>
            <w:r w:rsidRPr="00F71B1F">
              <w:rPr>
                <w:sz w:val="16"/>
              </w:rPr>
              <w:t>riferimento agli</w:t>
            </w:r>
          </w:p>
          <w:p w14:paraId="644BE76F" w14:textId="77777777" w:rsidR="00623B8A" w:rsidRPr="00F71B1F" w:rsidRDefault="00623B8A" w:rsidP="00283D41">
            <w:pPr>
              <w:rPr>
                <w:sz w:val="16"/>
              </w:rPr>
            </w:pPr>
            <w:r w:rsidRPr="00F71B1F">
              <w:rPr>
                <w:sz w:val="16"/>
              </w:rPr>
              <w:t>appalti aggiudicati</w:t>
            </w:r>
          </w:p>
          <w:p w14:paraId="4EFA76AC" w14:textId="77777777" w:rsidR="00623B8A" w:rsidRPr="00F71B1F" w:rsidRDefault="00623B8A" w:rsidP="00283D41">
            <w:pPr>
              <w:rPr>
                <w:sz w:val="16"/>
              </w:rPr>
            </w:pPr>
            <w:r w:rsidRPr="00F71B1F">
              <w:rPr>
                <w:sz w:val="16"/>
              </w:rPr>
              <w:t>nell’anno precedente.</w:t>
            </w:r>
          </w:p>
          <w:p w14:paraId="79A78D28"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val="restart"/>
          </w:tcPr>
          <w:p w14:paraId="2BDF2E38" w14:textId="77777777" w:rsidR="00623B8A" w:rsidRPr="00F71B1F" w:rsidRDefault="00623B8A" w:rsidP="00283D41">
            <w:pPr>
              <w:ind w:hanging="40"/>
              <w:jc w:val="both"/>
              <w:rPr>
                <w:sz w:val="16"/>
              </w:rPr>
            </w:pPr>
            <w:r w:rsidRPr="00F71B1F">
              <w:rPr>
                <w:sz w:val="16"/>
              </w:rPr>
              <w:t>Pubblicazione nella SEZIONE “AMMINISTRAZIONE</w:t>
            </w:r>
          </w:p>
          <w:p w14:paraId="2BFCE965" w14:textId="339B1E20" w:rsidR="00623B8A" w:rsidRPr="00F71B1F" w:rsidRDefault="0002344C" w:rsidP="00283D41">
            <w:pPr>
              <w:ind w:hanging="40"/>
              <w:jc w:val="both"/>
              <w:rPr>
                <w:b/>
                <w:bCs/>
                <w:sz w:val="16"/>
              </w:rPr>
            </w:pPr>
            <w:r w:rsidRPr="00F71B1F">
              <w:rPr>
                <w:sz w:val="16"/>
              </w:rPr>
              <w:t>TRASPARENTE” -</w:t>
            </w:r>
            <w:r w:rsidR="00623B8A" w:rsidRPr="00F71B1F">
              <w:rPr>
                <w:sz w:val="16"/>
              </w:rPr>
              <w:t xml:space="preserve"> </w:t>
            </w:r>
            <w:r w:rsidR="00623B8A" w:rsidRPr="00F71B1F">
              <w:rPr>
                <w:b/>
                <w:bCs/>
                <w:sz w:val="16"/>
              </w:rPr>
              <w:t>SOTTO SEZIONE “BANDI</w:t>
            </w:r>
          </w:p>
          <w:p w14:paraId="2092935F" w14:textId="77777777" w:rsidR="00623B8A" w:rsidRPr="00F71B1F" w:rsidRDefault="00623B8A" w:rsidP="00283D41">
            <w:pPr>
              <w:ind w:hanging="40"/>
              <w:jc w:val="both"/>
              <w:rPr>
                <w:sz w:val="16"/>
              </w:rPr>
            </w:pPr>
            <w:r w:rsidRPr="00F71B1F">
              <w:rPr>
                <w:b/>
                <w:bCs/>
                <w:sz w:val="16"/>
              </w:rPr>
              <w:t>DI GARA E CONTRATTI”</w:t>
            </w:r>
            <w:r w:rsidRPr="00F71B1F">
              <w:rPr>
                <w:sz w:val="16"/>
              </w:rPr>
              <w:t>.</w:t>
            </w:r>
          </w:p>
          <w:p w14:paraId="322C6886" w14:textId="77777777" w:rsidR="00623B8A" w:rsidRPr="00F71B1F" w:rsidRDefault="00623B8A" w:rsidP="00283D41">
            <w:pPr>
              <w:ind w:hanging="40"/>
              <w:jc w:val="both"/>
              <w:rPr>
                <w:sz w:val="16"/>
              </w:rPr>
            </w:pPr>
            <w:r w:rsidRPr="00F71B1F">
              <w:rPr>
                <w:sz w:val="16"/>
              </w:rPr>
              <w:t>Le tabelle riassuntive sono rese liberamente scaricabili in un formato digitale standard aperto che consenta di analizzare e rielaborare, anche a fini statistici, i dati informatici, secondo le specifiche tecniche individuate dall’Autorità di vigilanza nell’Allegato al Comunicato del Presidente del 22 maggio 2013 “Indicazioni operative per l’attuazione della Deliberazione n. 26 del 22 maggio 2013”.</w:t>
            </w:r>
          </w:p>
          <w:p w14:paraId="6CB29B51" w14:textId="77777777" w:rsidR="00623B8A" w:rsidRPr="00F71B1F" w:rsidRDefault="00623B8A" w:rsidP="00283D41">
            <w:pPr>
              <w:ind w:hanging="40"/>
              <w:jc w:val="both"/>
              <w:rPr>
                <w:sz w:val="16"/>
              </w:rPr>
            </w:pPr>
            <w:r w:rsidRPr="00F71B1F">
              <w:rPr>
                <w:sz w:val="16"/>
              </w:rPr>
              <w:t>La pubblicazione deve inoltre avvenire secondo i principi stabiliti dal Decreto legislativo, le specifiche e le regole tecniche di cui all’allegato A al Decreto stesso e ai successivi provvedimenti attuativi previsti dall’articolo 48.</w:t>
            </w:r>
          </w:p>
          <w:p w14:paraId="1AFD6CF0" w14:textId="77777777" w:rsidR="00623B8A" w:rsidRPr="00F71B1F" w:rsidRDefault="00623B8A" w:rsidP="00283D41">
            <w:pPr>
              <w:ind w:hanging="40"/>
              <w:jc w:val="both"/>
              <w:rPr>
                <w:sz w:val="16"/>
              </w:rPr>
            </w:pPr>
            <w:r w:rsidRPr="00F71B1F">
              <w:rPr>
                <w:sz w:val="16"/>
              </w:rPr>
              <w:t>In particolare, si richiamano le modalità di</w:t>
            </w:r>
          </w:p>
          <w:p w14:paraId="0748E611" w14:textId="77777777" w:rsidR="00623B8A" w:rsidRPr="00F71B1F" w:rsidRDefault="00623B8A" w:rsidP="00283D41">
            <w:pPr>
              <w:numPr>
                <w:ilvl w:val="12"/>
                <w:numId w:val="0"/>
              </w:numPr>
              <w:tabs>
                <w:tab w:val="left" w:pos="0"/>
              </w:tabs>
              <w:spacing w:after="120"/>
              <w:ind w:right="47" w:hanging="40"/>
              <w:jc w:val="both"/>
              <w:rPr>
                <w:sz w:val="16"/>
              </w:rPr>
            </w:pPr>
            <w:r w:rsidRPr="00F71B1F">
              <w:rPr>
                <w:sz w:val="16"/>
              </w:rPr>
              <w:t>pubblicazione di cui all’articolo 6 (qualità dell’informazione), art 7 (dati aperti ed utilizzo), articolo 8 (decorrenza e durata dell’obbligo di pubblicazione)</w:t>
            </w:r>
          </w:p>
        </w:tc>
      </w:tr>
      <w:tr w:rsidR="00623B8A" w:rsidRPr="00F71B1F" w14:paraId="299B81E2" w14:textId="77777777" w:rsidTr="00283D41">
        <w:tc>
          <w:tcPr>
            <w:tcW w:w="828" w:type="dxa"/>
            <w:vMerge/>
          </w:tcPr>
          <w:p w14:paraId="58FFDB39"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6A8A0B4C" w14:textId="77777777" w:rsidR="00623B8A" w:rsidRPr="00F71B1F" w:rsidRDefault="00623B8A" w:rsidP="00283D41">
            <w:pPr>
              <w:jc w:val="both"/>
              <w:rPr>
                <w:sz w:val="16"/>
              </w:rPr>
            </w:pPr>
            <w:r w:rsidRPr="00F71B1F">
              <w:rPr>
                <w:b/>
                <w:bCs/>
                <w:sz w:val="16"/>
              </w:rPr>
              <w:t xml:space="preserve">Struttura proponente </w:t>
            </w:r>
            <w:r w:rsidRPr="00F71B1F">
              <w:rPr>
                <w:sz w:val="16"/>
              </w:rPr>
              <w:t>con indicazione</w:t>
            </w:r>
          </w:p>
          <w:p w14:paraId="4CE04A89" w14:textId="77777777" w:rsidR="00623B8A" w:rsidRPr="00F71B1F" w:rsidRDefault="00623B8A" w:rsidP="00283D41">
            <w:pPr>
              <w:jc w:val="both"/>
              <w:rPr>
                <w:sz w:val="16"/>
              </w:rPr>
            </w:pPr>
            <w:r w:rsidRPr="00F71B1F">
              <w:rPr>
                <w:sz w:val="16"/>
              </w:rPr>
              <w:t>- del codice fiscale e</w:t>
            </w:r>
          </w:p>
          <w:p w14:paraId="53984123"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 della denominazione della Stazione appaltante responsabile del procedimento di scelta del contraente</w:t>
            </w:r>
          </w:p>
        </w:tc>
        <w:tc>
          <w:tcPr>
            <w:tcW w:w="1608" w:type="dxa"/>
            <w:vMerge/>
          </w:tcPr>
          <w:p w14:paraId="1307AD9D"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289C27F8"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09B616F6"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4945A09E" w14:textId="77777777" w:rsidTr="00283D41">
        <w:tc>
          <w:tcPr>
            <w:tcW w:w="828" w:type="dxa"/>
            <w:vMerge/>
          </w:tcPr>
          <w:p w14:paraId="4DD27C83"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EFF9D63" w14:textId="77777777" w:rsidR="00623B8A" w:rsidRPr="00F71B1F" w:rsidRDefault="00623B8A" w:rsidP="00283D41">
            <w:pPr>
              <w:rPr>
                <w:sz w:val="16"/>
              </w:rPr>
            </w:pPr>
            <w:r w:rsidRPr="00F71B1F">
              <w:rPr>
                <w:b/>
                <w:sz w:val="16"/>
              </w:rPr>
              <w:t>Oggetto del bando</w:t>
            </w:r>
            <w:r w:rsidRPr="00F71B1F">
              <w:rPr>
                <w:sz w:val="16"/>
              </w:rPr>
              <w:t>, inteso quale oggetto del lotto identificato dal CIG</w:t>
            </w:r>
          </w:p>
        </w:tc>
        <w:tc>
          <w:tcPr>
            <w:tcW w:w="1608" w:type="dxa"/>
            <w:vMerge/>
          </w:tcPr>
          <w:p w14:paraId="4F4592BD"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3B1B4A35"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20FA9C29"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0A141FC2" w14:textId="77777777" w:rsidTr="00283D41">
        <w:tc>
          <w:tcPr>
            <w:tcW w:w="828" w:type="dxa"/>
            <w:vMerge/>
          </w:tcPr>
          <w:p w14:paraId="0F2FB16E"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33B68F3F" w14:textId="77777777" w:rsidR="00623B8A" w:rsidRPr="00F71B1F" w:rsidRDefault="00623B8A" w:rsidP="00283D41">
            <w:pPr>
              <w:numPr>
                <w:ilvl w:val="12"/>
                <w:numId w:val="0"/>
              </w:numPr>
              <w:tabs>
                <w:tab w:val="left" w:pos="0"/>
              </w:tabs>
              <w:spacing w:after="120"/>
              <w:ind w:right="47"/>
              <w:jc w:val="both"/>
              <w:rPr>
                <w:b/>
                <w:sz w:val="16"/>
              </w:rPr>
            </w:pPr>
            <w:r w:rsidRPr="00F71B1F">
              <w:rPr>
                <w:b/>
                <w:sz w:val="16"/>
              </w:rPr>
              <w:t>Procedura di scelta del contraente</w:t>
            </w:r>
          </w:p>
        </w:tc>
        <w:tc>
          <w:tcPr>
            <w:tcW w:w="1608" w:type="dxa"/>
            <w:vMerge/>
          </w:tcPr>
          <w:p w14:paraId="7DA225E5"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5094C35E"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7617CCAE"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45971A7B" w14:textId="77777777" w:rsidTr="00283D41">
        <w:tc>
          <w:tcPr>
            <w:tcW w:w="828" w:type="dxa"/>
            <w:vMerge/>
          </w:tcPr>
          <w:p w14:paraId="4113025C"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14E55B2" w14:textId="77777777" w:rsidR="00623B8A" w:rsidRPr="00F71B1F" w:rsidRDefault="00623B8A" w:rsidP="00283D41">
            <w:pPr>
              <w:numPr>
                <w:ilvl w:val="12"/>
                <w:numId w:val="0"/>
              </w:numPr>
              <w:tabs>
                <w:tab w:val="left" w:pos="0"/>
              </w:tabs>
              <w:spacing w:after="120"/>
              <w:ind w:right="47"/>
              <w:rPr>
                <w:sz w:val="16"/>
              </w:rPr>
            </w:pPr>
            <w:r w:rsidRPr="00F71B1F">
              <w:rPr>
                <w:b/>
                <w:sz w:val="16"/>
              </w:rPr>
              <w:t>Elenco degli operatori invitati a presentare offerte</w:t>
            </w:r>
            <w:r w:rsidRPr="00F71B1F">
              <w:rPr>
                <w:sz w:val="16"/>
              </w:rPr>
              <w:t>. Tali informazioni si riferiscono nell’elenco degli OE che hanno presentato offerta e quindi tutti i partecipanti in caso di procedura aperta e di quelli invitati a seguito di procedura ristretta o negoziata. Per ciascun soggetto partecipante vanno indicati:</w:t>
            </w:r>
          </w:p>
          <w:p w14:paraId="053A5214" w14:textId="3E7E6F4E" w:rsidR="00623B8A" w:rsidRPr="00F71B1F" w:rsidRDefault="00623B8A" w:rsidP="00283D41">
            <w:pPr>
              <w:numPr>
                <w:ilvl w:val="12"/>
                <w:numId w:val="0"/>
              </w:numPr>
              <w:tabs>
                <w:tab w:val="left" w:pos="0"/>
              </w:tabs>
              <w:spacing w:after="120"/>
              <w:ind w:right="47"/>
              <w:rPr>
                <w:sz w:val="16"/>
              </w:rPr>
            </w:pPr>
            <w:r w:rsidRPr="00F71B1F">
              <w:rPr>
                <w:sz w:val="16"/>
              </w:rPr>
              <w:t xml:space="preserve">- codice </w:t>
            </w:r>
            <w:r w:rsidR="0002344C" w:rsidRPr="00F71B1F">
              <w:rPr>
                <w:sz w:val="16"/>
              </w:rPr>
              <w:t>fiscale; -</w:t>
            </w:r>
            <w:r w:rsidRPr="00F71B1F">
              <w:rPr>
                <w:sz w:val="16"/>
              </w:rPr>
              <w:t xml:space="preserve"> - ragione sociale; - ruolo in caso di partecipazione in associazione con altri soggetti</w:t>
            </w:r>
          </w:p>
        </w:tc>
        <w:tc>
          <w:tcPr>
            <w:tcW w:w="1608" w:type="dxa"/>
            <w:vMerge/>
          </w:tcPr>
          <w:p w14:paraId="296B7686"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1AAEC16F"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3D3F6F21"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5211C1FD" w14:textId="77777777" w:rsidTr="00283D41">
        <w:tc>
          <w:tcPr>
            <w:tcW w:w="828" w:type="dxa"/>
            <w:vMerge/>
          </w:tcPr>
          <w:p w14:paraId="50DFC430"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337647AB" w14:textId="77777777" w:rsidR="00623B8A" w:rsidRPr="00F71B1F" w:rsidRDefault="00623B8A" w:rsidP="00283D41">
            <w:pPr>
              <w:numPr>
                <w:ilvl w:val="12"/>
                <w:numId w:val="0"/>
              </w:numPr>
              <w:tabs>
                <w:tab w:val="left" w:pos="0"/>
              </w:tabs>
              <w:spacing w:after="120"/>
              <w:ind w:right="47"/>
              <w:jc w:val="both"/>
              <w:rPr>
                <w:sz w:val="16"/>
              </w:rPr>
            </w:pPr>
            <w:r w:rsidRPr="00F71B1F">
              <w:rPr>
                <w:b/>
                <w:bCs/>
                <w:sz w:val="16"/>
              </w:rPr>
              <w:t xml:space="preserve">Importo di aggiudicazione, </w:t>
            </w:r>
            <w:r w:rsidRPr="00F71B1F">
              <w:rPr>
                <w:sz w:val="16"/>
              </w:rPr>
              <w:t>che si identifica con l’importo di aggiudicazione al lordo degli oneri di sicurezza e al netto dell’IVA</w:t>
            </w:r>
          </w:p>
        </w:tc>
        <w:tc>
          <w:tcPr>
            <w:tcW w:w="1608" w:type="dxa"/>
            <w:vMerge/>
          </w:tcPr>
          <w:p w14:paraId="5BA849FB"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622AFA5F"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25D406B3"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55C6D53D" w14:textId="77777777" w:rsidTr="00283D41">
        <w:tc>
          <w:tcPr>
            <w:tcW w:w="828" w:type="dxa"/>
            <w:vMerge/>
          </w:tcPr>
          <w:p w14:paraId="0E4BF343"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12BFF77B" w14:textId="77777777" w:rsidR="00623B8A" w:rsidRPr="00F71B1F" w:rsidRDefault="00623B8A" w:rsidP="00283D41">
            <w:pPr>
              <w:jc w:val="both"/>
              <w:rPr>
                <w:b/>
                <w:bCs/>
                <w:sz w:val="16"/>
              </w:rPr>
            </w:pPr>
            <w:r w:rsidRPr="00F71B1F">
              <w:rPr>
                <w:b/>
                <w:bCs/>
                <w:sz w:val="16"/>
              </w:rPr>
              <w:t>Tempi di completamento dell'opera, servizio o fornitura,</w:t>
            </w:r>
          </w:p>
          <w:p w14:paraId="6985EE9E" w14:textId="77777777" w:rsidR="00623B8A" w:rsidRPr="00F71B1F" w:rsidRDefault="00623B8A" w:rsidP="00283D41">
            <w:pPr>
              <w:jc w:val="both"/>
              <w:rPr>
                <w:sz w:val="16"/>
              </w:rPr>
            </w:pPr>
            <w:r w:rsidRPr="00F71B1F">
              <w:rPr>
                <w:sz w:val="16"/>
              </w:rPr>
              <w:t>intesi quali:</w:t>
            </w:r>
          </w:p>
          <w:p w14:paraId="5220016F" w14:textId="77777777" w:rsidR="00623B8A" w:rsidRPr="00F71B1F" w:rsidRDefault="00623B8A" w:rsidP="00283D41">
            <w:pPr>
              <w:jc w:val="both"/>
              <w:rPr>
                <w:sz w:val="16"/>
              </w:rPr>
            </w:pPr>
            <w:r w:rsidRPr="00F71B1F">
              <w:rPr>
                <w:sz w:val="16"/>
              </w:rPr>
              <w:t>- data di effettivo inizio lavori, servizi o forniture;</w:t>
            </w:r>
          </w:p>
          <w:p w14:paraId="30E3D797" w14:textId="77777777" w:rsidR="00623B8A" w:rsidRPr="00F71B1F" w:rsidRDefault="00623B8A" w:rsidP="00283D41">
            <w:pPr>
              <w:numPr>
                <w:ilvl w:val="12"/>
                <w:numId w:val="0"/>
              </w:numPr>
              <w:tabs>
                <w:tab w:val="left" w:pos="0"/>
              </w:tabs>
              <w:spacing w:after="120"/>
              <w:ind w:right="47"/>
              <w:jc w:val="both"/>
              <w:rPr>
                <w:sz w:val="16"/>
              </w:rPr>
            </w:pPr>
            <w:r w:rsidRPr="00F71B1F">
              <w:rPr>
                <w:sz w:val="16"/>
              </w:rPr>
              <w:t>- data di ultimazione lavori, servizi o forniture, da intendersi quale data contrattualmente prevista e d eventualmente prorogata o posticipata in virtù di successivi atti contrattuali</w:t>
            </w:r>
          </w:p>
        </w:tc>
        <w:tc>
          <w:tcPr>
            <w:tcW w:w="1608" w:type="dxa"/>
            <w:vMerge/>
          </w:tcPr>
          <w:p w14:paraId="2FD294A6"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3C9D6126"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7CA4B529" w14:textId="77777777" w:rsidR="00623B8A" w:rsidRPr="00F71B1F" w:rsidRDefault="00623B8A" w:rsidP="00283D41">
            <w:pPr>
              <w:numPr>
                <w:ilvl w:val="12"/>
                <w:numId w:val="0"/>
              </w:numPr>
              <w:tabs>
                <w:tab w:val="left" w:pos="0"/>
              </w:tabs>
              <w:spacing w:after="120"/>
              <w:ind w:right="47"/>
              <w:jc w:val="both"/>
              <w:rPr>
                <w:sz w:val="16"/>
              </w:rPr>
            </w:pPr>
          </w:p>
        </w:tc>
      </w:tr>
      <w:tr w:rsidR="00623B8A" w:rsidRPr="00F71B1F" w14:paraId="01C073C0" w14:textId="77777777" w:rsidTr="00283D41">
        <w:tc>
          <w:tcPr>
            <w:tcW w:w="828" w:type="dxa"/>
            <w:vMerge/>
          </w:tcPr>
          <w:p w14:paraId="47EF5C00" w14:textId="77777777" w:rsidR="00623B8A" w:rsidRPr="00F71B1F" w:rsidRDefault="00623B8A" w:rsidP="00283D41">
            <w:pPr>
              <w:numPr>
                <w:ilvl w:val="12"/>
                <w:numId w:val="0"/>
              </w:numPr>
              <w:tabs>
                <w:tab w:val="left" w:pos="0"/>
              </w:tabs>
              <w:spacing w:after="120"/>
              <w:ind w:right="47"/>
              <w:jc w:val="both"/>
              <w:rPr>
                <w:sz w:val="16"/>
              </w:rPr>
            </w:pPr>
          </w:p>
        </w:tc>
        <w:tc>
          <w:tcPr>
            <w:tcW w:w="3960" w:type="dxa"/>
          </w:tcPr>
          <w:p w14:paraId="44A959D8" w14:textId="77777777" w:rsidR="00623B8A" w:rsidRPr="00F71B1F" w:rsidRDefault="00623B8A" w:rsidP="00283D41">
            <w:pPr>
              <w:numPr>
                <w:ilvl w:val="12"/>
                <w:numId w:val="0"/>
              </w:numPr>
              <w:tabs>
                <w:tab w:val="left" w:pos="0"/>
              </w:tabs>
              <w:spacing w:after="120"/>
              <w:ind w:right="47"/>
              <w:jc w:val="both"/>
              <w:rPr>
                <w:sz w:val="16"/>
              </w:rPr>
            </w:pPr>
            <w:r w:rsidRPr="00F71B1F">
              <w:rPr>
                <w:b/>
                <w:sz w:val="16"/>
              </w:rPr>
              <w:t>Importo delle somme liquidate</w:t>
            </w:r>
            <w:r w:rsidRPr="00F71B1F">
              <w:rPr>
                <w:sz w:val="16"/>
              </w:rPr>
              <w:t>, identificato nell’importo complessivo dell’appalto al netto dell’IVA, inteso quale importo complessivo delle somme erogate dalla stazione appaltante annualmente ed incrementate di anno in anno fino alla conclusione dell’appalto.</w:t>
            </w:r>
          </w:p>
        </w:tc>
        <w:tc>
          <w:tcPr>
            <w:tcW w:w="1608" w:type="dxa"/>
            <w:vMerge/>
          </w:tcPr>
          <w:p w14:paraId="2FE89840" w14:textId="77777777" w:rsidR="00623B8A" w:rsidRPr="00F71B1F" w:rsidRDefault="00623B8A" w:rsidP="00283D41">
            <w:pPr>
              <w:numPr>
                <w:ilvl w:val="12"/>
                <w:numId w:val="0"/>
              </w:numPr>
              <w:tabs>
                <w:tab w:val="left" w:pos="0"/>
              </w:tabs>
              <w:spacing w:after="120"/>
              <w:ind w:right="47"/>
              <w:jc w:val="both"/>
              <w:rPr>
                <w:sz w:val="16"/>
              </w:rPr>
            </w:pPr>
          </w:p>
        </w:tc>
        <w:tc>
          <w:tcPr>
            <w:tcW w:w="1650" w:type="dxa"/>
            <w:vMerge/>
          </w:tcPr>
          <w:p w14:paraId="09258E7E" w14:textId="77777777" w:rsidR="00623B8A" w:rsidRPr="00F71B1F" w:rsidRDefault="00623B8A" w:rsidP="00283D41">
            <w:pPr>
              <w:numPr>
                <w:ilvl w:val="12"/>
                <w:numId w:val="0"/>
              </w:numPr>
              <w:tabs>
                <w:tab w:val="left" w:pos="0"/>
              </w:tabs>
              <w:spacing w:after="120"/>
              <w:ind w:right="47"/>
              <w:jc w:val="both"/>
              <w:rPr>
                <w:sz w:val="16"/>
              </w:rPr>
            </w:pPr>
          </w:p>
        </w:tc>
        <w:tc>
          <w:tcPr>
            <w:tcW w:w="2322" w:type="dxa"/>
            <w:vMerge/>
          </w:tcPr>
          <w:p w14:paraId="00D836F1" w14:textId="77777777" w:rsidR="00623B8A" w:rsidRPr="00F71B1F" w:rsidRDefault="00623B8A" w:rsidP="00283D41">
            <w:pPr>
              <w:numPr>
                <w:ilvl w:val="12"/>
                <w:numId w:val="0"/>
              </w:numPr>
              <w:tabs>
                <w:tab w:val="left" w:pos="0"/>
              </w:tabs>
              <w:spacing w:after="120"/>
              <w:ind w:right="47"/>
              <w:jc w:val="both"/>
              <w:rPr>
                <w:sz w:val="16"/>
              </w:rPr>
            </w:pPr>
          </w:p>
        </w:tc>
      </w:tr>
    </w:tbl>
    <w:p w14:paraId="4F254911" w14:textId="77777777" w:rsidR="00623B8A" w:rsidRPr="00F71B1F" w:rsidRDefault="00623B8A" w:rsidP="00623B8A">
      <w:pPr>
        <w:overflowPunct/>
        <w:autoSpaceDE/>
        <w:autoSpaceDN/>
        <w:adjustRightInd/>
        <w:spacing w:after="200" w:line="276" w:lineRule="auto"/>
        <w:textAlignment w:val="auto"/>
        <w:rPr>
          <w:i/>
          <w:sz w:val="24"/>
          <w:szCs w:val="24"/>
          <w:lang w:eastAsia="ar-SA"/>
        </w:rPr>
      </w:pPr>
    </w:p>
    <w:p w14:paraId="6470FEFB" w14:textId="77777777" w:rsidR="00623B8A" w:rsidRPr="00F71B1F" w:rsidRDefault="00623B8A" w:rsidP="00623B8A">
      <w:pPr>
        <w:overflowPunct/>
        <w:autoSpaceDE/>
        <w:autoSpaceDN/>
        <w:adjustRightInd/>
        <w:spacing w:after="200" w:line="276" w:lineRule="auto"/>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br w:type="page"/>
      </w:r>
    </w:p>
    <w:p w14:paraId="5DF2C0B1" w14:textId="77777777" w:rsidR="00623B8A" w:rsidRPr="00F71B1F" w:rsidRDefault="00623B8A" w:rsidP="00034D43">
      <w:pPr>
        <w:numPr>
          <w:ilvl w:val="0"/>
          <w:numId w:val="14"/>
        </w:numPr>
        <w:overflowPunct/>
        <w:autoSpaceDE/>
        <w:autoSpaceDN/>
        <w:adjustRightInd/>
        <w:spacing w:before="120"/>
        <w:jc w:val="both"/>
        <w:textAlignment w:val="auto"/>
        <w:rPr>
          <w:rFonts w:eastAsia="MS Mincho"/>
          <w:b/>
          <w:smallCaps/>
          <w:color w:val="365F91"/>
          <w:spacing w:val="5"/>
          <w:sz w:val="18"/>
          <w:szCs w:val="24"/>
          <w:u w:val="single"/>
          <w:lang w:eastAsia="ja-JP"/>
        </w:rPr>
      </w:pPr>
      <w:r w:rsidRPr="00F71B1F">
        <w:rPr>
          <w:rFonts w:eastAsia="MS Mincho"/>
          <w:b/>
          <w:smallCaps/>
          <w:color w:val="365F91"/>
          <w:spacing w:val="5"/>
          <w:sz w:val="18"/>
          <w:szCs w:val="24"/>
          <w:u w:val="single"/>
          <w:lang w:eastAsia="ja-JP"/>
        </w:rPr>
        <w:lastRenderedPageBreak/>
        <w:t>Tabella riepilogativa - trasmissione dei dati di cui all’articolo 1, comma 32 della L. 190/2012 all’AVLP</w:t>
      </w:r>
    </w:p>
    <w:p w14:paraId="44D73A84" w14:textId="77777777" w:rsidR="00623B8A" w:rsidRPr="00F71B1F" w:rsidRDefault="00623B8A" w:rsidP="00623B8A">
      <w:pPr>
        <w:spacing w:before="120"/>
        <w:ind w:left="720"/>
        <w:jc w:val="both"/>
        <w:rPr>
          <w:rFonts w:eastAsia="MS Mincho"/>
          <w:b/>
          <w:smallCaps/>
          <w:color w:val="365F91"/>
          <w:spacing w:val="5"/>
          <w:sz w:val="18"/>
          <w:szCs w:val="24"/>
          <w:u w:val="single"/>
          <w:lang w:eastAsia="ja-JP"/>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215"/>
        <w:gridCol w:w="1418"/>
        <w:gridCol w:w="2693"/>
        <w:gridCol w:w="3314"/>
      </w:tblGrid>
      <w:tr w:rsidR="00623B8A" w:rsidRPr="00F71B1F" w14:paraId="5C57FB0D" w14:textId="77777777" w:rsidTr="00283D41">
        <w:tc>
          <w:tcPr>
            <w:tcW w:w="1728" w:type="dxa"/>
            <w:shd w:val="clear" w:color="auto" w:fill="95B3D7"/>
          </w:tcPr>
          <w:p w14:paraId="0FECA93B"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Riferimento Normativo</w:t>
            </w:r>
          </w:p>
        </w:tc>
        <w:tc>
          <w:tcPr>
            <w:tcW w:w="1215" w:type="dxa"/>
            <w:shd w:val="clear" w:color="auto" w:fill="95B3D7"/>
          </w:tcPr>
          <w:p w14:paraId="0524F6A8"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Informazioni da Trasmettere</w:t>
            </w:r>
          </w:p>
        </w:tc>
        <w:tc>
          <w:tcPr>
            <w:tcW w:w="1418" w:type="dxa"/>
            <w:shd w:val="clear" w:color="auto" w:fill="95B3D7"/>
          </w:tcPr>
          <w:p w14:paraId="761743AD" w14:textId="77777777" w:rsidR="00623B8A" w:rsidRPr="00F71B1F" w:rsidRDefault="00623B8A" w:rsidP="00283D41">
            <w:pPr>
              <w:numPr>
                <w:ilvl w:val="12"/>
                <w:numId w:val="0"/>
              </w:numPr>
              <w:tabs>
                <w:tab w:val="left" w:pos="0"/>
              </w:tabs>
              <w:spacing w:after="120"/>
              <w:ind w:right="47" w:hanging="284"/>
              <w:jc w:val="center"/>
              <w:rPr>
                <w:rFonts w:eastAsia="MS Mincho"/>
                <w:b/>
                <w:sz w:val="16"/>
                <w:lang w:eastAsia="ja-JP"/>
              </w:rPr>
            </w:pPr>
            <w:r w:rsidRPr="00F71B1F">
              <w:rPr>
                <w:rFonts w:eastAsia="MS Mincho"/>
                <w:b/>
                <w:sz w:val="16"/>
                <w:lang w:eastAsia="ja-JP"/>
              </w:rPr>
              <w:t>Responsabili</w:t>
            </w:r>
          </w:p>
        </w:tc>
        <w:tc>
          <w:tcPr>
            <w:tcW w:w="2693" w:type="dxa"/>
            <w:shd w:val="clear" w:color="auto" w:fill="95B3D7"/>
          </w:tcPr>
          <w:p w14:paraId="758C29F9"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Termini</w:t>
            </w:r>
          </w:p>
          <w:p w14:paraId="1D33257A"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p>
        </w:tc>
        <w:tc>
          <w:tcPr>
            <w:tcW w:w="3314" w:type="dxa"/>
            <w:shd w:val="clear" w:color="auto" w:fill="95B3D7"/>
          </w:tcPr>
          <w:p w14:paraId="4E318213" w14:textId="77777777" w:rsidR="00623B8A" w:rsidRPr="00F71B1F" w:rsidRDefault="00623B8A" w:rsidP="00283D41">
            <w:pPr>
              <w:numPr>
                <w:ilvl w:val="12"/>
                <w:numId w:val="0"/>
              </w:numPr>
              <w:tabs>
                <w:tab w:val="left" w:pos="0"/>
              </w:tabs>
              <w:spacing w:after="120"/>
              <w:ind w:right="47"/>
              <w:jc w:val="center"/>
              <w:rPr>
                <w:rFonts w:eastAsia="MS Mincho"/>
                <w:b/>
                <w:sz w:val="16"/>
                <w:lang w:eastAsia="ja-JP"/>
              </w:rPr>
            </w:pPr>
            <w:r w:rsidRPr="00F71B1F">
              <w:rPr>
                <w:rFonts w:eastAsia="MS Mincho"/>
                <w:b/>
                <w:sz w:val="16"/>
                <w:lang w:eastAsia="ja-JP"/>
              </w:rPr>
              <w:t>Modalità operative</w:t>
            </w:r>
          </w:p>
        </w:tc>
      </w:tr>
      <w:tr w:rsidR="00623B8A" w:rsidRPr="00F71B1F" w14:paraId="68C09DE0" w14:textId="77777777" w:rsidTr="00283D41">
        <w:trPr>
          <w:trHeight w:val="3981"/>
        </w:trPr>
        <w:tc>
          <w:tcPr>
            <w:tcW w:w="1728" w:type="dxa"/>
          </w:tcPr>
          <w:p w14:paraId="36470DFF" w14:textId="77777777" w:rsidR="00623B8A" w:rsidRPr="00F71B1F" w:rsidRDefault="00623B8A" w:rsidP="00283D41">
            <w:pPr>
              <w:rPr>
                <w:bCs/>
                <w:sz w:val="16"/>
              </w:rPr>
            </w:pPr>
            <w:r w:rsidRPr="00F71B1F">
              <w:rPr>
                <w:bCs/>
                <w:sz w:val="16"/>
              </w:rPr>
              <w:t>L 190/2012</w:t>
            </w:r>
          </w:p>
          <w:p w14:paraId="5EF0B52B" w14:textId="77777777" w:rsidR="00623B8A" w:rsidRPr="00F71B1F" w:rsidRDefault="00623B8A" w:rsidP="00283D41">
            <w:pPr>
              <w:rPr>
                <w:bCs/>
                <w:sz w:val="16"/>
              </w:rPr>
            </w:pPr>
            <w:r w:rsidRPr="00F71B1F">
              <w:rPr>
                <w:bCs/>
                <w:sz w:val="16"/>
              </w:rPr>
              <w:t>Articolo 1, comma</w:t>
            </w:r>
          </w:p>
          <w:p w14:paraId="5363220A" w14:textId="77777777" w:rsidR="00623B8A" w:rsidRPr="00F71B1F" w:rsidRDefault="00623B8A" w:rsidP="00283D41">
            <w:pPr>
              <w:rPr>
                <w:bCs/>
                <w:sz w:val="16"/>
              </w:rPr>
            </w:pPr>
            <w:r w:rsidRPr="00F71B1F">
              <w:rPr>
                <w:bCs/>
                <w:sz w:val="16"/>
              </w:rPr>
              <w:t>32</w:t>
            </w:r>
          </w:p>
          <w:p w14:paraId="1D1DB74C" w14:textId="77777777" w:rsidR="00623B8A" w:rsidRPr="00F71B1F" w:rsidRDefault="00623B8A" w:rsidP="00283D41">
            <w:pPr>
              <w:rPr>
                <w:bCs/>
                <w:sz w:val="16"/>
              </w:rPr>
            </w:pPr>
          </w:p>
          <w:p w14:paraId="180D9409" w14:textId="77777777" w:rsidR="00623B8A" w:rsidRPr="00F71B1F" w:rsidRDefault="00623B8A" w:rsidP="00283D41">
            <w:pPr>
              <w:rPr>
                <w:bCs/>
                <w:sz w:val="16"/>
              </w:rPr>
            </w:pPr>
            <w:r w:rsidRPr="00F71B1F">
              <w:rPr>
                <w:bCs/>
                <w:sz w:val="16"/>
              </w:rPr>
              <w:t>D.LGS. 33/2013</w:t>
            </w:r>
          </w:p>
          <w:p w14:paraId="5BF4E44D" w14:textId="77777777" w:rsidR="00623B8A" w:rsidRPr="00F71B1F" w:rsidRDefault="00623B8A" w:rsidP="00283D41">
            <w:pPr>
              <w:rPr>
                <w:bCs/>
                <w:sz w:val="16"/>
              </w:rPr>
            </w:pPr>
            <w:r w:rsidRPr="00F71B1F">
              <w:rPr>
                <w:bCs/>
                <w:sz w:val="16"/>
              </w:rPr>
              <w:t>Articolo 37, comma 1</w:t>
            </w:r>
          </w:p>
          <w:p w14:paraId="5CE73F4E" w14:textId="77777777" w:rsidR="00623B8A" w:rsidRPr="00F71B1F" w:rsidRDefault="00623B8A" w:rsidP="00283D41">
            <w:pPr>
              <w:rPr>
                <w:bCs/>
                <w:sz w:val="16"/>
              </w:rPr>
            </w:pPr>
          </w:p>
          <w:p w14:paraId="2E746B4E" w14:textId="77777777" w:rsidR="00623B8A" w:rsidRPr="00F71B1F" w:rsidRDefault="00623B8A" w:rsidP="00283D41">
            <w:pPr>
              <w:rPr>
                <w:bCs/>
                <w:sz w:val="16"/>
              </w:rPr>
            </w:pPr>
            <w:r w:rsidRPr="00F71B1F">
              <w:rPr>
                <w:bCs/>
                <w:sz w:val="16"/>
              </w:rPr>
              <w:t>DEL. AVCP</w:t>
            </w:r>
          </w:p>
          <w:p w14:paraId="43454C41" w14:textId="77777777" w:rsidR="00623B8A" w:rsidRPr="00F71B1F" w:rsidRDefault="00623B8A" w:rsidP="00283D41">
            <w:pPr>
              <w:rPr>
                <w:bCs/>
                <w:sz w:val="16"/>
              </w:rPr>
            </w:pPr>
            <w:r w:rsidRPr="00F71B1F">
              <w:rPr>
                <w:bCs/>
                <w:sz w:val="16"/>
              </w:rPr>
              <w:t>n. 26/2013</w:t>
            </w:r>
          </w:p>
          <w:p w14:paraId="548B26F0" w14:textId="77777777" w:rsidR="00623B8A" w:rsidRPr="00F71B1F" w:rsidRDefault="00623B8A" w:rsidP="00283D41">
            <w:pPr>
              <w:rPr>
                <w:bCs/>
                <w:sz w:val="16"/>
              </w:rPr>
            </w:pPr>
            <w:r w:rsidRPr="00F71B1F">
              <w:rPr>
                <w:bCs/>
                <w:sz w:val="16"/>
              </w:rPr>
              <w:t>COMUNICATO</w:t>
            </w:r>
          </w:p>
          <w:p w14:paraId="7961B068" w14:textId="77777777" w:rsidR="00623B8A" w:rsidRPr="00F71B1F" w:rsidRDefault="00623B8A" w:rsidP="00283D41">
            <w:pPr>
              <w:rPr>
                <w:bCs/>
                <w:sz w:val="16"/>
              </w:rPr>
            </w:pPr>
            <w:r w:rsidRPr="00F71B1F">
              <w:rPr>
                <w:bCs/>
                <w:sz w:val="16"/>
              </w:rPr>
              <w:t>DEL PRESIDENTE</w:t>
            </w:r>
          </w:p>
          <w:p w14:paraId="33B98336" w14:textId="77777777" w:rsidR="00623B8A" w:rsidRPr="00F71B1F" w:rsidRDefault="00623B8A" w:rsidP="00283D41">
            <w:pPr>
              <w:rPr>
                <w:sz w:val="16"/>
              </w:rPr>
            </w:pPr>
            <w:r w:rsidRPr="00F71B1F">
              <w:rPr>
                <w:bCs/>
                <w:sz w:val="16"/>
              </w:rPr>
              <w:t>AVCP 22 MAGGIO 2013 e 13 GIUGNO 2013</w:t>
            </w:r>
          </w:p>
        </w:tc>
        <w:tc>
          <w:tcPr>
            <w:tcW w:w="1215" w:type="dxa"/>
          </w:tcPr>
          <w:p w14:paraId="6EEB8B27" w14:textId="77777777" w:rsidR="00623B8A" w:rsidRPr="00F71B1F" w:rsidRDefault="00623B8A" w:rsidP="00283D41">
            <w:pPr>
              <w:jc w:val="both"/>
              <w:rPr>
                <w:sz w:val="16"/>
              </w:rPr>
            </w:pPr>
          </w:p>
          <w:p w14:paraId="5D463D85" w14:textId="77777777" w:rsidR="00623B8A" w:rsidRPr="00F71B1F" w:rsidRDefault="00623B8A" w:rsidP="00283D41">
            <w:pPr>
              <w:jc w:val="both"/>
              <w:rPr>
                <w:sz w:val="16"/>
              </w:rPr>
            </w:pPr>
          </w:p>
          <w:p w14:paraId="6AB2F5F3" w14:textId="77777777" w:rsidR="00623B8A" w:rsidRPr="00F71B1F" w:rsidRDefault="00623B8A" w:rsidP="00283D41">
            <w:pPr>
              <w:ind w:firstLine="108"/>
              <w:jc w:val="both"/>
              <w:rPr>
                <w:sz w:val="16"/>
              </w:rPr>
            </w:pPr>
            <w:r w:rsidRPr="00F71B1F">
              <w:rPr>
                <w:sz w:val="16"/>
              </w:rPr>
              <w:t>Dati pubblicati ai sensi</w:t>
            </w:r>
          </w:p>
          <w:p w14:paraId="6E9254EC" w14:textId="77777777" w:rsidR="00623B8A" w:rsidRPr="00F71B1F" w:rsidRDefault="00623B8A" w:rsidP="00283D41">
            <w:pPr>
              <w:ind w:firstLine="108"/>
              <w:jc w:val="both"/>
              <w:rPr>
                <w:sz w:val="16"/>
              </w:rPr>
            </w:pPr>
            <w:r w:rsidRPr="00F71B1F">
              <w:rPr>
                <w:sz w:val="16"/>
              </w:rPr>
              <w:t>dell’articolo 1, comma 32,</w:t>
            </w:r>
          </w:p>
          <w:p w14:paraId="7ED0E647" w14:textId="77777777" w:rsidR="00623B8A" w:rsidRPr="00F71B1F" w:rsidRDefault="00623B8A" w:rsidP="00283D41">
            <w:pPr>
              <w:ind w:firstLine="108"/>
              <w:jc w:val="both"/>
              <w:rPr>
                <w:sz w:val="16"/>
              </w:rPr>
            </w:pPr>
            <w:r w:rsidRPr="00F71B1F">
              <w:rPr>
                <w:sz w:val="16"/>
              </w:rPr>
              <w:t>della L. 190/2012 e</w:t>
            </w:r>
          </w:p>
          <w:p w14:paraId="2F1F3E6F" w14:textId="77777777" w:rsidR="00623B8A" w:rsidRPr="00F71B1F" w:rsidRDefault="00623B8A" w:rsidP="00283D41">
            <w:pPr>
              <w:ind w:firstLine="108"/>
              <w:jc w:val="both"/>
              <w:rPr>
                <w:sz w:val="16"/>
              </w:rPr>
            </w:pPr>
            <w:r w:rsidRPr="00F71B1F">
              <w:rPr>
                <w:sz w:val="16"/>
              </w:rPr>
              <w:t xml:space="preserve">della </w:t>
            </w:r>
            <w:proofErr w:type="spellStart"/>
            <w:r w:rsidRPr="00F71B1F">
              <w:rPr>
                <w:sz w:val="16"/>
              </w:rPr>
              <w:t>Delib</w:t>
            </w:r>
            <w:proofErr w:type="spellEnd"/>
            <w:r w:rsidRPr="00F71B1F">
              <w:rPr>
                <w:sz w:val="16"/>
              </w:rPr>
              <w:t>. 26/2013.</w:t>
            </w:r>
          </w:p>
        </w:tc>
        <w:tc>
          <w:tcPr>
            <w:tcW w:w="1418" w:type="dxa"/>
          </w:tcPr>
          <w:p w14:paraId="5CAAFFEA" w14:textId="77777777" w:rsidR="00623B8A" w:rsidRPr="00F71B1F" w:rsidRDefault="00623B8A" w:rsidP="00283D41">
            <w:pPr>
              <w:numPr>
                <w:ilvl w:val="12"/>
                <w:numId w:val="0"/>
              </w:numPr>
              <w:tabs>
                <w:tab w:val="left" w:pos="0"/>
              </w:tabs>
              <w:spacing w:after="120"/>
              <w:ind w:right="47" w:firstLine="63"/>
              <w:jc w:val="both"/>
              <w:rPr>
                <w:sz w:val="16"/>
              </w:rPr>
            </w:pPr>
          </w:p>
          <w:p w14:paraId="27289AD0" w14:textId="77777777" w:rsidR="00623B8A" w:rsidRPr="00F71B1F" w:rsidRDefault="00623B8A" w:rsidP="00283D41">
            <w:pPr>
              <w:numPr>
                <w:ilvl w:val="12"/>
                <w:numId w:val="0"/>
              </w:numPr>
              <w:tabs>
                <w:tab w:val="left" w:pos="0"/>
              </w:tabs>
              <w:spacing w:after="120"/>
              <w:ind w:right="47" w:firstLine="63"/>
              <w:jc w:val="both"/>
              <w:rPr>
                <w:sz w:val="16"/>
              </w:rPr>
            </w:pPr>
          </w:p>
          <w:p w14:paraId="5BC7D921" w14:textId="77777777" w:rsidR="00623B8A" w:rsidRPr="00F71B1F" w:rsidRDefault="00623B8A" w:rsidP="00283D41">
            <w:pPr>
              <w:numPr>
                <w:ilvl w:val="12"/>
                <w:numId w:val="0"/>
              </w:numPr>
              <w:tabs>
                <w:tab w:val="left" w:pos="0"/>
              </w:tabs>
              <w:spacing w:after="120"/>
              <w:ind w:right="47" w:firstLine="63"/>
              <w:jc w:val="both"/>
              <w:rPr>
                <w:sz w:val="16"/>
              </w:rPr>
            </w:pPr>
          </w:p>
          <w:p w14:paraId="1CE1B057" w14:textId="77777777" w:rsidR="00623B8A" w:rsidRPr="00F71B1F" w:rsidRDefault="00623B8A" w:rsidP="00283D41">
            <w:pPr>
              <w:numPr>
                <w:ilvl w:val="12"/>
                <w:numId w:val="0"/>
              </w:numPr>
              <w:tabs>
                <w:tab w:val="left" w:pos="0"/>
              </w:tabs>
              <w:spacing w:after="120"/>
              <w:ind w:right="47" w:firstLine="63"/>
              <w:jc w:val="both"/>
              <w:rPr>
                <w:sz w:val="16"/>
              </w:rPr>
            </w:pPr>
          </w:p>
          <w:p w14:paraId="1936BBEB" w14:textId="77777777" w:rsidR="00623B8A" w:rsidRPr="00F71B1F" w:rsidRDefault="00623B8A" w:rsidP="00283D41">
            <w:pPr>
              <w:numPr>
                <w:ilvl w:val="12"/>
                <w:numId w:val="0"/>
              </w:numPr>
              <w:tabs>
                <w:tab w:val="left" w:pos="0"/>
              </w:tabs>
              <w:spacing w:after="120"/>
              <w:ind w:right="47" w:firstLine="63"/>
              <w:jc w:val="both"/>
              <w:rPr>
                <w:sz w:val="16"/>
              </w:rPr>
            </w:pPr>
            <w:r w:rsidRPr="00F71B1F">
              <w:rPr>
                <w:sz w:val="16"/>
              </w:rPr>
              <w:t>Responsabile delle strutture interessate</w:t>
            </w:r>
          </w:p>
        </w:tc>
        <w:tc>
          <w:tcPr>
            <w:tcW w:w="2693" w:type="dxa"/>
          </w:tcPr>
          <w:p w14:paraId="63D3F6B1" w14:textId="77777777" w:rsidR="00623B8A" w:rsidRPr="00F71B1F" w:rsidRDefault="00623B8A" w:rsidP="00283D41">
            <w:pPr>
              <w:jc w:val="both"/>
              <w:rPr>
                <w:sz w:val="16"/>
              </w:rPr>
            </w:pPr>
            <w:r w:rsidRPr="00F71B1F">
              <w:rPr>
                <w:sz w:val="16"/>
              </w:rPr>
              <w:t>Un’indicazione al riguardo si evince dalla disposizione in esame laddove stabilisce che entro il 30 aprile di ciascun anno l'Autorità di vigilanza invia alla Corte dei conti l'elenco</w:t>
            </w:r>
          </w:p>
          <w:p w14:paraId="55ABD9B6" w14:textId="77777777" w:rsidR="00623B8A" w:rsidRPr="00F71B1F" w:rsidRDefault="00623B8A" w:rsidP="00283D41">
            <w:pPr>
              <w:jc w:val="both"/>
              <w:rPr>
                <w:sz w:val="16"/>
              </w:rPr>
            </w:pPr>
            <w:r w:rsidRPr="00F71B1F">
              <w:rPr>
                <w:sz w:val="16"/>
              </w:rPr>
              <w:t>delle amministrazioni che hanno omesso di trasmettere e pubblicare, in tutto o in parte, le informazioni in argomento.</w:t>
            </w:r>
          </w:p>
          <w:p w14:paraId="3CCC0D29" w14:textId="77777777" w:rsidR="00623B8A" w:rsidRPr="00F71B1F" w:rsidRDefault="00623B8A" w:rsidP="00283D41">
            <w:pPr>
              <w:jc w:val="both"/>
              <w:rPr>
                <w:sz w:val="16"/>
              </w:rPr>
            </w:pPr>
            <w:r w:rsidRPr="00F71B1F">
              <w:rPr>
                <w:sz w:val="16"/>
              </w:rPr>
              <w:t>Ad ogni modo si ritiene che detta comunicazione debba essere inviata all’AVLP, comunque entro il termine del 31 gennaio di ogni anno</w:t>
            </w:r>
          </w:p>
        </w:tc>
        <w:tc>
          <w:tcPr>
            <w:tcW w:w="3314" w:type="dxa"/>
          </w:tcPr>
          <w:p w14:paraId="7B21A2E6" w14:textId="77777777" w:rsidR="00623B8A" w:rsidRPr="00F71B1F" w:rsidRDefault="00623B8A" w:rsidP="00283D41">
            <w:pPr>
              <w:jc w:val="both"/>
              <w:rPr>
                <w:sz w:val="16"/>
              </w:rPr>
            </w:pPr>
            <w:r w:rsidRPr="00F71B1F">
              <w:rPr>
                <w:sz w:val="16"/>
              </w:rPr>
              <w:t>Le modalità di adempimento degli obblighi di trasmissione sono definite nella deliberazione dell’Autorità di vigilanza n. 26/2013.</w:t>
            </w:r>
          </w:p>
          <w:p w14:paraId="54735CEC" w14:textId="77777777" w:rsidR="00623B8A" w:rsidRPr="00F71B1F" w:rsidRDefault="00623B8A" w:rsidP="00283D41">
            <w:pPr>
              <w:jc w:val="both"/>
              <w:rPr>
                <w:sz w:val="16"/>
              </w:rPr>
            </w:pPr>
            <w:r w:rsidRPr="00F71B1F">
              <w:rPr>
                <w:sz w:val="16"/>
              </w:rPr>
              <w:t xml:space="preserve">In particolare, anche secondo quanto chiarito dal Comunicato del Presidente dell’AVCP l’avvenuto adempimento degli obblighi dell’avvenuto adempimento degli obblighi di cui all’articolo 1 comma 32 della Legge190/2012 si intende assolto esclusivamente mediante l’utilizzo dell’apposito modulo messo a disposizione nella sezione Servizi ad accesso libero –Modulistica del portale istituzionale dell’Autorità www.avcp.it, nel rispetto delle istruzioni riportate nel </w:t>
            </w:r>
            <w:hyperlink r:id="rId62" w:tooltip="Dichiarazione adempimento Legge 190/2012" w:history="1">
              <w:r w:rsidRPr="00F71B1F">
                <w:rPr>
                  <w:sz w:val="16"/>
                </w:rPr>
                <w:t>modulo</w:t>
              </w:r>
            </w:hyperlink>
            <w:r w:rsidRPr="00F71B1F">
              <w:rPr>
                <w:sz w:val="16"/>
              </w:rPr>
              <w:t xml:space="preserve"> medesimo.</w:t>
            </w:r>
          </w:p>
        </w:tc>
      </w:tr>
    </w:tbl>
    <w:p w14:paraId="407599E7" w14:textId="77777777" w:rsidR="00623B8A" w:rsidRPr="00F71B1F" w:rsidRDefault="00623B8A" w:rsidP="00623B8A">
      <w:pPr>
        <w:rPr>
          <w:lang w:eastAsia="ar-SA"/>
        </w:rPr>
      </w:pPr>
    </w:p>
    <w:p w14:paraId="7A9E129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1D3C7610" w14:textId="77777777" w:rsidR="00623B8A" w:rsidRPr="00F71B1F" w:rsidRDefault="00623B8A" w:rsidP="004402B6">
      <w:pPr>
        <w:pStyle w:val="Titolo2"/>
        <w:numPr>
          <w:ilvl w:val="1"/>
          <w:numId w:val="34"/>
        </w:numPr>
        <w:rPr>
          <w:rFonts w:ascii="Times New Roman" w:hAnsi="Times New Roman" w:cs="Times New Roman"/>
          <w:lang w:eastAsia="ar-SA"/>
        </w:rPr>
      </w:pPr>
      <w:bookmarkStart w:id="207" w:name="_Toc66378954"/>
      <w:bookmarkStart w:id="208" w:name="_Toc123652442"/>
      <w:bookmarkStart w:id="209" w:name="_Hlk98765045"/>
      <w:r w:rsidRPr="00F71B1F">
        <w:rPr>
          <w:rFonts w:ascii="Times New Roman" w:hAnsi="Times New Roman" w:cs="Times New Roman"/>
          <w:lang w:eastAsia="ar-SA"/>
        </w:rPr>
        <w:t>Responsabile Anagrafe Stazione Appaltante – RASA</w:t>
      </w:r>
      <w:bookmarkEnd w:id="207"/>
      <w:bookmarkEnd w:id="208"/>
    </w:p>
    <w:bookmarkEnd w:id="209"/>
    <w:p w14:paraId="338A0EAB" w14:textId="77777777" w:rsidR="00623B8A" w:rsidRPr="00F71B1F" w:rsidRDefault="00623B8A" w:rsidP="00623B8A">
      <w:pPr>
        <w:rPr>
          <w:lang w:eastAsia="ar-SA"/>
        </w:rPr>
      </w:pPr>
    </w:p>
    <w:p w14:paraId="52617B34"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Ogni stazione appaltante è tenuta a nominare il soggetto responsabile (RASA) dell’inserimento e dell’aggiornamento annuale degli elementi identificativi della stazione appaltante stessa. </w:t>
      </w:r>
    </w:p>
    <w:p w14:paraId="00C065D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suddetto soggetto responsabile è unico per ogni stazione appaltante, intesa come amministrazione aggiudicatrice od altro soggetto aggiudicante, indipendente dall’articolazione della stessa in uno o più centri di costo. </w:t>
      </w:r>
    </w:p>
    <w:p w14:paraId="70109F4E"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L’individuazione del RASA è intesa come misura organizzativa di trasparenza in funzione di prevenzione della corruzione. </w:t>
      </w:r>
    </w:p>
    <w:p w14:paraId="48BC733D"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Al fine di assicurare l’effettivo inserimento dei dati nell’Anagrafe Unica delle Stazioni Appaltanti (AUSA), l’USR per l’Abruzzo ha individuato nella figura del dirigente scolastico quale RASA per l’istituzione scolastica di propria competenza.</w:t>
      </w:r>
    </w:p>
    <w:p w14:paraId="009DD2F1" w14:textId="77777777" w:rsidR="00623B8A" w:rsidRPr="00F71B1F" w:rsidRDefault="00623B8A" w:rsidP="00623B8A">
      <w:pPr>
        <w:overflowPunct/>
        <w:autoSpaceDE/>
        <w:autoSpaceDN/>
        <w:adjustRightInd/>
        <w:spacing w:after="200" w:line="276" w:lineRule="auto"/>
        <w:textAlignment w:val="auto"/>
        <w:rPr>
          <w:sz w:val="24"/>
          <w:szCs w:val="24"/>
          <w:lang w:eastAsia="ar-SA"/>
        </w:rPr>
      </w:pPr>
    </w:p>
    <w:p w14:paraId="41B20A9E"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lang w:eastAsia="ar-SA"/>
        </w:rPr>
      </w:pPr>
    </w:p>
    <w:p w14:paraId="664E2989" w14:textId="77777777" w:rsidR="00623B8A" w:rsidRPr="00F71B1F" w:rsidRDefault="00623B8A" w:rsidP="00623B8A">
      <w:pPr>
        <w:overflowPunct/>
        <w:autoSpaceDE/>
        <w:autoSpaceDN/>
        <w:adjustRightInd/>
        <w:spacing w:after="200" w:line="276" w:lineRule="auto"/>
        <w:textAlignment w:val="auto"/>
        <w:rPr>
          <w:lang w:eastAsia="ar-SA"/>
        </w:rPr>
      </w:pPr>
      <w:r w:rsidRPr="00F71B1F">
        <w:rPr>
          <w:lang w:eastAsia="ar-SA"/>
        </w:rPr>
        <w:br w:type="page"/>
      </w:r>
    </w:p>
    <w:p w14:paraId="5F9C65C7" w14:textId="06198A8A" w:rsidR="00623B8A" w:rsidRDefault="00623B8A" w:rsidP="00623B8A">
      <w:pPr>
        <w:pStyle w:val="Titolo3"/>
        <w:numPr>
          <w:ilvl w:val="0"/>
          <w:numId w:val="0"/>
        </w:numPr>
        <w:ind w:left="1288" w:hanging="720"/>
        <w:jc w:val="center"/>
        <w:rPr>
          <w:rFonts w:ascii="Times New Roman" w:hAnsi="Times New Roman" w:cs="Times New Roman"/>
          <w:sz w:val="24"/>
          <w:lang w:eastAsia="ar-SA"/>
        </w:rPr>
      </w:pPr>
      <w:bookmarkStart w:id="210" w:name="_Toc535330560"/>
      <w:bookmarkStart w:id="211" w:name="_Toc66378955"/>
      <w:bookmarkStart w:id="212" w:name="_Toc123652443"/>
      <w:bookmarkStart w:id="213" w:name="_Hlk122333969"/>
      <w:r w:rsidRPr="00F71B1F">
        <w:rPr>
          <w:rFonts w:ascii="Times New Roman" w:hAnsi="Times New Roman" w:cs="Times New Roman"/>
          <w:sz w:val="24"/>
          <w:lang w:eastAsia="ar-SA"/>
        </w:rPr>
        <w:lastRenderedPageBreak/>
        <w:t>Elenco dei RASA per le Scuole della Regione Abruzzo</w:t>
      </w:r>
      <w:bookmarkEnd w:id="210"/>
      <w:r w:rsidRPr="00F71B1F">
        <w:rPr>
          <w:rFonts w:ascii="Times New Roman" w:hAnsi="Times New Roman" w:cs="Times New Roman"/>
          <w:sz w:val="24"/>
          <w:lang w:eastAsia="ar-SA"/>
        </w:rPr>
        <w:t xml:space="preserve"> </w:t>
      </w:r>
      <w:proofErr w:type="spellStart"/>
      <w:r w:rsidRPr="00F71B1F">
        <w:rPr>
          <w:rFonts w:ascii="Times New Roman" w:hAnsi="Times New Roman" w:cs="Times New Roman"/>
          <w:sz w:val="24"/>
          <w:lang w:eastAsia="ar-SA"/>
        </w:rPr>
        <w:t>a.s.</w:t>
      </w:r>
      <w:proofErr w:type="spellEnd"/>
      <w:r w:rsidRPr="00F71B1F">
        <w:rPr>
          <w:rFonts w:ascii="Times New Roman" w:hAnsi="Times New Roman" w:cs="Times New Roman"/>
          <w:sz w:val="24"/>
          <w:lang w:eastAsia="ar-SA"/>
        </w:rPr>
        <w:t xml:space="preserve"> 202</w:t>
      </w:r>
      <w:r w:rsidR="00D91970" w:rsidRPr="00F71B1F">
        <w:rPr>
          <w:rFonts w:ascii="Times New Roman" w:hAnsi="Times New Roman" w:cs="Times New Roman"/>
          <w:sz w:val="24"/>
          <w:lang w:eastAsia="ar-SA"/>
        </w:rPr>
        <w:t>2</w:t>
      </w:r>
      <w:r w:rsidRPr="00F71B1F">
        <w:rPr>
          <w:rFonts w:ascii="Times New Roman" w:hAnsi="Times New Roman" w:cs="Times New Roman"/>
          <w:sz w:val="24"/>
          <w:lang w:eastAsia="ar-SA"/>
        </w:rPr>
        <w:t>-202</w:t>
      </w:r>
      <w:bookmarkEnd w:id="211"/>
      <w:r w:rsidR="00D91970" w:rsidRPr="00F71B1F">
        <w:rPr>
          <w:rFonts w:ascii="Times New Roman" w:hAnsi="Times New Roman" w:cs="Times New Roman"/>
          <w:sz w:val="24"/>
          <w:lang w:eastAsia="ar-SA"/>
        </w:rPr>
        <w:t>3</w:t>
      </w:r>
      <w:bookmarkEnd w:id="212"/>
    </w:p>
    <w:p w14:paraId="1CE4766C" w14:textId="77777777" w:rsidR="00723626" w:rsidRPr="00723626" w:rsidRDefault="00723626" w:rsidP="00723626">
      <w:pPr>
        <w:rPr>
          <w:lang w:eastAsia="ar-SA"/>
        </w:rPr>
      </w:pPr>
    </w:p>
    <w:bookmarkEnd w:id="213"/>
    <w:tbl>
      <w:tblPr>
        <w:tblStyle w:val="Grigliatabella"/>
        <w:tblW w:w="10920" w:type="dxa"/>
        <w:tblInd w:w="-572" w:type="dxa"/>
        <w:tblLayout w:type="fixed"/>
        <w:tblLook w:val="04A0" w:firstRow="1" w:lastRow="0" w:firstColumn="1" w:lastColumn="0" w:noHBand="0" w:noVBand="1"/>
      </w:tblPr>
      <w:tblGrid>
        <w:gridCol w:w="1561"/>
        <w:gridCol w:w="3971"/>
        <w:gridCol w:w="2410"/>
        <w:gridCol w:w="2978"/>
      </w:tblGrid>
      <w:tr w:rsidR="0006043E" w:rsidRPr="00F71B1F" w14:paraId="4B0250CB" w14:textId="77777777" w:rsidTr="0006043E">
        <w:trPr>
          <w:trHeight w:val="495"/>
        </w:trPr>
        <w:tc>
          <w:tcPr>
            <w:tcW w:w="10915" w:type="dxa"/>
            <w:gridSpan w:val="4"/>
            <w:tcBorders>
              <w:top w:val="single" w:sz="4" w:space="0" w:color="auto"/>
              <w:left w:val="single" w:sz="4" w:space="0" w:color="auto"/>
              <w:bottom w:val="single" w:sz="4" w:space="0" w:color="auto"/>
              <w:right w:val="single" w:sz="4" w:space="0" w:color="auto"/>
            </w:tcBorders>
            <w:noWrap/>
            <w:vAlign w:val="center"/>
            <w:hideMark/>
          </w:tcPr>
          <w:p w14:paraId="3C635D62" w14:textId="77777777" w:rsidR="0006043E" w:rsidRPr="00F71B1F" w:rsidRDefault="0006043E">
            <w:pPr>
              <w:jc w:val="center"/>
              <w:rPr>
                <w:lang w:eastAsia="ar-SA"/>
              </w:rPr>
            </w:pPr>
            <w:r w:rsidRPr="00F71B1F">
              <w:rPr>
                <w:lang w:eastAsia="ar-SA"/>
              </w:rPr>
              <w:br w:type="page"/>
            </w:r>
            <w:r w:rsidRPr="00F71B1F">
              <w:rPr>
                <w:b/>
                <w:bCs/>
              </w:rPr>
              <w:t xml:space="preserve">Elenco delle Scuole della Provincia di L’Aquila </w:t>
            </w:r>
            <w:proofErr w:type="spellStart"/>
            <w:r w:rsidRPr="00F71B1F">
              <w:rPr>
                <w:b/>
                <w:bCs/>
              </w:rPr>
              <w:t>a.s.</w:t>
            </w:r>
            <w:proofErr w:type="spellEnd"/>
            <w:r w:rsidRPr="00F71B1F">
              <w:rPr>
                <w:b/>
                <w:bCs/>
              </w:rPr>
              <w:t xml:space="preserve"> 2022 - 2023</w:t>
            </w:r>
          </w:p>
        </w:tc>
      </w:tr>
      <w:tr w:rsidR="0006043E" w:rsidRPr="00F71B1F" w14:paraId="041183A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2E24D92"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hideMark/>
          </w:tcPr>
          <w:p w14:paraId="2EC69B01" w14:textId="77777777" w:rsidR="0006043E" w:rsidRPr="00F71B1F" w:rsidRDefault="0006043E" w:rsidP="00DE359C">
            <w:pPr>
              <w:jc w:val="cente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hideMark/>
          </w:tcPr>
          <w:p w14:paraId="14353B59"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hideMark/>
          </w:tcPr>
          <w:p w14:paraId="593291D5" w14:textId="2CD9A7E3" w:rsidR="0006043E" w:rsidRPr="00F71B1F" w:rsidRDefault="00DE359C" w:rsidP="00DE359C">
            <w:pPr>
              <w:jc w:val="center"/>
              <w:rPr>
                <w:b/>
                <w:bCs/>
                <w:lang w:eastAsia="ar-SA"/>
              </w:rPr>
            </w:pPr>
            <w:r w:rsidRPr="00F71B1F">
              <w:rPr>
                <w:b/>
                <w:bCs/>
                <w:lang w:eastAsia="ar-SA"/>
              </w:rPr>
              <w:t>R.A.S.A.</w:t>
            </w:r>
          </w:p>
        </w:tc>
      </w:tr>
      <w:tr w:rsidR="0006043E" w:rsidRPr="00F71B1F" w14:paraId="3086B80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EF561E2" w14:textId="77777777" w:rsidR="0006043E" w:rsidRPr="00F71B1F" w:rsidRDefault="0006043E">
            <w:pPr>
              <w:rPr>
                <w:lang w:eastAsia="ar-SA"/>
              </w:rPr>
            </w:pPr>
            <w:r w:rsidRPr="00F71B1F">
              <w:rPr>
                <w:lang w:eastAsia="ar-SA"/>
              </w:rPr>
              <w:t>AQIC83300N</w:t>
            </w:r>
          </w:p>
        </w:tc>
        <w:tc>
          <w:tcPr>
            <w:tcW w:w="3969" w:type="dxa"/>
            <w:tcBorders>
              <w:top w:val="single" w:sz="4" w:space="0" w:color="auto"/>
              <w:left w:val="single" w:sz="4" w:space="0" w:color="auto"/>
              <w:bottom w:val="single" w:sz="4" w:space="0" w:color="auto"/>
              <w:right w:val="single" w:sz="4" w:space="0" w:color="auto"/>
            </w:tcBorders>
            <w:hideMark/>
          </w:tcPr>
          <w:p w14:paraId="16B8F35F" w14:textId="77777777" w:rsidR="0006043E" w:rsidRPr="00F71B1F" w:rsidRDefault="0006043E">
            <w:pPr>
              <w:rPr>
                <w:lang w:eastAsia="ar-SA"/>
              </w:rPr>
            </w:pPr>
            <w:r w:rsidRPr="00F71B1F">
              <w:rPr>
                <w:lang w:eastAsia="ar-SA"/>
              </w:rPr>
              <w:t>Istituto Comprensivo "Rodari"</w:t>
            </w:r>
          </w:p>
        </w:tc>
        <w:tc>
          <w:tcPr>
            <w:tcW w:w="2409" w:type="dxa"/>
            <w:tcBorders>
              <w:top w:val="single" w:sz="4" w:space="0" w:color="auto"/>
              <w:left w:val="single" w:sz="4" w:space="0" w:color="auto"/>
              <w:bottom w:val="single" w:sz="4" w:space="0" w:color="auto"/>
              <w:right w:val="single" w:sz="4" w:space="0" w:color="auto"/>
            </w:tcBorders>
            <w:hideMark/>
          </w:tcPr>
          <w:p w14:paraId="505D35F0"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22EB1B65" w14:textId="77777777" w:rsidR="0006043E" w:rsidRPr="00F71B1F" w:rsidRDefault="0006043E">
            <w:pPr>
              <w:rPr>
                <w:lang w:eastAsia="ar-SA"/>
              </w:rPr>
            </w:pPr>
            <w:r w:rsidRPr="00F71B1F">
              <w:rPr>
                <w:lang w:eastAsia="ar-SA"/>
              </w:rPr>
              <w:t>Masci Marcello</w:t>
            </w:r>
          </w:p>
        </w:tc>
      </w:tr>
      <w:tr w:rsidR="0006043E" w:rsidRPr="00F71B1F" w14:paraId="1E324E3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B4F93B4" w14:textId="77777777" w:rsidR="0006043E" w:rsidRPr="00F71B1F" w:rsidRDefault="0006043E">
            <w:pPr>
              <w:rPr>
                <w:lang w:eastAsia="ar-SA"/>
              </w:rPr>
            </w:pPr>
            <w:r w:rsidRPr="00F71B1F">
              <w:rPr>
                <w:lang w:eastAsia="ar-SA"/>
              </w:rPr>
              <w:t>AQIC84600Q</w:t>
            </w:r>
          </w:p>
        </w:tc>
        <w:tc>
          <w:tcPr>
            <w:tcW w:w="3969" w:type="dxa"/>
            <w:tcBorders>
              <w:top w:val="single" w:sz="4" w:space="0" w:color="auto"/>
              <w:left w:val="single" w:sz="4" w:space="0" w:color="auto"/>
              <w:bottom w:val="single" w:sz="4" w:space="0" w:color="auto"/>
              <w:right w:val="single" w:sz="4" w:space="0" w:color="auto"/>
            </w:tcBorders>
            <w:hideMark/>
          </w:tcPr>
          <w:p w14:paraId="76E23714" w14:textId="77777777" w:rsidR="0006043E" w:rsidRPr="00F71B1F" w:rsidRDefault="0006043E">
            <w:pPr>
              <w:rPr>
                <w:lang w:eastAsia="ar-SA"/>
              </w:rPr>
            </w:pPr>
            <w:r w:rsidRPr="00F71B1F">
              <w:rPr>
                <w:lang w:eastAsia="ar-SA"/>
              </w:rPr>
              <w:t>Istituto Comprensivo di Paganica</w:t>
            </w:r>
          </w:p>
        </w:tc>
        <w:tc>
          <w:tcPr>
            <w:tcW w:w="2409" w:type="dxa"/>
            <w:tcBorders>
              <w:top w:val="single" w:sz="4" w:space="0" w:color="auto"/>
              <w:left w:val="single" w:sz="4" w:space="0" w:color="auto"/>
              <w:bottom w:val="single" w:sz="4" w:space="0" w:color="auto"/>
              <w:right w:val="single" w:sz="4" w:space="0" w:color="auto"/>
            </w:tcBorders>
            <w:hideMark/>
          </w:tcPr>
          <w:p w14:paraId="5F680089"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33E974CB" w14:textId="77777777" w:rsidR="0006043E" w:rsidRPr="00F71B1F" w:rsidRDefault="0006043E">
            <w:pPr>
              <w:rPr>
                <w:lang w:eastAsia="ar-SA"/>
              </w:rPr>
            </w:pPr>
            <w:r w:rsidRPr="00F71B1F">
              <w:rPr>
                <w:lang w:eastAsia="ar-SA"/>
              </w:rPr>
              <w:t>Caratozzolo Giovanna</w:t>
            </w:r>
          </w:p>
        </w:tc>
      </w:tr>
      <w:tr w:rsidR="0006043E" w:rsidRPr="00F71B1F" w14:paraId="77B8780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AF0405F" w14:textId="77777777" w:rsidR="0006043E" w:rsidRPr="00F71B1F" w:rsidRDefault="0006043E">
            <w:pPr>
              <w:rPr>
                <w:lang w:eastAsia="ar-SA"/>
              </w:rPr>
            </w:pPr>
            <w:r w:rsidRPr="00F71B1F">
              <w:rPr>
                <w:lang w:eastAsia="ar-SA"/>
              </w:rPr>
              <w:t>AQIC84700G</w:t>
            </w:r>
          </w:p>
        </w:tc>
        <w:tc>
          <w:tcPr>
            <w:tcW w:w="3969" w:type="dxa"/>
            <w:tcBorders>
              <w:top w:val="single" w:sz="4" w:space="0" w:color="auto"/>
              <w:left w:val="single" w:sz="4" w:space="0" w:color="auto"/>
              <w:bottom w:val="single" w:sz="4" w:space="0" w:color="auto"/>
              <w:right w:val="single" w:sz="4" w:space="0" w:color="auto"/>
            </w:tcBorders>
            <w:hideMark/>
          </w:tcPr>
          <w:p w14:paraId="3DE2378E" w14:textId="77777777" w:rsidR="0006043E" w:rsidRPr="00F71B1F" w:rsidRDefault="0006043E">
            <w:pPr>
              <w:rPr>
                <w:lang w:eastAsia="ar-SA"/>
              </w:rPr>
            </w:pPr>
            <w:r w:rsidRPr="00F71B1F">
              <w:rPr>
                <w:lang w:eastAsia="ar-SA"/>
              </w:rPr>
              <w:t>Istituto Comprensivo “G. Mazzini"</w:t>
            </w:r>
          </w:p>
        </w:tc>
        <w:tc>
          <w:tcPr>
            <w:tcW w:w="2409" w:type="dxa"/>
            <w:tcBorders>
              <w:top w:val="single" w:sz="4" w:space="0" w:color="auto"/>
              <w:left w:val="single" w:sz="4" w:space="0" w:color="auto"/>
              <w:bottom w:val="single" w:sz="4" w:space="0" w:color="auto"/>
              <w:right w:val="single" w:sz="4" w:space="0" w:color="auto"/>
            </w:tcBorders>
            <w:hideMark/>
          </w:tcPr>
          <w:p w14:paraId="2A7A2186"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2A64CA7A" w14:textId="77777777" w:rsidR="0006043E" w:rsidRPr="00F71B1F" w:rsidRDefault="0006043E">
            <w:pPr>
              <w:rPr>
                <w:lang w:eastAsia="ar-SA"/>
              </w:rPr>
            </w:pPr>
            <w:r w:rsidRPr="00F71B1F">
              <w:rPr>
                <w:lang w:eastAsia="ar-SA"/>
              </w:rPr>
              <w:t>Lai Monia</w:t>
            </w:r>
          </w:p>
        </w:tc>
      </w:tr>
      <w:tr w:rsidR="0006043E" w:rsidRPr="00F71B1F" w14:paraId="0EAA7E0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AE13F84" w14:textId="77777777" w:rsidR="0006043E" w:rsidRPr="00F71B1F" w:rsidRDefault="0006043E">
            <w:pPr>
              <w:rPr>
                <w:lang w:eastAsia="ar-SA"/>
              </w:rPr>
            </w:pPr>
            <w:r w:rsidRPr="00F71B1F">
              <w:rPr>
                <w:lang w:eastAsia="ar-SA"/>
              </w:rPr>
              <w:t>AQIC84800B</w:t>
            </w:r>
          </w:p>
        </w:tc>
        <w:tc>
          <w:tcPr>
            <w:tcW w:w="3969" w:type="dxa"/>
            <w:tcBorders>
              <w:top w:val="single" w:sz="4" w:space="0" w:color="auto"/>
              <w:left w:val="single" w:sz="4" w:space="0" w:color="auto"/>
              <w:bottom w:val="single" w:sz="4" w:space="0" w:color="auto"/>
              <w:right w:val="single" w:sz="4" w:space="0" w:color="auto"/>
            </w:tcBorders>
            <w:hideMark/>
          </w:tcPr>
          <w:p w14:paraId="2E4E93C7" w14:textId="77777777" w:rsidR="0006043E" w:rsidRPr="00F71B1F" w:rsidRDefault="0006043E">
            <w:pPr>
              <w:rPr>
                <w:lang w:eastAsia="ar-SA"/>
              </w:rPr>
            </w:pPr>
            <w:r w:rsidRPr="00F71B1F">
              <w:rPr>
                <w:lang w:eastAsia="ar-SA"/>
              </w:rPr>
              <w:t>Istituto Comprensivo “D. Alighieri”</w:t>
            </w:r>
          </w:p>
        </w:tc>
        <w:tc>
          <w:tcPr>
            <w:tcW w:w="2409" w:type="dxa"/>
            <w:tcBorders>
              <w:top w:val="single" w:sz="4" w:space="0" w:color="auto"/>
              <w:left w:val="single" w:sz="4" w:space="0" w:color="auto"/>
              <w:bottom w:val="single" w:sz="4" w:space="0" w:color="auto"/>
              <w:right w:val="single" w:sz="4" w:space="0" w:color="auto"/>
            </w:tcBorders>
            <w:hideMark/>
          </w:tcPr>
          <w:p w14:paraId="178817A1"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5AFF4943" w14:textId="77777777" w:rsidR="0006043E" w:rsidRPr="00F71B1F" w:rsidRDefault="0006043E">
            <w:pPr>
              <w:rPr>
                <w:lang w:eastAsia="ar-SA"/>
              </w:rPr>
            </w:pPr>
            <w:r w:rsidRPr="00F71B1F">
              <w:rPr>
                <w:lang w:eastAsia="ar-SA"/>
              </w:rPr>
              <w:t>Conio Antonella</w:t>
            </w:r>
          </w:p>
        </w:tc>
      </w:tr>
      <w:tr w:rsidR="0006043E" w:rsidRPr="00F71B1F" w14:paraId="60ADC49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DB0F76E" w14:textId="77777777" w:rsidR="0006043E" w:rsidRPr="00F71B1F" w:rsidRDefault="0006043E">
            <w:pPr>
              <w:rPr>
                <w:lang w:eastAsia="ar-SA"/>
              </w:rPr>
            </w:pPr>
            <w:r w:rsidRPr="00F71B1F">
              <w:rPr>
                <w:lang w:eastAsia="ar-SA"/>
              </w:rPr>
              <w:t>AQIC849007</w:t>
            </w:r>
          </w:p>
        </w:tc>
        <w:tc>
          <w:tcPr>
            <w:tcW w:w="3969" w:type="dxa"/>
            <w:tcBorders>
              <w:top w:val="single" w:sz="4" w:space="0" w:color="auto"/>
              <w:left w:val="single" w:sz="4" w:space="0" w:color="auto"/>
              <w:bottom w:val="single" w:sz="4" w:space="0" w:color="auto"/>
              <w:right w:val="single" w:sz="4" w:space="0" w:color="auto"/>
            </w:tcBorders>
            <w:hideMark/>
          </w:tcPr>
          <w:p w14:paraId="49111598" w14:textId="77777777" w:rsidR="0006043E" w:rsidRPr="00F71B1F" w:rsidRDefault="0006043E">
            <w:pPr>
              <w:rPr>
                <w:lang w:eastAsia="ar-SA"/>
              </w:rPr>
            </w:pPr>
            <w:r w:rsidRPr="00F71B1F">
              <w:rPr>
                <w:lang w:eastAsia="ar-SA"/>
              </w:rPr>
              <w:t>Istituto Comprensivo “G. Carducci”</w:t>
            </w:r>
          </w:p>
        </w:tc>
        <w:tc>
          <w:tcPr>
            <w:tcW w:w="2409" w:type="dxa"/>
            <w:tcBorders>
              <w:top w:val="single" w:sz="4" w:space="0" w:color="auto"/>
              <w:left w:val="single" w:sz="4" w:space="0" w:color="auto"/>
              <w:bottom w:val="single" w:sz="4" w:space="0" w:color="auto"/>
              <w:right w:val="single" w:sz="4" w:space="0" w:color="auto"/>
            </w:tcBorders>
            <w:hideMark/>
          </w:tcPr>
          <w:p w14:paraId="2F7651DE"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692F8FD5" w14:textId="77777777" w:rsidR="0006043E" w:rsidRPr="00F71B1F" w:rsidRDefault="0006043E">
            <w:pPr>
              <w:rPr>
                <w:lang w:eastAsia="ar-SA"/>
              </w:rPr>
            </w:pPr>
            <w:proofErr w:type="spellStart"/>
            <w:r w:rsidRPr="00F71B1F">
              <w:rPr>
                <w:lang w:eastAsia="ar-SA"/>
              </w:rPr>
              <w:t>Nonnati</w:t>
            </w:r>
            <w:proofErr w:type="spellEnd"/>
            <w:r w:rsidRPr="00F71B1F">
              <w:rPr>
                <w:lang w:eastAsia="ar-SA"/>
              </w:rPr>
              <w:t xml:space="preserve"> Agata</w:t>
            </w:r>
          </w:p>
        </w:tc>
      </w:tr>
      <w:tr w:rsidR="0006043E" w:rsidRPr="00F71B1F" w14:paraId="0971C06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55B58AE" w14:textId="77777777" w:rsidR="0006043E" w:rsidRPr="00F71B1F" w:rsidRDefault="0006043E">
            <w:pPr>
              <w:rPr>
                <w:lang w:eastAsia="ar-SA"/>
              </w:rPr>
            </w:pPr>
            <w:r w:rsidRPr="00F71B1F">
              <w:rPr>
                <w:lang w:eastAsia="ar-SA"/>
              </w:rPr>
              <w:t>AQIC85000B</w:t>
            </w:r>
          </w:p>
        </w:tc>
        <w:tc>
          <w:tcPr>
            <w:tcW w:w="3969" w:type="dxa"/>
            <w:tcBorders>
              <w:top w:val="single" w:sz="4" w:space="0" w:color="auto"/>
              <w:left w:val="single" w:sz="4" w:space="0" w:color="auto"/>
              <w:bottom w:val="single" w:sz="4" w:space="0" w:color="auto"/>
              <w:right w:val="single" w:sz="4" w:space="0" w:color="auto"/>
            </w:tcBorders>
            <w:hideMark/>
          </w:tcPr>
          <w:p w14:paraId="1C65C8CE" w14:textId="77777777" w:rsidR="0006043E" w:rsidRPr="00F71B1F" w:rsidRDefault="0006043E">
            <w:pPr>
              <w:rPr>
                <w:lang w:eastAsia="ar-SA"/>
              </w:rPr>
            </w:pPr>
            <w:r w:rsidRPr="00F71B1F">
              <w:rPr>
                <w:lang w:eastAsia="ar-SA"/>
              </w:rPr>
              <w:t>Istituto Comprensivo “T. Patini”</w:t>
            </w:r>
          </w:p>
        </w:tc>
        <w:tc>
          <w:tcPr>
            <w:tcW w:w="2409" w:type="dxa"/>
            <w:tcBorders>
              <w:top w:val="single" w:sz="4" w:space="0" w:color="auto"/>
              <w:left w:val="single" w:sz="4" w:space="0" w:color="auto"/>
              <w:bottom w:val="single" w:sz="4" w:space="0" w:color="auto"/>
              <w:right w:val="single" w:sz="4" w:space="0" w:color="auto"/>
            </w:tcBorders>
            <w:hideMark/>
          </w:tcPr>
          <w:p w14:paraId="07D54627"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1BF10C4E" w14:textId="77777777" w:rsidR="0006043E" w:rsidRPr="00F71B1F" w:rsidRDefault="0006043E">
            <w:pPr>
              <w:rPr>
                <w:lang w:eastAsia="ar-SA"/>
              </w:rPr>
            </w:pPr>
            <w:r w:rsidRPr="00F71B1F">
              <w:rPr>
                <w:lang w:eastAsia="ar-SA"/>
              </w:rPr>
              <w:t>Liberatore Gabriella</w:t>
            </w:r>
          </w:p>
        </w:tc>
      </w:tr>
      <w:tr w:rsidR="0006043E" w:rsidRPr="00F71B1F" w14:paraId="055FC9B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BEF5F33" w14:textId="77777777" w:rsidR="0006043E" w:rsidRPr="00F71B1F" w:rsidRDefault="0006043E">
            <w:pPr>
              <w:rPr>
                <w:lang w:eastAsia="ar-SA"/>
              </w:rPr>
            </w:pPr>
            <w:r w:rsidRPr="00F71B1F">
              <w:rPr>
                <w:lang w:eastAsia="ar-SA"/>
              </w:rPr>
              <w:t>AQIC84000R</w:t>
            </w:r>
          </w:p>
        </w:tc>
        <w:tc>
          <w:tcPr>
            <w:tcW w:w="3969" w:type="dxa"/>
            <w:tcBorders>
              <w:top w:val="single" w:sz="4" w:space="0" w:color="auto"/>
              <w:left w:val="single" w:sz="4" w:space="0" w:color="auto"/>
              <w:bottom w:val="single" w:sz="4" w:space="0" w:color="auto"/>
              <w:right w:val="single" w:sz="4" w:space="0" w:color="auto"/>
            </w:tcBorders>
            <w:hideMark/>
          </w:tcPr>
          <w:p w14:paraId="5924064F" w14:textId="31454D33" w:rsidR="0006043E" w:rsidRPr="00F71B1F" w:rsidRDefault="0006043E">
            <w:pPr>
              <w:rPr>
                <w:lang w:eastAsia="ar-SA"/>
              </w:rPr>
            </w:pPr>
            <w:r w:rsidRPr="00F71B1F">
              <w:rPr>
                <w:lang w:eastAsia="ar-SA"/>
              </w:rPr>
              <w:t>Ist. Comprensivo n. 1 “Mazzini-Fermi"</w:t>
            </w:r>
          </w:p>
        </w:tc>
        <w:tc>
          <w:tcPr>
            <w:tcW w:w="2409" w:type="dxa"/>
            <w:tcBorders>
              <w:top w:val="single" w:sz="4" w:space="0" w:color="auto"/>
              <w:left w:val="single" w:sz="4" w:space="0" w:color="auto"/>
              <w:bottom w:val="single" w:sz="4" w:space="0" w:color="auto"/>
              <w:right w:val="single" w:sz="4" w:space="0" w:color="auto"/>
            </w:tcBorders>
            <w:hideMark/>
          </w:tcPr>
          <w:p w14:paraId="5612FC5C"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31683256" w14:textId="77777777" w:rsidR="0006043E" w:rsidRPr="00F71B1F" w:rsidRDefault="0006043E">
            <w:pPr>
              <w:rPr>
                <w:lang w:eastAsia="ar-SA"/>
              </w:rPr>
            </w:pPr>
            <w:r w:rsidRPr="00F71B1F">
              <w:rPr>
                <w:lang w:eastAsia="ar-SA"/>
              </w:rPr>
              <w:t>Iacovitti Fabiana</w:t>
            </w:r>
          </w:p>
        </w:tc>
      </w:tr>
      <w:tr w:rsidR="0006043E" w:rsidRPr="00F71B1F" w14:paraId="4D87DC1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6CA14FF" w14:textId="77777777" w:rsidR="0006043E" w:rsidRPr="00F71B1F" w:rsidRDefault="0006043E">
            <w:pPr>
              <w:rPr>
                <w:lang w:eastAsia="ar-SA"/>
              </w:rPr>
            </w:pPr>
            <w:r w:rsidRPr="00F71B1F">
              <w:rPr>
                <w:lang w:eastAsia="ar-SA"/>
              </w:rPr>
              <w:t>AQIC84100L</w:t>
            </w:r>
          </w:p>
        </w:tc>
        <w:tc>
          <w:tcPr>
            <w:tcW w:w="3969" w:type="dxa"/>
            <w:tcBorders>
              <w:top w:val="single" w:sz="4" w:space="0" w:color="auto"/>
              <w:left w:val="single" w:sz="4" w:space="0" w:color="auto"/>
              <w:bottom w:val="single" w:sz="4" w:space="0" w:color="auto"/>
              <w:right w:val="single" w:sz="4" w:space="0" w:color="auto"/>
            </w:tcBorders>
            <w:hideMark/>
          </w:tcPr>
          <w:p w14:paraId="51945839" w14:textId="77777777" w:rsidR="0006043E" w:rsidRPr="00F71B1F" w:rsidRDefault="0006043E">
            <w:pPr>
              <w:rPr>
                <w:lang w:eastAsia="ar-SA"/>
              </w:rPr>
            </w:pPr>
            <w:r w:rsidRPr="00F71B1F">
              <w:rPr>
                <w:lang w:eastAsia="ar-SA"/>
              </w:rPr>
              <w:t>Ist. Comprensivo n. 2 "Corradini-Pomilio"</w:t>
            </w:r>
          </w:p>
        </w:tc>
        <w:tc>
          <w:tcPr>
            <w:tcW w:w="2409" w:type="dxa"/>
            <w:tcBorders>
              <w:top w:val="single" w:sz="4" w:space="0" w:color="auto"/>
              <w:left w:val="single" w:sz="4" w:space="0" w:color="auto"/>
              <w:bottom w:val="single" w:sz="4" w:space="0" w:color="auto"/>
              <w:right w:val="single" w:sz="4" w:space="0" w:color="auto"/>
            </w:tcBorders>
            <w:hideMark/>
          </w:tcPr>
          <w:p w14:paraId="43095787"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586FA132" w14:textId="77777777" w:rsidR="0006043E" w:rsidRPr="00F71B1F" w:rsidRDefault="0006043E">
            <w:pPr>
              <w:rPr>
                <w:lang w:eastAsia="ar-SA"/>
              </w:rPr>
            </w:pPr>
            <w:r w:rsidRPr="00F71B1F">
              <w:rPr>
                <w:lang w:eastAsia="ar-SA"/>
              </w:rPr>
              <w:t>Bracone Irene</w:t>
            </w:r>
          </w:p>
        </w:tc>
      </w:tr>
      <w:tr w:rsidR="0006043E" w:rsidRPr="00F71B1F" w14:paraId="4A29B70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146CBF" w14:textId="77777777" w:rsidR="0006043E" w:rsidRPr="00F71B1F" w:rsidRDefault="0006043E">
            <w:pPr>
              <w:rPr>
                <w:lang w:eastAsia="ar-SA"/>
              </w:rPr>
            </w:pPr>
            <w:r w:rsidRPr="00F71B1F">
              <w:rPr>
                <w:lang w:eastAsia="ar-SA"/>
              </w:rPr>
              <w:t>AQIC84200C</w:t>
            </w:r>
          </w:p>
        </w:tc>
        <w:tc>
          <w:tcPr>
            <w:tcW w:w="3969" w:type="dxa"/>
            <w:tcBorders>
              <w:top w:val="single" w:sz="4" w:space="0" w:color="auto"/>
              <w:left w:val="single" w:sz="4" w:space="0" w:color="auto"/>
              <w:bottom w:val="single" w:sz="4" w:space="0" w:color="auto"/>
              <w:right w:val="single" w:sz="4" w:space="0" w:color="auto"/>
            </w:tcBorders>
            <w:hideMark/>
          </w:tcPr>
          <w:p w14:paraId="5A9CD345" w14:textId="77777777" w:rsidR="0006043E" w:rsidRPr="00F71B1F" w:rsidRDefault="0006043E">
            <w:pPr>
              <w:rPr>
                <w:lang w:eastAsia="ar-SA"/>
              </w:rPr>
            </w:pPr>
            <w:r w:rsidRPr="00F71B1F">
              <w:rPr>
                <w:lang w:eastAsia="ar-SA"/>
              </w:rPr>
              <w:t xml:space="preserve">Ist. </w:t>
            </w:r>
            <w:proofErr w:type="spellStart"/>
            <w:r w:rsidRPr="00F71B1F">
              <w:rPr>
                <w:lang w:eastAsia="ar-SA"/>
              </w:rPr>
              <w:t>Compr</w:t>
            </w:r>
            <w:proofErr w:type="spellEnd"/>
            <w:r w:rsidRPr="00F71B1F">
              <w:rPr>
                <w:lang w:eastAsia="ar-SA"/>
              </w:rPr>
              <w:t>. n. 3 "Vivenza-Giovanni XXIII"</w:t>
            </w:r>
          </w:p>
        </w:tc>
        <w:tc>
          <w:tcPr>
            <w:tcW w:w="2409" w:type="dxa"/>
            <w:tcBorders>
              <w:top w:val="single" w:sz="4" w:space="0" w:color="auto"/>
              <w:left w:val="single" w:sz="4" w:space="0" w:color="auto"/>
              <w:bottom w:val="single" w:sz="4" w:space="0" w:color="auto"/>
              <w:right w:val="single" w:sz="4" w:space="0" w:color="auto"/>
            </w:tcBorders>
            <w:hideMark/>
          </w:tcPr>
          <w:p w14:paraId="4D61EFE2"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413C8792" w14:textId="77777777" w:rsidR="0006043E" w:rsidRPr="00F71B1F" w:rsidRDefault="0006043E">
            <w:pPr>
              <w:rPr>
                <w:lang w:eastAsia="ar-SA"/>
              </w:rPr>
            </w:pPr>
            <w:r w:rsidRPr="00F71B1F">
              <w:rPr>
                <w:lang w:eastAsia="ar-SA"/>
              </w:rPr>
              <w:t>Felli Franca</w:t>
            </w:r>
          </w:p>
        </w:tc>
      </w:tr>
      <w:tr w:rsidR="0006043E" w:rsidRPr="00F71B1F" w14:paraId="542FA2D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D5FF404" w14:textId="77777777" w:rsidR="0006043E" w:rsidRPr="00F71B1F" w:rsidRDefault="0006043E">
            <w:pPr>
              <w:rPr>
                <w:lang w:eastAsia="ar-SA"/>
              </w:rPr>
            </w:pPr>
            <w:r w:rsidRPr="00F71B1F">
              <w:rPr>
                <w:lang w:eastAsia="ar-SA"/>
              </w:rPr>
              <w:t>AQIC843008</w:t>
            </w:r>
          </w:p>
        </w:tc>
        <w:tc>
          <w:tcPr>
            <w:tcW w:w="3969" w:type="dxa"/>
            <w:tcBorders>
              <w:top w:val="single" w:sz="4" w:space="0" w:color="auto"/>
              <w:left w:val="single" w:sz="4" w:space="0" w:color="auto"/>
              <w:bottom w:val="single" w:sz="4" w:space="0" w:color="auto"/>
              <w:right w:val="single" w:sz="4" w:space="0" w:color="auto"/>
            </w:tcBorders>
            <w:hideMark/>
          </w:tcPr>
          <w:p w14:paraId="2521212F" w14:textId="46107F03" w:rsidR="0006043E" w:rsidRPr="00F71B1F" w:rsidRDefault="0006043E">
            <w:pPr>
              <w:rPr>
                <w:lang w:eastAsia="ar-SA"/>
              </w:rPr>
            </w:pPr>
            <w:r w:rsidRPr="00F71B1F">
              <w:rPr>
                <w:lang w:eastAsia="ar-SA"/>
              </w:rPr>
              <w:t>Ist. Comprensivo n. 4 “Collodi-Marini"</w:t>
            </w:r>
          </w:p>
        </w:tc>
        <w:tc>
          <w:tcPr>
            <w:tcW w:w="2409" w:type="dxa"/>
            <w:tcBorders>
              <w:top w:val="single" w:sz="4" w:space="0" w:color="auto"/>
              <w:left w:val="single" w:sz="4" w:space="0" w:color="auto"/>
              <w:bottom w:val="single" w:sz="4" w:space="0" w:color="auto"/>
              <w:right w:val="single" w:sz="4" w:space="0" w:color="auto"/>
            </w:tcBorders>
            <w:hideMark/>
          </w:tcPr>
          <w:p w14:paraId="0302D8DA"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1F45CF55" w14:textId="77777777" w:rsidR="0006043E" w:rsidRPr="00F71B1F" w:rsidRDefault="0006043E">
            <w:pPr>
              <w:rPr>
                <w:lang w:eastAsia="ar-SA"/>
              </w:rPr>
            </w:pPr>
            <w:r w:rsidRPr="00F71B1F">
              <w:rPr>
                <w:lang w:eastAsia="ar-SA"/>
              </w:rPr>
              <w:t>Basile Pier Giorgio</w:t>
            </w:r>
          </w:p>
        </w:tc>
      </w:tr>
      <w:tr w:rsidR="0006043E" w:rsidRPr="00F71B1F" w14:paraId="645D762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286A3A4" w14:textId="77777777" w:rsidR="0006043E" w:rsidRPr="00F71B1F" w:rsidRDefault="0006043E">
            <w:pPr>
              <w:rPr>
                <w:lang w:eastAsia="ar-SA"/>
              </w:rPr>
            </w:pPr>
            <w:r w:rsidRPr="00F71B1F">
              <w:rPr>
                <w:lang w:eastAsia="ar-SA"/>
              </w:rPr>
              <w:t>AQIC81200L</w:t>
            </w:r>
          </w:p>
        </w:tc>
        <w:tc>
          <w:tcPr>
            <w:tcW w:w="3969" w:type="dxa"/>
            <w:tcBorders>
              <w:top w:val="single" w:sz="4" w:space="0" w:color="auto"/>
              <w:left w:val="single" w:sz="4" w:space="0" w:color="auto"/>
              <w:bottom w:val="single" w:sz="4" w:space="0" w:color="auto"/>
              <w:right w:val="single" w:sz="4" w:space="0" w:color="auto"/>
            </w:tcBorders>
            <w:hideMark/>
          </w:tcPr>
          <w:p w14:paraId="42409163"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42164F64" w14:textId="77777777" w:rsidR="0006043E" w:rsidRPr="00F71B1F" w:rsidRDefault="0006043E">
            <w:pPr>
              <w:rPr>
                <w:lang w:eastAsia="ar-SA"/>
              </w:rPr>
            </w:pPr>
            <w:r w:rsidRPr="00F71B1F">
              <w:rPr>
                <w:lang w:eastAsia="ar-SA"/>
              </w:rPr>
              <w:t>Balsorano</w:t>
            </w:r>
          </w:p>
        </w:tc>
        <w:tc>
          <w:tcPr>
            <w:tcW w:w="2977" w:type="dxa"/>
            <w:tcBorders>
              <w:top w:val="single" w:sz="4" w:space="0" w:color="auto"/>
              <w:left w:val="single" w:sz="4" w:space="0" w:color="auto"/>
              <w:bottom w:val="single" w:sz="4" w:space="0" w:color="auto"/>
              <w:right w:val="single" w:sz="4" w:space="0" w:color="auto"/>
            </w:tcBorders>
            <w:noWrap/>
            <w:hideMark/>
          </w:tcPr>
          <w:p w14:paraId="6CF093A8" w14:textId="77777777" w:rsidR="0006043E" w:rsidRPr="00F71B1F" w:rsidRDefault="0006043E">
            <w:pPr>
              <w:rPr>
                <w:lang w:eastAsia="ar-SA"/>
              </w:rPr>
            </w:pPr>
            <w:r w:rsidRPr="00F71B1F">
              <w:rPr>
                <w:lang w:eastAsia="ar-SA"/>
              </w:rPr>
              <w:t>Basile Pier Giorgio (reggente)</w:t>
            </w:r>
          </w:p>
        </w:tc>
      </w:tr>
      <w:tr w:rsidR="0006043E" w:rsidRPr="00F71B1F" w14:paraId="7F41F59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8BE77A" w14:textId="77777777" w:rsidR="0006043E" w:rsidRPr="00F71B1F" w:rsidRDefault="0006043E">
            <w:pPr>
              <w:rPr>
                <w:lang w:eastAsia="ar-SA"/>
              </w:rPr>
            </w:pPr>
            <w:r w:rsidRPr="00F71B1F">
              <w:rPr>
                <w:lang w:eastAsia="ar-SA"/>
              </w:rPr>
              <w:t>AQIC83800R</w:t>
            </w:r>
          </w:p>
        </w:tc>
        <w:tc>
          <w:tcPr>
            <w:tcW w:w="3969" w:type="dxa"/>
            <w:tcBorders>
              <w:top w:val="single" w:sz="4" w:space="0" w:color="auto"/>
              <w:left w:val="single" w:sz="4" w:space="0" w:color="auto"/>
              <w:bottom w:val="single" w:sz="4" w:space="0" w:color="auto"/>
              <w:right w:val="single" w:sz="4" w:space="0" w:color="auto"/>
            </w:tcBorders>
            <w:hideMark/>
          </w:tcPr>
          <w:p w14:paraId="423C1D92" w14:textId="77777777" w:rsidR="0006043E" w:rsidRPr="00F71B1F" w:rsidRDefault="0006043E">
            <w:pPr>
              <w:rPr>
                <w:lang w:eastAsia="ar-SA"/>
              </w:rPr>
            </w:pPr>
            <w:r w:rsidRPr="00F71B1F">
              <w:rPr>
                <w:lang w:eastAsia="ar-SA"/>
              </w:rPr>
              <w:t>Istituto Comprensivo "Sabin"</w:t>
            </w:r>
          </w:p>
        </w:tc>
        <w:tc>
          <w:tcPr>
            <w:tcW w:w="2409" w:type="dxa"/>
            <w:tcBorders>
              <w:top w:val="single" w:sz="4" w:space="0" w:color="auto"/>
              <w:left w:val="single" w:sz="4" w:space="0" w:color="auto"/>
              <w:bottom w:val="single" w:sz="4" w:space="0" w:color="auto"/>
              <w:right w:val="single" w:sz="4" w:space="0" w:color="auto"/>
            </w:tcBorders>
            <w:hideMark/>
          </w:tcPr>
          <w:p w14:paraId="17473366" w14:textId="77777777" w:rsidR="0006043E" w:rsidRPr="00F71B1F" w:rsidRDefault="0006043E">
            <w:pPr>
              <w:rPr>
                <w:lang w:eastAsia="ar-SA"/>
              </w:rPr>
            </w:pPr>
            <w:r w:rsidRPr="00F71B1F">
              <w:rPr>
                <w:lang w:eastAsia="ar-SA"/>
              </w:rPr>
              <w:t xml:space="preserve">Capistrello </w:t>
            </w:r>
          </w:p>
        </w:tc>
        <w:tc>
          <w:tcPr>
            <w:tcW w:w="2977" w:type="dxa"/>
            <w:tcBorders>
              <w:top w:val="single" w:sz="4" w:space="0" w:color="auto"/>
              <w:left w:val="single" w:sz="4" w:space="0" w:color="auto"/>
              <w:bottom w:val="single" w:sz="4" w:space="0" w:color="auto"/>
              <w:right w:val="single" w:sz="4" w:space="0" w:color="auto"/>
            </w:tcBorders>
            <w:noWrap/>
            <w:hideMark/>
          </w:tcPr>
          <w:p w14:paraId="218B7CDD" w14:textId="77777777" w:rsidR="0006043E" w:rsidRPr="00F71B1F" w:rsidRDefault="0006043E">
            <w:pPr>
              <w:rPr>
                <w:lang w:eastAsia="ar-SA"/>
              </w:rPr>
            </w:pPr>
            <w:r w:rsidRPr="00F71B1F">
              <w:rPr>
                <w:lang w:eastAsia="ar-SA"/>
              </w:rPr>
              <w:t>Lupo Damiano (reggente)</w:t>
            </w:r>
          </w:p>
        </w:tc>
      </w:tr>
      <w:tr w:rsidR="0006043E" w:rsidRPr="00F71B1F" w14:paraId="38C292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0776A63" w14:textId="77777777" w:rsidR="0006043E" w:rsidRPr="00F71B1F" w:rsidRDefault="0006043E">
            <w:pPr>
              <w:rPr>
                <w:lang w:eastAsia="ar-SA"/>
              </w:rPr>
            </w:pPr>
            <w:r w:rsidRPr="00F71B1F">
              <w:rPr>
                <w:lang w:eastAsia="ar-SA"/>
              </w:rPr>
              <w:t>AQIC837001</w:t>
            </w:r>
          </w:p>
        </w:tc>
        <w:tc>
          <w:tcPr>
            <w:tcW w:w="3969" w:type="dxa"/>
            <w:tcBorders>
              <w:top w:val="single" w:sz="4" w:space="0" w:color="auto"/>
              <w:left w:val="single" w:sz="4" w:space="0" w:color="auto"/>
              <w:bottom w:val="single" w:sz="4" w:space="0" w:color="auto"/>
              <w:right w:val="single" w:sz="4" w:space="0" w:color="auto"/>
            </w:tcBorders>
            <w:hideMark/>
          </w:tcPr>
          <w:p w14:paraId="20392B36" w14:textId="77777777" w:rsidR="0006043E" w:rsidRPr="00F71B1F" w:rsidRDefault="0006043E">
            <w:pPr>
              <w:rPr>
                <w:lang w:eastAsia="ar-SA"/>
              </w:rPr>
            </w:pPr>
            <w:r w:rsidRPr="00F71B1F">
              <w:rPr>
                <w:lang w:eastAsia="ar-SA"/>
              </w:rPr>
              <w:t>Istituto Comprensivo "Alda Merini"</w:t>
            </w:r>
          </w:p>
        </w:tc>
        <w:tc>
          <w:tcPr>
            <w:tcW w:w="2409" w:type="dxa"/>
            <w:tcBorders>
              <w:top w:val="single" w:sz="4" w:space="0" w:color="auto"/>
              <w:left w:val="single" w:sz="4" w:space="0" w:color="auto"/>
              <w:bottom w:val="single" w:sz="4" w:space="0" w:color="auto"/>
              <w:right w:val="single" w:sz="4" w:space="0" w:color="auto"/>
            </w:tcBorders>
            <w:hideMark/>
          </w:tcPr>
          <w:p w14:paraId="4C3B88E3" w14:textId="77777777" w:rsidR="0006043E" w:rsidRPr="00F71B1F" w:rsidRDefault="0006043E">
            <w:pPr>
              <w:rPr>
                <w:lang w:eastAsia="ar-SA"/>
              </w:rPr>
            </w:pPr>
            <w:r w:rsidRPr="00F71B1F">
              <w:rPr>
                <w:lang w:eastAsia="ar-SA"/>
              </w:rPr>
              <w:t xml:space="preserve">Castel di Sangro   </w:t>
            </w:r>
          </w:p>
        </w:tc>
        <w:tc>
          <w:tcPr>
            <w:tcW w:w="2977" w:type="dxa"/>
            <w:tcBorders>
              <w:top w:val="single" w:sz="4" w:space="0" w:color="auto"/>
              <w:left w:val="single" w:sz="4" w:space="0" w:color="auto"/>
              <w:bottom w:val="single" w:sz="4" w:space="0" w:color="auto"/>
              <w:right w:val="single" w:sz="4" w:space="0" w:color="auto"/>
            </w:tcBorders>
            <w:noWrap/>
            <w:hideMark/>
          </w:tcPr>
          <w:p w14:paraId="22FF573D" w14:textId="77777777" w:rsidR="0006043E" w:rsidRPr="00F71B1F" w:rsidRDefault="0006043E">
            <w:pPr>
              <w:rPr>
                <w:lang w:eastAsia="ar-SA"/>
              </w:rPr>
            </w:pPr>
            <w:r w:rsidRPr="00F71B1F">
              <w:rPr>
                <w:lang w:eastAsia="ar-SA"/>
              </w:rPr>
              <w:t>Morena Nadia</w:t>
            </w:r>
          </w:p>
        </w:tc>
      </w:tr>
      <w:tr w:rsidR="0006043E" w:rsidRPr="00F71B1F" w14:paraId="56BAC8A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B85D169" w14:textId="77777777" w:rsidR="0006043E" w:rsidRPr="00F71B1F" w:rsidRDefault="0006043E">
            <w:pPr>
              <w:rPr>
                <w:lang w:eastAsia="ar-SA"/>
              </w:rPr>
            </w:pPr>
            <w:r w:rsidRPr="00F71B1F">
              <w:rPr>
                <w:lang w:eastAsia="ar-SA"/>
              </w:rPr>
              <w:t>AQIC84500X</w:t>
            </w:r>
          </w:p>
        </w:tc>
        <w:tc>
          <w:tcPr>
            <w:tcW w:w="3969" w:type="dxa"/>
            <w:tcBorders>
              <w:top w:val="single" w:sz="4" w:space="0" w:color="auto"/>
              <w:left w:val="single" w:sz="4" w:space="0" w:color="auto"/>
              <w:bottom w:val="single" w:sz="4" w:space="0" w:color="auto"/>
              <w:right w:val="single" w:sz="4" w:space="0" w:color="auto"/>
            </w:tcBorders>
            <w:hideMark/>
          </w:tcPr>
          <w:p w14:paraId="77BF58F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02C437C6" w14:textId="77777777" w:rsidR="0006043E" w:rsidRPr="00F71B1F" w:rsidRDefault="0006043E">
            <w:pPr>
              <w:rPr>
                <w:lang w:eastAsia="ar-SA"/>
              </w:rPr>
            </w:pPr>
            <w:r w:rsidRPr="00F71B1F">
              <w:rPr>
                <w:lang w:eastAsia="ar-SA"/>
              </w:rPr>
              <w:t>Celano</w:t>
            </w:r>
          </w:p>
        </w:tc>
        <w:tc>
          <w:tcPr>
            <w:tcW w:w="2977" w:type="dxa"/>
            <w:tcBorders>
              <w:top w:val="single" w:sz="4" w:space="0" w:color="auto"/>
              <w:left w:val="single" w:sz="4" w:space="0" w:color="auto"/>
              <w:bottom w:val="single" w:sz="4" w:space="0" w:color="auto"/>
              <w:right w:val="single" w:sz="4" w:space="0" w:color="auto"/>
            </w:tcBorders>
            <w:noWrap/>
            <w:hideMark/>
          </w:tcPr>
          <w:p w14:paraId="3C9C6426" w14:textId="77777777" w:rsidR="0006043E" w:rsidRPr="00F71B1F" w:rsidRDefault="0006043E">
            <w:pPr>
              <w:rPr>
                <w:lang w:eastAsia="ar-SA"/>
              </w:rPr>
            </w:pPr>
            <w:r w:rsidRPr="00F71B1F">
              <w:rPr>
                <w:lang w:eastAsia="ar-SA"/>
              </w:rPr>
              <w:t>Pizzardi Fabio Massimo</w:t>
            </w:r>
          </w:p>
        </w:tc>
      </w:tr>
      <w:tr w:rsidR="0006043E" w:rsidRPr="00F71B1F" w14:paraId="6C0036C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6B02D51" w14:textId="77777777" w:rsidR="0006043E" w:rsidRPr="00F71B1F" w:rsidRDefault="0006043E">
            <w:pPr>
              <w:rPr>
                <w:lang w:eastAsia="ar-SA"/>
              </w:rPr>
            </w:pPr>
            <w:r w:rsidRPr="00F71B1F">
              <w:rPr>
                <w:lang w:eastAsia="ar-SA"/>
              </w:rPr>
              <w:t>AQIC83900L</w:t>
            </w:r>
          </w:p>
        </w:tc>
        <w:tc>
          <w:tcPr>
            <w:tcW w:w="3969" w:type="dxa"/>
            <w:tcBorders>
              <w:top w:val="single" w:sz="4" w:space="0" w:color="auto"/>
              <w:left w:val="single" w:sz="4" w:space="0" w:color="auto"/>
              <w:bottom w:val="single" w:sz="4" w:space="0" w:color="auto"/>
              <w:right w:val="single" w:sz="4" w:space="0" w:color="auto"/>
            </w:tcBorders>
            <w:hideMark/>
          </w:tcPr>
          <w:p w14:paraId="3FC7724A" w14:textId="77777777" w:rsidR="0006043E" w:rsidRPr="00F71B1F" w:rsidRDefault="0006043E">
            <w:pPr>
              <w:rPr>
                <w:lang w:eastAsia="ar-SA"/>
              </w:rPr>
            </w:pPr>
            <w:r w:rsidRPr="00F71B1F">
              <w:rPr>
                <w:lang w:eastAsia="ar-SA"/>
              </w:rPr>
              <w:t>Istituto Comprensivo "Mattei"</w:t>
            </w:r>
          </w:p>
        </w:tc>
        <w:tc>
          <w:tcPr>
            <w:tcW w:w="2409" w:type="dxa"/>
            <w:tcBorders>
              <w:top w:val="single" w:sz="4" w:space="0" w:color="auto"/>
              <w:left w:val="single" w:sz="4" w:space="0" w:color="auto"/>
              <w:bottom w:val="single" w:sz="4" w:space="0" w:color="auto"/>
              <w:right w:val="single" w:sz="4" w:space="0" w:color="auto"/>
            </w:tcBorders>
            <w:hideMark/>
          </w:tcPr>
          <w:p w14:paraId="61785001" w14:textId="77777777" w:rsidR="0006043E" w:rsidRPr="00F71B1F" w:rsidRDefault="0006043E">
            <w:pPr>
              <w:rPr>
                <w:lang w:eastAsia="ar-SA"/>
              </w:rPr>
            </w:pPr>
            <w:r w:rsidRPr="00F71B1F">
              <w:rPr>
                <w:lang w:eastAsia="ar-SA"/>
              </w:rPr>
              <w:t>Civitella Roveto</w:t>
            </w:r>
          </w:p>
        </w:tc>
        <w:tc>
          <w:tcPr>
            <w:tcW w:w="2977" w:type="dxa"/>
            <w:tcBorders>
              <w:top w:val="single" w:sz="4" w:space="0" w:color="auto"/>
              <w:left w:val="single" w:sz="4" w:space="0" w:color="auto"/>
              <w:bottom w:val="single" w:sz="4" w:space="0" w:color="auto"/>
              <w:right w:val="single" w:sz="4" w:space="0" w:color="auto"/>
            </w:tcBorders>
            <w:noWrap/>
            <w:hideMark/>
          </w:tcPr>
          <w:p w14:paraId="5FA22F5F" w14:textId="77777777" w:rsidR="0006043E" w:rsidRPr="00F71B1F" w:rsidRDefault="0006043E">
            <w:pPr>
              <w:rPr>
                <w:lang w:eastAsia="ar-SA"/>
              </w:rPr>
            </w:pPr>
            <w:r w:rsidRPr="00F71B1F">
              <w:rPr>
                <w:lang w:eastAsia="ar-SA"/>
              </w:rPr>
              <w:t>Troiano Lucia</w:t>
            </w:r>
          </w:p>
        </w:tc>
      </w:tr>
      <w:tr w:rsidR="0006043E" w:rsidRPr="00F71B1F" w14:paraId="0FD96DC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41BC37" w14:textId="77777777" w:rsidR="0006043E" w:rsidRPr="00F71B1F" w:rsidRDefault="0006043E">
            <w:pPr>
              <w:rPr>
                <w:lang w:eastAsia="ar-SA"/>
              </w:rPr>
            </w:pPr>
            <w:r w:rsidRPr="00F71B1F">
              <w:rPr>
                <w:lang w:eastAsia="ar-SA"/>
              </w:rPr>
              <w:t>AQIC82500P</w:t>
            </w:r>
          </w:p>
        </w:tc>
        <w:tc>
          <w:tcPr>
            <w:tcW w:w="3969" w:type="dxa"/>
            <w:tcBorders>
              <w:top w:val="single" w:sz="4" w:space="0" w:color="auto"/>
              <w:left w:val="single" w:sz="4" w:space="0" w:color="auto"/>
              <w:bottom w:val="single" w:sz="4" w:space="0" w:color="auto"/>
              <w:right w:val="single" w:sz="4" w:space="0" w:color="auto"/>
            </w:tcBorders>
            <w:hideMark/>
          </w:tcPr>
          <w:p w14:paraId="77DE810A" w14:textId="77777777" w:rsidR="0006043E" w:rsidRPr="00F71B1F" w:rsidRDefault="0006043E">
            <w:pPr>
              <w:rPr>
                <w:lang w:eastAsia="ar-SA"/>
              </w:rPr>
            </w:pPr>
            <w:r w:rsidRPr="00F71B1F">
              <w:rPr>
                <w:lang w:eastAsia="ar-SA"/>
              </w:rPr>
              <w:t>Istituto Comprensivo "</w:t>
            </w:r>
            <w:proofErr w:type="spellStart"/>
            <w:r w:rsidRPr="00F71B1F">
              <w:rPr>
                <w:lang w:eastAsia="ar-SA"/>
              </w:rPr>
              <w:t>S.Giovanni</w:t>
            </w:r>
            <w:proofErr w:type="spellEnd"/>
            <w:r w:rsidRPr="00F71B1F">
              <w:rPr>
                <w:lang w:eastAsia="ar-SA"/>
              </w:rPr>
              <w:t xml:space="preserve"> Bosco"</w:t>
            </w:r>
          </w:p>
        </w:tc>
        <w:tc>
          <w:tcPr>
            <w:tcW w:w="2409" w:type="dxa"/>
            <w:tcBorders>
              <w:top w:val="single" w:sz="4" w:space="0" w:color="auto"/>
              <w:left w:val="single" w:sz="4" w:space="0" w:color="auto"/>
              <w:bottom w:val="single" w:sz="4" w:space="0" w:color="auto"/>
              <w:right w:val="single" w:sz="4" w:space="0" w:color="auto"/>
            </w:tcBorders>
            <w:hideMark/>
          </w:tcPr>
          <w:p w14:paraId="2E094E86" w14:textId="77777777" w:rsidR="0006043E" w:rsidRPr="00F71B1F" w:rsidRDefault="0006043E">
            <w:pPr>
              <w:rPr>
                <w:lang w:eastAsia="ar-SA"/>
              </w:rPr>
            </w:pPr>
            <w:r w:rsidRPr="00F71B1F">
              <w:rPr>
                <w:lang w:eastAsia="ar-SA"/>
              </w:rPr>
              <w:t xml:space="preserve">Gioia dei Marsi </w:t>
            </w:r>
          </w:p>
        </w:tc>
        <w:tc>
          <w:tcPr>
            <w:tcW w:w="2977" w:type="dxa"/>
            <w:tcBorders>
              <w:top w:val="single" w:sz="4" w:space="0" w:color="auto"/>
              <w:left w:val="single" w:sz="4" w:space="0" w:color="auto"/>
              <w:bottom w:val="single" w:sz="4" w:space="0" w:color="auto"/>
              <w:right w:val="single" w:sz="4" w:space="0" w:color="auto"/>
            </w:tcBorders>
            <w:noWrap/>
            <w:hideMark/>
          </w:tcPr>
          <w:p w14:paraId="3616481E" w14:textId="77777777" w:rsidR="0006043E" w:rsidRPr="00F71B1F" w:rsidRDefault="0006043E">
            <w:pPr>
              <w:rPr>
                <w:lang w:eastAsia="ar-SA"/>
              </w:rPr>
            </w:pPr>
            <w:r w:rsidRPr="00F71B1F">
              <w:rPr>
                <w:lang w:eastAsia="ar-SA"/>
              </w:rPr>
              <w:t>Gigli Maria (reggente)</w:t>
            </w:r>
          </w:p>
        </w:tc>
      </w:tr>
      <w:tr w:rsidR="0006043E" w:rsidRPr="00F71B1F" w14:paraId="34A8D0A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355650E" w14:textId="77777777" w:rsidR="0006043E" w:rsidRPr="00F71B1F" w:rsidRDefault="0006043E">
            <w:pPr>
              <w:rPr>
                <w:lang w:eastAsia="ar-SA"/>
              </w:rPr>
            </w:pPr>
            <w:r w:rsidRPr="00F71B1F">
              <w:rPr>
                <w:lang w:eastAsia="ar-SA"/>
              </w:rPr>
              <w:t>AQIC82100B</w:t>
            </w:r>
          </w:p>
        </w:tc>
        <w:tc>
          <w:tcPr>
            <w:tcW w:w="3969" w:type="dxa"/>
            <w:tcBorders>
              <w:top w:val="single" w:sz="4" w:space="0" w:color="auto"/>
              <w:left w:val="single" w:sz="4" w:space="0" w:color="auto"/>
              <w:bottom w:val="single" w:sz="4" w:space="0" w:color="auto"/>
              <w:right w:val="single" w:sz="4" w:space="0" w:color="auto"/>
            </w:tcBorders>
            <w:hideMark/>
          </w:tcPr>
          <w:p w14:paraId="1E1283EF" w14:textId="77777777" w:rsidR="0006043E" w:rsidRPr="00F71B1F" w:rsidRDefault="0006043E">
            <w:pPr>
              <w:rPr>
                <w:lang w:eastAsia="ar-SA"/>
              </w:rPr>
            </w:pPr>
            <w:r w:rsidRPr="00F71B1F">
              <w:rPr>
                <w:lang w:eastAsia="ar-SA"/>
              </w:rPr>
              <w:t>Istituto Comprensivo "Silone"</w:t>
            </w:r>
          </w:p>
        </w:tc>
        <w:tc>
          <w:tcPr>
            <w:tcW w:w="2409" w:type="dxa"/>
            <w:tcBorders>
              <w:top w:val="single" w:sz="4" w:space="0" w:color="auto"/>
              <w:left w:val="single" w:sz="4" w:space="0" w:color="auto"/>
              <w:bottom w:val="single" w:sz="4" w:space="0" w:color="auto"/>
              <w:right w:val="single" w:sz="4" w:space="0" w:color="auto"/>
            </w:tcBorders>
            <w:hideMark/>
          </w:tcPr>
          <w:p w14:paraId="475C23FE" w14:textId="77777777" w:rsidR="0006043E" w:rsidRPr="00F71B1F" w:rsidRDefault="0006043E">
            <w:pPr>
              <w:rPr>
                <w:lang w:eastAsia="ar-SA"/>
              </w:rPr>
            </w:pPr>
            <w:r w:rsidRPr="00F71B1F">
              <w:rPr>
                <w:lang w:eastAsia="ar-SA"/>
              </w:rPr>
              <w:t>Luco dei Marsi</w:t>
            </w:r>
          </w:p>
        </w:tc>
        <w:tc>
          <w:tcPr>
            <w:tcW w:w="2977" w:type="dxa"/>
            <w:tcBorders>
              <w:top w:val="single" w:sz="4" w:space="0" w:color="auto"/>
              <w:left w:val="single" w:sz="4" w:space="0" w:color="auto"/>
              <w:bottom w:val="single" w:sz="4" w:space="0" w:color="auto"/>
              <w:right w:val="single" w:sz="4" w:space="0" w:color="auto"/>
            </w:tcBorders>
            <w:noWrap/>
            <w:hideMark/>
          </w:tcPr>
          <w:p w14:paraId="34DD9BA5" w14:textId="77777777" w:rsidR="0006043E" w:rsidRPr="00F71B1F" w:rsidRDefault="0006043E">
            <w:pPr>
              <w:rPr>
                <w:lang w:eastAsia="ar-SA"/>
              </w:rPr>
            </w:pPr>
            <w:r w:rsidRPr="00F71B1F">
              <w:rPr>
                <w:lang w:eastAsia="ar-SA"/>
              </w:rPr>
              <w:t>Scipioni Claudia</w:t>
            </w:r>
          </w:p>
        </w:tc>
      </w:tr>
      <w:tr w:rsidR="0006043E" w:rsidRPr="00F71B1F" w14:paraId="1F8588E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B5943A0" w14:textId="77777777" w:rsidR="0006043E" w:rsidRPr="00F71B1F" w:rsidRDefault="0006043E">
            <w:pPr>
              <w:rPr>
                <w:lang w:eastAsia="ar-SA"/>
              </w:rPr>
            </w:pPr>
            <w:r w:rsidRPr="00F71B1F">
              <w:rPr>
                <w:lang w:eastAsia="ar-SA"/>
              </w:rPr>
              <w:t>AQIC82400V</w:t>
            </w:r>
          </w:p>
        </w:tc>
        <w:tc>
          <w:tcPr>
            <w:tcW w:w="3969" w:type="dxa"/>
            <w:tcBorders>
              <w:top w:val="single" w:sz="4" w:space="0" w:color="auto"/>
              <w:left w:val="single" w:sz="4" w:space="0" w:color="auto"/>
              <w:bottom w:val="single" w:sz="4" w:space="0" w:color="auto"/>
              <w:right w:val="single" w:sz="4" w:space="0" w:color="auto"/>
            </w:tcBorders>
            <w:hideMark/>
          </w:tcPr>
          <w:p w14:paraId="3A842A5E"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7B5A186F" w14:textId="77777777" w:rsidR="0006043E" w:rsidRPr="00F71B1F" w:rsidRDefault="0006043E">
            <w:pPr>
              <w:rPr>
                <w:lang w:eastAsia="ar-SA"/>
              </w:rPr>
            </w:pPr>
            <w:r w:rsidRPr="00F71B1F">
              <w:rPr>
                <w:lang w:eastAsia="ar-SA"/>
              </w:rPr>
              <w:t>Magliano dei Marsi</w:t>
            </w:r>
          </w:p>
        </w:tc>
        <w:tc>
          <w:tcPr>
            <w:tcW w:w="2977" w:type="dxa"/>
            <w:tcBorders>
              <w:top w:val="single" w:sz="4" w:space="0" w:color="auto"/>
              <w:left w:val="single" w:sz="4" w:space="0" w:color="auto"/>
              <w:bottom w:val="single" w:sz="4" w:space="0" w:color="auto"/>
              <w:right w:val="single" w:sz="4" w:space="0" w:color="auto"/>
            </w:tcBorders>
            <w:noWrap/>
            <w:hideMark/>
          </w:tcPr>
          <w:p w14:paraId="4A6854AF" w14:textId="77777777" w:rsidR="0006043E" w:rsidRPr="00F71B1F" w:rsidRDefault="0006043E">
            <w:pPr>
              <w:rPr>
                <w:lang w:eastAsia="ar-SA"/>
              </w:rPr>
            </w:pPr>
            <w:r w:rsidRPr="00F71B1F">
              <w:rPr>
                <w:lang w:eastAsia="ar-SA"/>
              </w:rPr>
              <w:t>Vivarelli Fausta</w:t>
            </w:r>
          </w:p>
        </w:tc>
      </w:tr>
      <w:tr w:rsidR="0006043E" w:rsidRPr="00F71B1F" w14:paraId="1DC8464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0E0E844" w14:textId="77777777" w:rsidR="0006043E" w:rsidRPr="00F71B1F" w:rsidRDefault="0006043E">
            <w:pPr>
              <w:rPr>
                <w:lang w:eastAsia="ar-SA"/>
              </w:rPr>
            </w:pPr>
            <w:r w:rsidRPr="00F71B1F">
              <w:rPr>
                <w:lang w:eastAsia="ar-SA"/>
              </w:rPr>
              <w:t>AQIC823003</w:t>
            </w:r>
          </w:p>
        </w:tc>
        <w:tc>
          <w:tcPr>
            <w:tcW w:w="3969" w:type="dxa"/>
            <w:tcBorders>
              <w:top w:val="single" w:sz="4" w:space="0" w:color="auto"/>
              <w:left w:val="single" w:sz="4" w:space="0" w:color="auto"/>
              <w:bottom w:val="single" w:sz="4" w:space="0" w:color="auto"/>
              <w:right w:val="single" w:sz="4" w:space="0" w:color="auto"/>
            </w:tcBorders>
            <w:hideMark/>
          </w:tcPr>
          <w:p w14:paraId="2F3B725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169D3956" w14:textId="77777777" w:rsidR="0006043E" w:rsidRPr="00F71B1F" w:rsidRDefault="0006043E">
            <w:pPr>
              <w:rPr>
                <w:lang w:eastAsia="ar-SA"/>
              </w:rPr>
            </w:pPr>
            <w:r w:rsidRPr="00F71B1F">
              <w:rPr>
                <w:lang w:eastAsia="ar-SA"/>
              </w:rPr>
              <w:t>Navelli</w:t>
            </w:r>
          </w:p>
        </w:tc>
        <w:tc>
          <w:tcPr>
            <w:tcW w:w="2977" w:type="dxa"/>
            <w:tcBorders>
              <w:top w:val="single" w:sz="4" w:space="0" w:color="auto"/>
              <w:left w:val="single" w:sz="4" w:space="0" w:color="auto"/>
              <w:bottom w:val="single" w:sz="4" w:space="0" w:color="auto"/>
              <w:right w:val="single" w:sz="4" w:space="0" w:color="auto"/>
            </w:tcBorders>
            <w:noWrap/>
            <w:hideMark/>
          </w:tcPr>
          <w:p w14:paraId="28AD5CA7" w14:textId="77777777" w:rsidR="0006043E" w:rsidRPr="00F71B1F" w:rsidRDefault="0006043E">
            <w:pPr>
              <w:rPr>
                <w:lang w:eastAsia="ar-SA"/>
              </w:rPr>
            </w:pPr>
            <w:r w:rsidRPr="00F71B1F">
              <w:rPr>
                <w:lang w:eastAsia="ar-SA"/>
              </w:rPr>
              <w:t xml:space="preserve">De </w:t>
            </w:r>
            <w:proofErr w:type="spellStart"/>
            <w:r w:rsidRPr="00F71B1F">
              <w:rPr>
                <w:lang w:eastAsia="ar-SA"/>
              </w:rPr>
              <w:t>Cecchis</w:t>
            </w:r>
            <w:proofErr w:type="spellEnd"/>
            <w:r w:rsidRPr="00F71B1F">
              <w:rPr>
                <w:lang w:eastAsia="ar-SA"/>
              </w:rPr>
              <w:t xml:space="preserve"> Alessandra (reggente)</w:t>
            </w:r>
          </w:p>
        </w:tc>
      </w:tr>
      <w:tr w:rsidR="0006043E" w:rsidRPr="00F71B1F" w14:paraId="1131701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73D53A2" w14:textId="77777777" w:rsidR="0006043E" w:rsidRPr="00F71B1F" w:rsidRDefault="0006043E">
            <w:pPr>
              <w:rPr>
                <w:lang w:eastAsia="ar-SA"/>
              </w:rPr>
            </w:pPr>
            <w:r w:rsidRPr="00F71B1F">
              <w:rPr>
                <w:lang w:eastAsia="ar-SA"/>
              </w:rPr>
              <w:t>AQIC82000G</w:t>
            </w:r>
          </w:p>
        </w:tc>
        <w:tc>
          <w:tcPr>
            <w:tcW w:w="3969" w:type="dxa"/>
            <w:tcBorders>
              <w:top w:val="single" w:sz="4" w:space="0" w:color="auto"/>
              <w:left w:val="single" w:sz="4" w:space="0" w:color="auto"/>
              <w:bottom w:val="single" w:sz="4" w:space="0" w:color="auto"/>
              <w:right w:val="single" w:sz="4" w:space="0" w:color="auto"/>
            </w:tcBorders>
            <w:hideMark/>
          </w:tcPr>
          <w:p w14:paraId="76BE4404" w14:textId="77777777" w:rsidR="0006043E" w:rsidRPr="00F71B1F" w:rsidRDefault="0006043E">
            <w:pPr>
              <w:rPr>
                <w:lang w:eastAsia="ar-SA"/>
              </w:rPr>
            </w:pPr>
            <w:r w:rsidRPr="00F71B1F">
              <w:rPr>
                <w:lang w:eastAsia="ar-SA"/>
              </w:rPr>
              <w:t>Istituto Comprensivo "B. Croce"</w:t>
            </w:r>
          </w:p>
        </w:tc>
        <w:tc>
          <w:tcPr>
            <w:tcW w:w="2409" w:type="dxa"/>
            <w:tcBorders>
              <w:top w:val="single" w:sz="4" w:space="0" w:color="auto"/>
              <w:left w:val="single" w:sz="4" w:space="0" w:color="auto"/>
              <w:bottom w:val="single" w:sz="4" w:space="0" w:color="auto"/>
              <w:right w:val="single" w:sz="4" w:space="0" w:color="auto"/>
            </w:tcBorders>
            <w:hideMark/>
          </w:tcPr>
          <w:p w14:paraId="7C44494E" w14:textId="77777777" w:rsidR="0006043E" w:rsidRPr="00F71B1F" w:rsidRDefault="0006043E">
            <w:pPr>
              <w:rPr>
                <w:lang w:eastAsia="ar-SA"/>
              </w:rPr>
            </w:pPr>
            <w:r w:rsidRPr="00F71B1F">
              <w:rPr>
                <w:lang w:eastAsia="ar-SA"/>
              </w:rPr>
              <w:t>Pescasseroli/Barrea</w:t>
            </w:r>
          </w:p>
        </w:tc>
        <w:tc>
          <w:tcPr>
            <w:tcW w:w="2977" w:type="dxa"/>
            <w:tcBorders>
              <w:top w:val="single" w:sz="4" w:space="0" w:color="auto"/>
              <w:left w:val="single" w:sz="4" w:space="0" w:color="auto"/>
              <w:bottom w:val="single" w:sz="4" w:space="0" w:color="auto"/>
              <w:right w:val="single" w:sz="4" w:space="0" w:color="auto"/>
            </w:tcBorders>
            <w:noWrap/>
            <w:hideMark/>
          </w:tcPr>
          <w:p w14:paraId="62BD3F47" w14:textId="77777777" w:rsidR="0006043E" w:rsidRPr="00F71B1F" w:rsidRDefault="0006043E">
            <w:pPr>
              <w:rPr>
                <w:lang w:eastAsia="ar-SA"/>
              </w:rPr>
            </w:pPr>
            <w:r w:rsidRPr="00F71B1F">
              <w:rPr>
                <w:lang w:eastAsia="ar-SA"/>
              </w:rPr>
              <w:t>Morena Nadia (reggente)</w:t>
            </w:r>
          </w:p>
        </w:tc>
      </w:tr>
      <w:tr w:rsidR="0006043E" w:rsidRPr="00F71B1F" w14:paraId="1D6F39B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0A51DE2" w14:textId="77777777" w:rsidR="0006043E" w:rsidRPr="00F71B1F" w:rsidRDefault="0006043E">
            <w:pPr>
              <w:rPr>
                <w:lang w:eastAsia="ar-SA"/>
              </w:rPr>
            </w:pPr>
            <w:r w:rsidRPr="00F71B1F">
              <w:rPr>
                <w:lang w:eastAsia="ar-SA"/>
              </w:rPr>
              <w:t>AQIC828006</w:t>
            </w:r>
          </w:p>
        </w:tc>
        <w:tc>
          <w:tcPr>
            <w:tcW w:w="3969" w:type="dxa"/>
            <w:tcBorders>
              <w:top w:val="single" w:sz="4" w:space="0" w:color="auto"/>
              <w:left w:val="single" w:sz="4" w:space="0" w:color="auto"/>
              <w:bottom w:val="single" w:sz="4" w:space="0" w:color="auto"/>
              <w:right w:val="single" w:sz="4" w:space="0" w:color="auto"/>
            </w:tcBorders>
            <w:hideMark/>
          </w:tcPr>
          <w:p w14:paraId="49783B8C" w14:textId="77777777" w:rsidR="0006043E" w:rsidRPr="00F71B1F" w:rsidRDefault="0006043E">
            <w:pPr>
              <w:rPr>
                <w:lang w:eastAsia="ar-SA"/>
              </w:rPr>
            </w:pPr>
            <w:r w:rsidRPr="00F71B1F">
              <w:rPr>
                <w:lang w:eastAsia="ar-SA"/>
              </w:rPr>
              <w:t>Istituto Comprensivo "Fontamara"</w:t>
            </w:r>
          </w:p>
        </w:tc>
        <w:tc>
          <w:tcPr>
            <w:tcW w:w="2409" w:type="dxa"/>
            <w:tcBorders>
              <w:top w:val="single" w:sz="4" w:space="0" w:color="auto"/>
              <w:left w:val="single" w:sz="4" w:space="0" w:color="auto"/>
              <w:bottom w:val="single" w:sz="4" w:space="0" w:color="auto"/>
              <w:right w:val="single" w:sz="4" w:space="0" w:color="auto"/>
            </w:tcBorders>
            <w:hideMark/>
          </w:tcPr>
          <w:p w14:paraId="24913889" w14:textId="77777777" w:rsidR="0006043E" w:rsidRPr="00F71B1F" w:rsidRDefault="0006043E">
            <w:pPr>
              <w:rPr>
                <w:lang w:eastAsia="ar-SA"/>
              </w:rPr>
            </w:pPr>
            <w:r w:rsidRPr="00F71B1F">
              <w:rPr>
                <w:lang w:eastAsia="ar-SA"/>
              </w:rPr>
              <w:t>Pescina</w:t>
            </w:r>
          </w:p>
        </w:tc>
        <w:tc>
          <w:tcPr>
            <w:tcW w:w="2977" w:type="dxa"/>
            <w:tcBorders>
              <w:top w:val="single" w:sz="4" w:space="0" w:color="auto"/>
              <w:left w:val="single" w:sz="4" w:space="0" w:color="auto"/>
              <w:bottom w:val="single" w:sz="4" w:space="0" w:color="auto"/>
              <w:right w:val="single" w:sz="4" w:space="0" w:color="auto"/>
            </w:tcBorders>
            <w:noWrap/>
            <w:hideMark/>
          </w:tcPr>
          <w:p w14:paraId="7232AEF7" w14:textId="77777777" w:rsidR="0006043E" w:rsidRPr="00F71B1F" w:rsidRDefault="0006043E">
            <w:pPr>
              <w:rPr>
                <w:lang w:eastAsia="ar-SA"/>
              </w:rPr>
            </w:pPr>
            <w:r w:rsidRPr="00F71B1F">
              <w:rPr>
                <w:lang w:eastAsia="ar-SA"/>
              </w:rPr>
              <w:t>Gigli Maria</w:t>
            </w:r>
          </w:p>
        </w:tc>
      </w:tr>
      <w:tr w:rsidR="0006043E" w:rsidRPr="00F71B1F" w14:paraId="021F528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F05B7E2" w14:textId="77777777" w:rsidR="0006043E" w:rsidRPr="00F71B1F" w:rsidRDefault="0006043E">
            <w:pPr>
              <w:rPr>
                <w:lang w:eastAsia="ar-SA"/>
              </w:rPr>
            </w:pPr>
            <w:r w:rsidRPr="00F71B1F">
              <w:rPr>
                <w:lang w:eastAsia="ar-SA"/>
              </w:rPr>
              <w:t>AQIC815004</w:t>
            </w:r>
          </w:p>
        </w:tc>
        <w:tc>
          <w:tcPr>
            <w:tcW w:w="3969" w:type="dxa"/>
            <w:tcBorders>
              <w:top w:val="single" w:sz="4" w:space="0" w:color="auto"/>
              <w:left w:val="single" w:sz="4" w:space="0" w:color="auto"/>
              <w:bottom w:val="single" w:sz="4" w:space="0" w:color="auto"/>
              <w:right w:val="single" w:sz="4" w:space="0" w:color="auto"/>
            </w:tcBorders>
            <w:hideMark/>
          </w:tcPr>
          <w:p w14:paraId="296C3EDB" w14:textId="77777777" w:rsidR="0006043E" w:rsidRPr="00F71B1F" w:rsidRDefault="0006043E">
            <w:pPr>
              <w:rPr>
                <w:lang w:eastAsia="ar-SA"/>
              </w:rPr>
            </w:pPr>
            <w:r w:rsidRPr="00F71B1F">
              <w:rPr>
                <w:lang w:eastAsia="ar-SA"/>
              </w:rPr>
              <w:t>Istituto Comprensivo "Don Milani"</w:t>
            </w:r>
          </w:p>
        </w:tc>
        <w:tc>
          <w:tcPr>
            <w:tcW w:w="2409" w:type="dxa"/>
            <w:tcBorders>
              <w:top w:val="single" w:sz="4" w:space="0" w:color="auto"/>
              <w:left w:val="single" w:sz="4" w:space="0" w:color="auto"/>
              <w:bottom w:val="single" w:sz="4" w:space="0" w:color="auto"/>
              <w:right w:val="single" w:sz="4" w:space="0" w:color="auto"/>
            </w:tcBorders>
            <w:hideMark/>
          </w:tcPr>
          <w:p w14:paraId="38B424A9" w14:textId="77777777" w:rsidR="0006043E" w:rsidRPr="00F71B1F" w:rsidRDefault="0006043E">
            <w:pPr>
              <w:rPr>
                <w:lang w:eastAsia="ar-SA"/>
              </w:rPr>
            </w:pPr>
            <w:r w:rsidRPr="00F71B1F">
              <w:rPr>
                <w:lang w:eastAsia="ar-SA"/>
              </w:rPr>
              <w:t>Pizzoli</w:t>
            </w:r>
          </w:p>
        </w:tc>
        <w:tc>
          <w:tcPr>
            <w:tcW w:w="2977" w:type="dxa"/>
            <w:tcBorders>
              <w:top w:val="single" w:sz="4" w:space="0" w:color="auto"/>
              <w:left w:val="single" w:sz="4" w:space="0" w:color="auto"/>
              <w:bottom w:val="single" w:sz="4" w:space="0" w:color="auto"/>
              <w:right w:val="single" w:sz="4" w:space="0" w:color="auto"/>
            </w:tcBorders>
            <w:noWrap/>
            <w:hideMark/>
          </w:tcPr>
          <w:p w14:paraId="71EF3DB6" w14:textId="77777777" w:rsidR="0006043E" w:rsidRPr="00F71B1F" w:rsidRDefault="0006043E">
            <w:pPr>
              <w:rPr>
                <w:lang w:eastAsia="ar-SA"/>
              </w:rPr>
            </w:pPr>
            <w:r w:rsidRPr="00F71B1F">
              <w:rPr>
                <w:lang w:eastAsia="ar-SA"/>
              </w:rPr>
              <w:t>Verini Paola</w:t>
            </w:r>
          </w:p>
        </w:tc>
      </w:tr>
      <w:tr w:rsidR="0006043E" w:rsidRPr="00F71B1F" w14:paraId="03DB923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6AEA033" w14:textId="77777777" w:rsidR="0006043E" w:rsidRPr="00F71B1F" w:rsidRDefault="0006043E">
            <w:pPr>
              <w:rPr>
                <w:lang w:eastAsia="ar-SA"/>
              </w:rPr>
            </w:pPr>
            <w:r w:rsidRPr="00F71B1F">
              <w:rPr>
                <w:lang w:eastAsia="ar-SA"/>
              </w:rPr>
              <w:t>AQIC81700Q</w:t>
            </w:r>
          </w:p>
        </w:tc>
        <w:tc>
          <w:tcPr>
            <w:tcW w:w="3969" w:type="dxa"/>
            <w:tcBorders>
              <w:top w:val="single" w:sz="4" w:space="0" w:color="auto"/>
              <w:left w:val="single" w:sz="4" w:space="0" w:color="auto"/>
              <w:bottom w:val="single" w:sz="4" w:space="0" w:color="auto"/>
              <w:right w:val="single" w:sz="4" w:space="0" w:color="auto"/>
            </w:tcBorders>
            <w:hideMark/>
          </w:tcPr>
          <w:p w14:paraId="7444881D" w14:textId="77777777" w:rsidR="0006043E" w:rsidRPr="00F71B1F" w:rsidRDefault="0006043E">
            <w:pPr>
              <w:rPr>
                <w:lang w:eastAsia="ar-SA"/>
              </w:rPr>
            </w:pPr>
            <w:r w:rsidRPr="00F71B1F">
              <w:rPr>
                <w:lang w:eastAsia="ar-SA"/>
              </w:rPr>
              <w:t>Istituto Comprensivo "Tedeschi"</w:t>
            </w:r>
          </w:p>
        </w:tc>
        <w:tc>
          <w:tcPr>
            <w:tcW w:w="2409" w:type="dxa"/>
            <w:tcBorders>
              <w:top w:val="single" w:sz="4" w:space="0" w:color="auto"/>
              <w:left w:val="single" w:sz="4" w:space="0" w:color="auto"/>
              <w:bottom w:val="single" w:sz="4" w:space="0" w:color="auto"/>
              <w:right w:val="single" w:sz="4" w:space="0" w:color="auto"/>
            </w:tcBorders>
            <w:hideMark/>
          </w:tcPr>
          <w:p w14:paraId="0426AB3A" w14:textId="77777777" w:rsidR="0006043E" w:rsidRPr="00F71B1F" w:rsidRDefault="0006043E">
            <w:pPr>
              <w:rPr>
                <w:lang w:eastAsia="ar-SA"/>
              </w:rPr>
            </w:pPr>
            <w:r w:rsidRPr="00F71B1F">
              <w:rPr>
                <w:lang w:eastAsia="ar-SA"/>
              </w:rPr>
              <w:t>Pratola Peligna</w:t>
            </w:r>
          </w:p>
        </w:tc>
        <w:tc>
          <w:tcPr>
            <w:tcW w:w="2977" w:type="dxa"/>
            <w:tcBorders>
              <w:top w:val="single" w:sz="4" w:space="0" w:color="auto"/>
              <w:left w:val="single" w:sz="4" w:space="0" w:color="auto"/>
              <w:bottom w:val="single" w:sz="4" w:space="0" w:color="auto"/>
              <w:right w:val="single" w:sz="4" w:space="0" w:color="auto"/>
            </w:tcBorders>
            <w:noWrap/>
            <w:hideMark/>
          </w:tcPr>
          <w:p w14:paraId="5A838D96" w14:textId="77777777" w:rsidR="0006043E" w:rsidRPr="00F71B1F" w:rsidRDefault="0006043E">
            <w:pPr>
              <w:rPr>
                <w:lang w:eastAsia="ar-SA"/>
              </w:rPr>
            </w:pPr>
            <w:r w:rsidRPr="00F71B1F">
              <w:rPr>
                <w:lang w:eastAsia="ar-SA"/>
              </w:rPr>
              <w:t>Colombini Cecilia Maria</w:t>
            </w:r>
          </w:p>
        </w:tc>
      </w:tr>
      <w:tr w:rsidR="0006043E" w:rsidRPr="00F71B1F" w14:paraId="3225359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9849F26" w14:textId="77777777" w:rsidR="0006043E" w:rsidRPr="00F71B1F" w:rsidRDefault="0006043E">
            <w:pPr>
              <w:rPr>
                <w:lang w:eastAsia="ar-SA"/>
              </w:rPr>
            </w:pPr>
            <w:r w:rsidRPr="00F71B1F">
              <w:rPr>
                <w:lang w:eastAsia="ar-SA"/>
              </w:rPr>
              <w:t>AQIC82600E</w:t>
            </w:r>
          </w:p>
        </w:tc>
        <w:tc>
          <w:tcPr>
            <w:tcW w:w="3969" w:type="dxa"/>
            <w:tcBorders>
              <w:top w:val="single" w:sz="4" w:space="0" w:color="auto"/>
              <w:left w:val="single" w:sz="4" w:space="0" w:color="auto"/>
              <w:bottom w:val="single" w:sz="4" w:space="0" w:color="auto"/>
              <w:right w:val="single" w:sz="4" w:space="0" w:color="auto"/>
            </w:tcBorders>
            <w:hideMark/>
          </w:tcPr>
          <w:p w14:paraId="0FDA2882" w14:textId="77777777" w:rsidR="0006043E" w:rsidRPr="00F71B1F" w:rsidRDefault="0006043E">
            <w:pPr>
              <w:rPr>
                <w:lang w:eastAsia="ar-SA"/>
              </w:rPr>
            </w:pPr>
            <w:r w:rsidRPr="00F71B1F">
              <w:rPr>
                <w:lang w:eastAsia="ar-SA"/>
              </w:rPr>
              <w:t>Istituto Comprensivo "U. Postiglione"</w:t>
            </w:r>
          </w:p>
        </w:tc>
        <w:tc>
          <w:tcPr>
            <w:tcW w:w="2409" w:type="dxa"/>
            <w:tcBorders>
              <w:top w:val="single" w:sz="4" w:space="0" w:color="auto"/>
              <w:left w:val="single" w:sz="4" w:space="0" w:color="auto"/>
              <w:bottom w:val="single" w:sz="4" w:space="0" w:color="auto"/>
              <w:right w:val="single" w:sz="4" w:space="0" w:color="auto"/>
            </w:tcBorders>
            <w:hideMark/>
          </w:tcPr>
          <w:p w14:paraId="3F50C371" w14:textId="77777777" w:rsidR="0006043E" w:rsidRPr="00F71B1F" w:rsidRDefault="0006043E">
            <w:pPr>
              <w:rPr>
                <w:lang w:eastAsia="ar-SA"/>
              </w:rPr>
            </w:pPr>
            <w:r w:rsidRPr="00F71B1F">
              <w:rPr>
                <w:lang w:eastAsia="ar-SA"/>
              </w:rPr>
              <w:t>Raiano</w:t>
            </w:r>
          </w:p>
        </w:tc>
        <w:tc>
          <w:tcPr>
            <w:tcW w:w="2977" w:type="dxa"/>
            <w:tcBorders>
              <w:top w:val="single" w:sz="4" w:space="0" w:color="auto"/>
              <w:left w:val="single" w:sz="4" w:space="0" w:color="auto"/>
              <w:bottom w:val="single" w:sz="4" w:space="0" w:color="auto"/>
              <w:right w:val="single" w:sz="4" w:space="0" w:color="auto"/>
            </w:tcBorders>
            <w:noWrap/>
            <w:hideMark/>
          </w:tcPr>
          <w:p w14:paraId="18669314" w14:textId="77777777" w:rsidR="0006043E" w:rsidRPr="00F71B1F" w:rsidRDefault="0006043E">
            <w:pPr>
              <w:rPr>
                <w:lang w:eastAsia="ar-SA"/>
              </w:rPr>
            </w:pPr>
            <w:r w:rsidRPr="00F71B1F">
              <w:rPr>
                <w:lang w:eastAsia="ar-SA"/>
              </w:rPr>
              <w:t>Pupillo Antonella (reggente)</w:t>
            </w:r>
          </w:p>
        </w:tc>
      </w:tr>
      <w:tr w:rsidR="0006043E" w:rsidRPr="00F71B1F" w14:paraId="7A598B1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886AF96" w14:textId="77777777" w:rsidR="0006043E" w:rsidRPr="00F71B1F" w:rsidRDefault="0006043E">
            <w:pPr>
              <w:rPr>
                <w:lang w:eastAsia="ar-SA"/>
              </w:rPr>
            </w:pPr>
            <w:r w:rsidRPr="00F71B1F">
              <w:rPr>
                <w:lang w:eastAsia="ar-SA"/>
              </w:rPr>
              <w:t>AQIC82700A</w:t>
            </w:r>
          </w:p>
        </w:tc>
        <w:tc>
          <w:tcPr>
            <w:tcW w:w="3969" w:type="dxa"/>
            <w:tcBorders>
              <w:top w:val="single" w:sz="4" w:space="0" w:color="auto"/>
              <w:left w:val="single" w:sz="4" w:space="0" w:color="auto"/>
              <w:bottom w:val="single" w:sz="4" w:space="0" w:color="auto"/>
              <w:right w:val="single" w:sz="4" w:space="0" w:color="auto"/>
            </w:tcBorders>
            <w:hideMark/>
          </w:tcPr>
          <w:p w14:paraId="420AE861"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3781B7BE" w14:textId="77777777" w:rsidR="0006043E" w:rsidRPr="00F71B1F" w:rsidRDefault="0006043E">
            <w:pPr>
              <w:rPr>
                <w:lang w:eastAsia="ar-SA"/>
              </w:rPr>
            </w:pPr>
            <w:r w:rsidRPr="00F71B1F">
              <w:rPr>
                <w:lang w:eastAsia="ar-SA"/>
              </w:rPr>
              <w:t>San Demetrio Vestini/Rocca di Mezzo</w:t>
            </w:r>
          </w:p>
        </w:tc>
        <w:tc>
          <w:tcPr>
            <w:tcW w:w="2977" w:type="dxa"/>
            <w:tcBorders>
              <w:top w:val="single" w:sz="4" w:space="0" w:color="auto"/>
              <w:left w:val="single" w:sz="4" w:space="0" w:color="auto"/>
              <w:bottom w:val="single" w:sz="4" w:space="0" w:color="auto"/>
              <w:right w:val="single" w:sz="4" w:space="0" w:color="auto"/>
            </w:tcBorders>
            <w:noWrap/>
            <w:hideMark/>
          </w:tcPr>
          <w:p w14:paraId="0672BA16" w14:textId="77777777" w:rsidR="0006043E" w:rsidRPr="00F71B1F" w:rsidRDefault="0006043E">
            <w:pPr>
              <w:rPr>
                <w:lang w:eastAsia="ar-SA"/>
              </w:rPr>
            </w:pPr>
            <w:r w:rsidRPr="00F71B1F">
              <w:rPr>
                <w:lang w:eastAsia="ar-SA"/>
              </w:rPr>
              <w:t>Lattanzi Antonio</w:t>
            </w:r>
          </w:p>
        </w:tc>
      </w:tr>
      <w:tr w:rsidR="0006043E" w:rsidRPr="00F71B1F" w14:paraId="3A03DA4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83A2542" w14:textId="77777777" w:rsidR="0006043E" w:rsidRPr="00F71B1F" w:rsidRDefault="0006043E">
            <w:pPr>
              <w:rPr>
                <w:lang w:eastAsia="ar-SA"/>
              </w:rPr>
            </w:pPr>
            <w:r w:rsidRPr="00F71B1F">
              <w:rPr>
                <w:lang w:eastAsia="ar-SA"/>
              </w:rPr>
              <w:t>AQIC829002</w:t>
            </w:r>
          </w:p>
        </w:tc>
        <w:tc>
          <w:tcPr>
            <w:tcW w:w="3969" w:type="dxa"/>
            <w:tcBorders>
              <w:top w:val="single" w:sz="4" w:space="0" w:color="auto"/>
              <w:left w:val="single" w:sz="4" w:space="0" w:color="auto"/>
              <w:bottom w:val="single" w:sz="4" w:space="0" w:color="auto"/>
              <w:right w:val="single" w:sz="4" w:space="0" w:color="auto"/>
            </w:tcBorders>
            <w:hideMark/>
          </w:tcPr>
          <w:p w14:paraId="49B43376" w14:textId="77777777" w:rsidR="0006043E" w:rsidRPr="00F71B1F" w:rsidRDefault="0006043E">
            <w:pPr>
              <w:rPr>
                <w:lang w:eastAsia="ar-SA"/>
              </w:rPr>
            </w:pPr>
            <w:r w:rsidRPr="00F71B1F">
              <w:rPr>
                <w:lang w:eastAsia="ar-SA"/>
              </w:rPr>
              <w:t>Istituto Comprensivo "</w:t>
            </w:r>
            <w:proofErr w:type="spellStart"/>
            <w:r w:rsidRPr="00F71B1F">
              <w:rPr>
                <w:lang w:eastAsia="ar-SA"/>
              </w:rPr>
              <w:t>Comenio</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21271195" w14:textId="77777777" w:rsidR="0006043E" w:rsidRPr="00F71B1F" w:rsidRDefault="0006043E">
            <w:pPr>
              <w:rPr>
                <w:lang w:eastAsia="ar-SA"/>
              </w:rPr>
            </w:pPr>
            <w:r w:rsidRPr="00F71B1F">
              <w:rPr>
                <w:lang w:eastAsia="ar-SA"/>
              </w:rPr>
              <w:t xml:space="preserve">Scoppito  </w:t>
            </w:r>
          </w:p>
        </w:tc>
        <w:tc>
          <w:tcPr>
            <w:tcW w:w="2977" w:type="dxa"/>
            <w:tcBorders>
              <w:top w:val="single" w:sz="4" w:space="0" w:color="auto"/>
              <w:left w:val="single" w:sz="4" w:space="0" w:color="auto"/>
              <w:bottom w:val="single" w:sz="4" w:space="0" w:color="auto"/>
              <w:right w:val="single" w:sz="4" w:space="0" w:color="auto"/>
            </w:tcBorders>
            <w:noWrap/>
            <w:hideMark/>
          </w:tcPr>
          <w:p w14:paraId="72DA4131" w14:textId="77777777" w:rsidR="0006043E" w:rsidRPr="00F71B1F" w:rsidRDefault="0006043E">
            <w:pPr>
              <w:rPr>
                <w:lang w:eastAsia="ar-SA"/>
              </w:rPr>
            </w:pPr>
            <w:proofErr w:type="spellStart"/>
            <w:r w:rsidRPr="00F71B1F">
              <w:rPr>
                <w:lang w:eastAsia="ar-SA"/>
              </w:rPr>
              <w:t>Marimpietri</w:t>
            </w:r>
            <w:proofErr w:type="spellEnd"/>
            <w:r w:rsidRPr="00F71B1F">
              <w:rPr>
                <w:lang w:eastAsia="ar-SA"/>
              </w:rPr>
              <w:t xml:space="preserve"> Gilberto</w:t>
            </w:r>
          </w:p>
        </w:tc>
      </w:tr>
      <w:tr w:rsidR="0006043E" w:rsidRPr="00F71B1F" w14:paraId="5946E41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0D8C75B" w14:textId="77777777" w:rsidR="0006043E" w:rsidRPr="00F71B1F" w:rsidRDefault="0006043E">
            <w:pPr>
              <w:rPr>
                <w:lang w:eastAsia="ar-SA"/>
              </w:rPr>
            </w:pPr>
            <w:r w:rsidRPr="00F71B1F">
              <w:rPr>
                <w:lang w:eastAsia="ar-SA"/>
              </w:rPr>
              <w:t>AQIC83400D</w:t>
            </w:r>
          </w:p>
        </w:tc>
        <w:tc>
          <w:tcPr>
            <w:tcW w:w="3969" w:type="dxa"/>
            <w:tcBorders>
              <w:top w:val="single" w:sz="4" w:space="0" w:color="auto"/>
              <w:left w:val="single" w:sz="4" w:space="0" w:color="auto"/>
              <w:bottom w:val="single" w:sz="4" w:space="0" w:color="auto"/>
              <w:right w:val="single" w:sz="4" w:space="0" w:color="auto"/>
            </w:tcBorders>
            <w:hideMark/>
          </w:tcPr>
          <w:p w14:paraId="5764BC6F" w14:textId="77777777" w:rsidR="0006043E" w:rsidRPr="00F71B1F" w:rsidRDefault="0006043E">
            <w:pPr>
              <w:rPr>
                <w:lang w:eastAsia="ar-SA"/>
              </w:rPr>
            </w:pPr>
            <w:r w:rsidRPr="00F71B1F">
              <w:rPr>
                <w:lang w:eastAsia="ar-SA"/>
              </w:rPr>
              <w:t>I.C.n.1 "Mazzini-Capograssi-</w:t>
            </w:r>
            <w:proofErr w:type="spellStart"/>
            <w:r w:rsidRPr="00F71B1F">
              <w:rPr>
                <w:lang w:eastAsia="ar-SA"/>
              </w:rPr>
              <w:t>ValleSagitt</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4E9DC803"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160F0531" w14:textId="77777777" w:rsidR="0006043E" w:rsidRPr="00F71B1F" w:rsidRDefault="0006043E">
            <w:pPr>
              <w:rPr>
                <w:lang w:eastAsia="ar-SA"/>
              </w:rPr>
            </w:pPr>
            <w:r w:rsidRPr="00F71B1F">
              <w:rPr>
                <w:lang w:eastAsia="ar-SA"/>
              </w:rPr>
              <w:t>Pagano Domenica</w:t>
            </w:r>
          </w:p>
        </w:tc>
      </w:tr>
      <w:tr w:rsidR="0006043E" w:rsidRPr="00F71B1F" w14:paraId="3687350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FA85405" w14:textId="77777777" w:rsidR="0006043E" w:rsidRPr="00F71B1F" w:rsidRDefault="0006043E">
            <w:pPr>
              <w:rPr>
                <w:lang w:eastAsia="ar-SA"/>
              </w:rPr>
            </w:pPr>
            <w:r w:rsidRPr="00F71B1F">
              <w:rPr>
                <w:lang w:eastAsia="ar-SA"/>
              </w:rPr>
              <w:t>AQIC835009</w:t>
            </w:r>
          </w:p>
        </w:tc>
        <w:tc>
          <w:tcPr>
            <w:tcW w:w="3969" w:type="dxa"/>
            <w:tcBorders>
              <w:top w:val="single" w:sz="4" w:space="0" w:color="auto"/>
              <w:left w:val="single" w:sz="4" w:space="0" w:color="auto"/>
              <w:bottom w:val="single" w:sz="4" w:space="0" w:color="auto"/>
              <w:right w:val="single" w:sz="4" w:space="0" w:color="auto"/>
            </w:tcBorders>
            <w:hideMark/>
          </w:tcPr>
          <w:p w14:paraId="47ABF040" w14:textId="5C59B43B" w:rsidR="0006043E" w:rsidRPr="00F71B1F" w:rsidRDefault="0006043E">
            <w:pPr>
              <w:rPr>
                <w:lang w:eastAsia="ar-SA"/>
              </w:rPr>
            </w:pPr>
            <w:r w:rsidRPr="00F71B1F">
              <w:rPr>
                <w:lang w:eastAsia="ar-SA"/>
              </w:rPr>
              <w:t>Ist. Comprensivo n. 2 “Radice-Ovidio"</w:t>
            </w:r>
          </w:p>
        </w:tc>
        <w:tc>
          <w:tcPr>
            <w:tcW w:w="2409" w:type="dxa"/>
            <w:tcBorders>
              <w:top w:val="single" w:sz="4" w:space="0" w:color="auto"/>
              <w:left w:val="single" w:sz="4" w:space="0" w:color="auto"/>
              <w:bottom w:val="single" w:sz="4" w:space="0" w:color="auto"/>
              <w:right w:val="single" w:sz="4" w:space="0" w:color="auto"/>
            </w:tcBorders>
            <w:hideMark/>
          </w:tcPr>
          <w:p w14:paraId="2A2C9614"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0B86340B" w14:textId="77777777" w:rsidR="0006043E" w:rsidRPr="00F71B1F" w:rsidRDefault="0006043E">
            <w:pPr>
              <w:rPr>
                <w:lang w:eastAsia="ar-SA"/>
              </w:rPr>
            </w:pPr>
            <w:r w:rsidRPr="00F71B1F">
              <w:rPr>
                <w:lang w:eastAsia="ar-SA"/>
              </w:rPr>
              <w:t>Di Mascio Alessandra</w:t>
            </w:r>
          </w:p>
        </w:tc>
      </w:tr>
      <w:tr w:rsidR="0006043E" w:rsidRPr="00F71B1F" w14:paraId="35CF31B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C094B3D" w14:textId="77777777" w:rsidR="0006043E" w:rsidRPr="00F71B1F" w:rsidRDefault="0006043E">
            <w:pPr>
              <w:rPr>
                <w:lang w:eastAsia="ar-SA"/>
              </w:rPr>
            </w:pPr>
            <w:r w:rsidRPr="00F71B1F">
              <w:rPr>
                <w:lang w:eastAsia="ar-SA"/>
              </w:rPr>
              <w:t>AQIC836005</w:t>
            </w:r>
          </w:p>
        </w:tc>
        <w:tc>
          <w:tcPr>
            <w:tcW w:w="3969" w:type="dxa"/>
            <w:tcBorders>
              <w:top w:val="single" w:sz="4" w:space="0" w:color="auto"/>
              <w:left w:val="single" w:sz="4" w:space="0" w:color="auto"/>
              <w:bottom w:val="single" w:sz="4" w:space="0" w:color="auto"/>
              <w:right w:val="single" w:sz="4" w:space="0" w:color="auto"/>
            </w:tcBorders>
            <w:hideMark/>
          </w:tcPr>
          <w:p w14:paraId="0B98683C" w14:textId="77777777" w:rsidR="0006043E" w:rsidRPr="00F71B1F" w:rsidRDefault="0006043E">
            <w:pPr>
              <w:rPr>
                <w:lang w:eastAsia="ar-SA"/>
              </w:rPr>
            </w:pPr>
            <w:r w:rsidRPr="00F71B1F">
              <w:rPr>
                <w:lang w:eastAsia="ar-SA"/>
              </w:rPr>
              <w:t xml:space="preserve">Ist. </w:t>
            </w:r>
            <w:proofErr w:type="spellStart"/>
            <w:r w:rsidRPr="00F71B1F">
              <w:rPr>
                <w:lang w:eastAsia="ar-SA"/>
              </w:rPr>
              <w:t>Compr</w:t>
            </w:r>
            <w:proofErr w:type="spellEnd"/>
            <w:r w:rsidRPr="00F71B1F">
              <w:rPr>
                <w:lang w:eastAsia="ar-SA"/>
              </w:rPr>
              <w:t>. n. 3 “Serafini-Di Stefano"</w:t>
            </w:r>
          </w:p>
        </w:tc>
        <w:tc>
          <w:tcPr>
            <w:tcW w:w="2409" w:type="dxa"/>
            <w:tcBorders>
              <w:top w:val="single" w:sz="4" w:space="0" w:color="auto"/>
              <w:left w:val="single" w:sz="4" w:space="0" w:color="auto"/>
              <w:bottom w:val="single" w:sz="4" w:space="0" w:color="auto"/>
              <w:right w:val="single" w:sz="4" w:space="0" w:color="auto"/>
            </w:tcBorders>
            <w:hideMark/>
          </w:tcPr>
          <w:p w14:paraId="70E3900C" w14:textId="77777777" w:rsidR="0006043E" w:rsidRPr="00F71B1F" w:rsidRDefault="0006043E">
            <w:pPr>
              <w:rPr>
                <w:lang w:eastAsia="ar-SA"/>
              </w:rPr>
            </w:pPr>
            <w:r w:rsidRPr="00F71B1F">
              <w:rPr>
                <w:lang w:eastAsia="ar-SA"/>
              </w:rPr>
              <w:t>Sulmona</w:t>
            </w:r>
          </w:p>
        </w:tc>
        <w:tc>
          <w:tcPr>
            <w:tcW w:w="2977" w:type="dxa"/>
            <w:tcBorders>
              <w:top w:val="single" w:sz="4" w:space="0" w:color="auto"/>
              <w:left w:val="single" w:sz="4" w:space="0" w:color="auto"/>
              <w:bottom w:val="single" w:sz="4" w:space="0" w:color="auto"/>
              <w:right w:val="single" w:sz="4" w:space="0" w:color="auto"/>
            </w:tcBorders>
            <w:noWrap/>
            <w:hideMark/>
          </w:tcPr>
          <w:p w14:paraId="651A1CC9" w14:textId="77777777" w:rsidR="0006043E" w:rsidRPr="00F71B1F" w:rsidRDefault="0006043E">
            <w:pPr>
              <w:rPr>
                <w:lang w:eastAsia="ar-SA"/>
              </w:rPr>
            </w:pPr>
            <w:r w:rsidRPr="00F71B1F">
              <w:rPr>
                <w:lang w:eastAsia="ar-SA"/>
              </w:rPr>
              <w:t>Fantauzzi Caterina (reggente)</w:t>
            </w:r>
          </w:p>
        </w:tc>
      </w:tr>
      <w:tr w:rsidR="0006043E" w:rsidRPr="00F71B1F" w14:paraId="5B6F989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8B44759" w14:textId="77777777" w:rsidR="0006043E" w:rsidRPr="00F71B1F" w:rsidRDefault="0006043E">
            <w:pPr>
              <w:rPr>
                <w:lang w:eastAsia="ar-SA"/>
              </w:rPr>
            </w:pPr>
            <w:r w:rsidRPr="00F71B1F">
              <w:rPr>
                <w:lang w:eastAsia="ar-SA"/>
              </w:rPr>
              <w:t>AQIC831002</w:t>
            </w:r>
          </w:p>
        </w:tc>
        <w:tc>
          <w:tcPr>
            <w:tcW w:w="3969" w:type="dxa"/>
            <w:tcBorders>
              <w:top w:val="single" w:sz="4" w:space="0" w:color="auto"/>
              <w:left w:val="single" w:sz="4" w:space="0" w:color="auto"/>
              <w:bottom w:val="single" w:sz="4" w:space="0" w:color="auto"/>
              <w:right w:val="single" w:sz="4" w:space="0" w:color="auto"/>
            </w:tcBorders>
            <w:hideMark/>
          </w:tcPr>
          <w:p w14:paraId="67220ECD"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hideMark/>
          </w:tcPr>
          <w:p w14:paraId="209EB6C6" w14:textId="77777777" w:rsidR="0006043E" w:rsidRPr="00F71B1F" w:rsidRDefault="0006043E">
            <w:pPr>
              <w:rPr>
                <w:lang w:eastAsia="ar-SA"/>
              </w:rPr>
            </w:pPr>
            <w:r w:rsidRPr="00F71B1F">
              <w:rPr>
                <w:lang w:eastAsia="ar-SA"/>
              </w:rPr>
              <w:t>Trasacco</w:t>
            </w:r>
          </w:p>
        </w:tc>
        <w:tc>
          <w:tcPr>
            <w:tcW w:w="2977" w:type="dxa"/>
            <w:tcBorders>
              <w:top w:val="single" w:sz="4" w:space="0" w:color="auto"/>
              <w:left w:val="single" w:sz="4" w:space="0" w:color="auto"/>
              <w:bottom w:val="single" w:sz="4" w:space="0" w:color="auto"/>
              <w:right w:val="single" w:sz="4" w:space="0" w:color="auto"/>
            </w:tcBorders>
            <w:noWrap/>
            <w:hideMark/>
          </w:tcPr>
          <w:p w14:paraId="03D69DC7" w14:textId="77777777" w:rsidR="0006043E" w:rsidRPr="00F71B1F" w:rsidRDefault="0006043E">
            <w:pPr>
              <w:rPr>
                <w:lang w:eastAsia="ar-SA"/>
              </w:rPr>
            </w:pPr>
            <w:r w:rsidRPr="00F71B1F">
              <w:rPr>
                <w:lang w:eastAsia="ar-SA"/>
              </w:rPr>
              <w:t>Buzzelli Piero (reggente)</w:t>
            </w:r>
          </w:p>
        </w:tc>
      </w:tr>
      <w:tr w:rsidR="0006043E" w:rsidRPr="00F71B1F" w14:paraId="0BB60A2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33D7C4B" w14:textId="77777777" w:rsidR="0006043E" w:rsidRPr="00F71B1F" w:rsidRDefault="0006043E">
            <w:pPr>
              <w:rPr>
                <w:lang w:eastAsia="ar-SA"/>
              </w:rPr>
            </w:pPr>
            <w:r w:rsidRPr="00F71B1F">
              <w:rPr>
                <w:lang w:eastAsia="ar-SA"/>
              </w:rPr>
              <w:t>AQMM02400X</w:t>
            </w:r>
          </w:p>
        </w:tc>
        <w:tc>
          <w:tcPr>
            <w:tcW w:w="3969" w:type="dxa"/>
            <w:tcBorders>
              <w:top w:val="single" w:sz="4" w:space="0" w:color="auto"/>
              <w:left w:val="single" w:sz="4" w:space="0" w:color="auto"/>
              <w:bottom w:val="single" w:sz="4" w:space="0" w:color="auto"/>
              <w:right w:val="single" w:sz="4" w:space="0" w:color="auto"/>
            </w:tcBorders>
            <w:hideMark/>
          </w:tcPr>
          <w:p w14:paraId="48D6463A" w14:textId="77777777" w:rsidR="0006043E" w:rsidRPr="00F71B1F" w:rsidRDefault="0006043E">
            <w:pPr>
              <w:rPr>
                <w:lang w:eastAsia="ar-SA"/>
              </w:rPr>
            </w:pPr>
            <w:r w:rsidRPr="00F71B1F">
              <w:rPr>
                <w:lang w:eastAsia="ar-SA"/>
              </w:rPr>
              <w:t xml:space="preserve">Istituto </w:t>
            </w:r>
            <w:proofErr w:type="spellStart"/>
            <w:r w:rsidRPr="00F71B1F">
              <w:rPr>
                <w:lang w:eastAsia="ar-SA"/>
              </w:rPr>
              <w:t>Onnicomp</w:t>
            </w:r>
            <w:proofErr w:type="spellEnd"/>
            <w:r w:rsidRPr="00F71B1F">
              <w:rPr>
                <w:lang w:eastAsia="ar-SA"/>
              </w:rPr>
              <w:t xml:space="preserve">. (D.D.+S.M. + </w:t>
            </w:r>
            <w:proofErr w:type="spellStart"/>
            <w:r w:rsidRPr="00F71B1F">
              <w:rPr>
                <w:lang w:eastAsia="ar-SA"/>
              </w:rPr>
              <w:t>L.Sc</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5F50F802" w14:textId="77777777" w:rsidR="0006043E" w:rsidRPr="00F71B1F" w:rsidRDefault="0006043E">
            <w:pPr>
              <w:rPr>
                <w:lang w:eastAsia="ar-SA"/>
              </w:rPr>
            </w:pPr>
            <w:r w:rsidRPr="00F71B1F">
              <w:rPr>
                <w:lang w:eastAsia="ar-SA"/>
              </w:rPr>
              <w:t>Carsoli</w:t>
            </w:r>
          </w:p>
        </w:tc>
        <w:tc>
          <w:tcPr>
            <w:tcW w:w="2977" w:type="dxa"/>
            <w:tcBorders>
              <w:top w:val="single" w:sz="4" w:space="0" w:color="auto"/>
              <w:left w:val="single" w:sz="4" w:space="0" w:color="auto"/>
              <w:bottom w:val="single" w:sz="4" w:space="0" w:color="auto"/>
              <w:right w:val="single" w:sz="4" w:space="0" w:color="auto"/>
            </w:tcBorders>
            <w:noWrap/>
            <w:hideMark/>
          </w:tcPr>
          <w:p w14:paraId="404755DE" w14:textId="77777777" w:rsidR="0006043E" w:rsidRPr="00F71B1F" w:rsidRDefault="0006043E">
            <w:pPr>
              <w:rPr>
                <w:lang w:eastAsia="ar-SA"/>
              </w:rPr>
            </w:pPr>
            <w:r w:rsidRPr="00F71B1F">
              <w:rPr>
                <w:lang w:eastAsia="ar-SA"/>
              </w:rPr>
              <w:t>Bracone Irene (reggente)</w:t>
            </w:r>
          </w:p>
        </w:tc>
      </w:tr>
      <w:tr w:rsidR="0006043E" w:rsidRPr="00F71B1F" w14:paraId="6928647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1AF5DB7" w14:textId="77777777" w:rsidR="0006043E" w:rsidRPr="00F71B1F" w:rsidRDefault="0006043E">
            <w:pPr>
              <w:rPr>
                <w:lang w:eastAsia="ar-SA"/>
              </w:rPr>
            </w:pPr>
            <w:r w:rsidRPr="00F71B1F">
              <w:rPr>
                <w:lang w:eastAsia="ar-SA"/>
              </w:rPr>
              <w:t>AQMM060003</w:t>
            </w:r>
          </w:p>
        </w:tc>
        <w:tc>
          <w:tcPr>
            <w:tcW w:w="3969" w:type="dxa"/>
            <w:tcBorders>
              <w:top w:val="single" w:sz="4" w:space="0" w:color="auto"/>
              <w:left w:val="single" w:sz="4" w:space="0" w:color="auto"/>
              <w:bottom w:val="single" w:sz="4" w:space="0" w:color="auto"/>
              <w:right w:val="single" w:sz="4" w:space="0" w:color="auto"/>
            </w:tcBorders>
            <w:hideMark/>
          </w:tcPr>
          <w:p w14:paraId="1FAB2B7F" w14:textId="278EE721" w:rsidR="0006043E" w:rsidRPr="00F71B1F" w:rsidRDefault="0006043E">
            <w:pPr>
              <w:rPr>
                <w:lang w:eastAsia="ar-SA"/>
              </w:rPr>
            </w:pPr>
            <w:proofErr w:type="spellStart"/>
            <w:r w:rsidRPr="00F71B1F">
              <w:rPr>
                <w:lang w:eastAsia="ar-SA"/>
              </w:rPr>
              <w:t>Istit</w:t>
            </w:r>
            <w:proofErr w:type="spellEnd"/>
            <w:r w:rsidRPr="00F71B1F">
              <w:rPr>
                <w:lang w:eastAsia="ar-SA"/>
              </w:rPr>
              <w:t>. Onnicomprensivo I.C.+I.T. Turismo</w:t>
            </w:r>
          </w:p>
        </w:tc>
        <w:tc>
          <w:tcPr>
            <w:tcW w:w="2409" w:type="dxa"/>
            <w:tcBorders>
              <w:top w:val="single" w:sz="4" w:space="0" w:color="auto"/>
              <w:left w:val="single" w:sz="4" w:space="0" w:color="auto"/>
              <w:bottom w:val="single" w:sz="4" w:space="0" w:color="auto"/>
              <w:right w:val="single" w:sz="4" w:space="0" w:color="auto"/>
            </w:tcBorders>
            <w:hideMark/>
          </w:tcPr>
          <w:p w14:paraId="04B05DD7" w14:textId="77777777" w:rsidR="0006043E" w:rsidRPr="00F71B1F" w:rsidRDefault="0006043E">
            <w:pPr>
              <w:rPr>
                <w:lang w:eastAsia="ar-SA"/>
              </w:rPr>
            </w:pPr>
            <w:r w:rsidRPr="00F71B1F">
              <w:rPr>
                <w:lang w:eastAsia="ar-SA"/>
              </w:rPr>
              <w:t>Tagliacozzo</w:t>
            </w:r>
          </w:p>
        </w:tc>
        <w:tc>
          <w:tcPr>
            <w:tcW w:w="2977" w:type="dxa"/>
            <w:tcBorders>
              <w:top w:val="single" w:sz="4" w:space="0" w:color="auto"/>
              <w:left w:val="single" w:sz="4" w:space="0" w:color="auto"/>
              <w:bottom w:val="single" w:sz="4" w:space="0" w:color="auto"/>
              <w:right w:val="single" w:sz="4" w:space="0" w:color="auto"/>
            </w:tcBorders>
            <w:noWrap/>
            <w:hideMark/>
          </w:tcPr>
          <w:p w14:paraId="7D0CA525" w14:textId="77777777" w:rsidR="0006043E" w:rsidRPr="00F71B1F" w:rsidRDefault="0006043E">
            <w:pPr>
              <w:rPr>
                <w:lang w:eastAsia="ar-SA"/>
              </w:rPr>
            </w:pPr>
            <w:proofErr w:type="spellStart"/>
            <w:r w:rsidRPr="00F71B1F">
              <w:rPr>
                <w:lang w:eastAsia="ar-SA"/>
              </w:rPr>
              <w:t>Cervale</w:t>
            </w:r>
            <w:proofErr w:type="spellEnd"/>
            <w:r w:rsidRPr="00F71B1F">
              <w:rPr>
                <w:lang w:eastAsia="ar-SA"/>
              </w:rPr>
              <w:t xml:space="preserve"> Clementina </w:t>
            </w:r>
          </w:p>
        </w:tc>
      </w:tr>
      <w:tr w:rsidR="0006043E" w:rsidRPr="00F71B1F" w14:paraId="37801AF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DA22163" w14:textId="77777777" w:rsidR="0006043E" w:rsidRPr="00F71B1F" w:rsidRDefault="0006043E">
            <w:pPr>
              <w:rPr>
                <w:lang w:eastAsia="ar-SA"/>
              </w:rPr>
            </w:pPr>
            <w:r w:rsidRPr="00F71B1F">
              <w:rPr>
                <w:lang w:eastAsia="ar-SA"/>
              </w:rPr>
              <w:t>AQRH010008</w:t>
            </w:r>
          </w:p>
        </w:tc>
        <w:tc>
          <w:tcPr>
            <w:tcW w:w="3969" w:type="dxa"/>
            <w:tcBorders>
              <w:top w:val="single" w:sz="4" w:space="0" w:color="auto"/>
              <w:left w:val="single" w:sz="4" w:space="0" w:color="auto"/>
              <w:bottom w:val="single" w:sz="4" w:space="0" w:color="auto"/>
              <w:right w:val="single" w:sz="4" w:space="0" w:color="auto"/>
            </w:tcBorders>
            <w:hideMark/>
          </w:tcPr>
          <w:p w14:paraId="5FE7A0BD" w14:textId="78790EC0" w:rsidR="0006043E" w:rsidRPr="00F71B1F" w:rsidRDefault="0006043E">
            <w:pPr>
              <w:rPr>
                <w:lang w:eastAsia="ar-SA"/>
              </w:rPr>
            </w:pPr>
            <w:r w:rsidRPr="00F71B1F">
              <w:rPr>
                <w:lang w:eastAsia="ar-SA"/>
              </w:rPr>
              <w:t xml:space="preserve">Ist. Omnicomprensivo (IC+IPSSAR) </w:t>
            </w:r>
          </w:p>
        </w:tc>
        <w:tc>
          <w:tcPr>
            <w:tcW w:w="2409" w:type="dxa"/>
            <w:tcBorders>
              <w:top w:val="single" w:sz="4" w:space="0" w:color="auto"/>
              <w:left w:val="single" w:sz="4" w:space="0" w:color="auto"/>
              <w:bottom w:val="single" w:sz="4" w:space="0" w:color="auto"/>
              <w:right w:val="single" w:sz="4" w:space="0" w:color="auto"/>
            </w:tcBorders>
            <w:hideMark/>
          </w:tcPr>
          <w:p w14:paraId="540E6154" w14:textId="77777777" w:rsidR="0006043E" w:rsidRPr="00F71B1F" w:rsidRDefault="0006043E">
            <w:pPr>
              <w:rPr>
                <w:lang w:eastAsia="ar-SA"/>
              </w:rPr>
            </w:pPr>
            <w:r w:rsidRPr="00F71B1F">
              <w:rPr>
                <w:lang w:eastAsia="ar-SA"/>
              </w:rPr>
              <w:t xml:space="preserve">Roccaraso </w:t>
            </w:r>
          </w:p>
        </w:tc>
        <w:tc>
          <w:tcPr>
            <w:tcW w:w="2977" w:type="dxa"/>
            <w:tcBorders>
              <w:top w:val="single" w:sz="4" w:space="0" w:color="auto"/>
              <w:left w:val="single" w:sz="4" w:space="0" w:color="auto"/>
              <w:bottom w:val="single" w:sz="4" w:space="0" w:color="auto"/>
              <w:right w:val="single" w:sz="4" w:space="0" w:color="auto"/>
            </w:tcBorders>
            <w:noWrap/>
            <w:hideMark/>
          </w:tcPr>
          <w:p w14:paraId="46B8B838" w14:textId="77777777" w:rsidR="0006043E" w:rsidRPr="00F71B1F" w:rsidRDefault="0006043E">
            <w:pPr>
              <w:rPr>
                <w:lang w:eastAsia="ar-SA"/>
              </w:rPr>
            </w:pPr>
            <w:r w:rsidRPr="00F71B1F">
              <w:rPr>
                <w:lang w:eastAsia="ar-SA"/>
              </w:rPr>
              <w:t>D'Altorio Cinzia (reggente)</w:t>
            </w:r>
          </w:p>
        </w:tc>
      </w:tr>
      <w:tr w:rsidR="0006043E" w:rsidRPr="00F71B1F" w14:paraId="6BBDBC8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897D278" w14:textId="77777777" w:rsidR="0006043E" w:rsidRPr="00F71B1F" w:rsidRDefault="0006043E">
            <w:pPr>
              <w:rPr>
                <w:lang w:eastAsia="ar-SA"/>
              </w:rPr>
            </w:pPr>
            <w:r w:rsidRPr="00F71B1F">
              <w:rPr>
                <w:lang w:eastAsia="ar-SA"/>
              </w:rPr>
              <w:t>AQVC050005</w:t>
            </w:r>
          </w:p>
        </w:tc>
        <w:tc>
          <w:tcPr>
            <w:tcW w:w="3969" w:type="dxa"/>
            <w:tcBorders>
              <w:top w:val="single" w:sz="4" w:space="0" w:color="auto"/>
              <w:left w:val="single" w:sz="4" w:space="0" w:color="auto"/>
              <w:bottom w:val="single" w:sz="4" w:space="0" w:color="auto"/>
              <w:right w:val="single" w:sz="4" w:space="0" w:color="auto"/>
            </w:tcBorders>
            <w:hideMark/>
          </w:tcPr>
          <w:p w14:paraId="037223C8" w14:textId="77777777" w:rsidR="0006043E" w:rsidRPr="00F71B1F" w:rsidRDefault="0006043E">
            <w:pPr>
              <w:rPr>
                <w:lang w:eastAsia="ar-SA"/>
              </w:rPr>
            </w:pPr>
            <w:r w:rsidRPr="00F71B1F">
              <w:rPr>
                <w:lang w:eastAsia="ar-SA"/>
              </w:rPr>
              <w:t>Convitto "</w:t>
            </w:r>
            <w:proofErr w:type="spellStart"/>
            <w:r w:rsidRPr="00F71B1F">
              <w:rPr>
                <w:lang w:eastAsia="ar-SA"/>
              </w:rPr>
              <w:t>D.Cotugno</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4CD36F7F"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66692BAF" w14:textId="77777777" w:rsidR="0006043E" w:rsidRPr="00F71B1F" w:rsidRDefault="0006043E">
            <w:pPr>
              <w:rPr>
                <w:lang w:eastAsia="ar-SA"/>
              </w:rPr>
            </w:pPr>
            <w:r w:rsidRPr="00F71B1F">
              <w:rPr>
                <w:lang w:eastAsia="ar-SA"/>
              </w:rPr>
              <w:t>Ottaviano Serenella</w:t>
            </w:r>
          </w:p>
        </w:tc>
      </w:tr>
      <w:tr w:rsidR="0006043E" w:rsidRPr="00F71B1F" w14:paraId="4A4591B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8F66CB8" w14:textId="77777777" w:rsidR="0006043E" w:rsidRPr="00F71B1F" w:rsidRDefault="0006043E">
            <w:pPr>
              <w:rPr>
                <w:lang w:eastAsia="ar-SA"/>
              </w:rPr>
            </w:pPr>
            <w:r w:rsidRPr="00F71B1F">
              <w:rPr>
                <w:lang w:eastAsia="ar-SA"/>
              </w:rPr>
              <w:t>AQMM074001</w:t>
            </w:r>
          </w:p>
        </w:tc>
        <w:tc>
          <w:tcPr>
            <w:tcW w:w="3969" w:type="dxa"/>
            <w:tcBorders>
              <w:top w:val="single" w:sz="4" w:space="0" w:color="auto"/>
              <w:left w:val="single" w:sz="4" w:space="0" w:color="auto"/>
              <w:bottom w:val="single" w:sz="4" w:space="0" w:color="auto"/>
              <w:right w:val="single" w:sz="4" w:space="0" w:color="auto"/>
            </w:tcBorders>
            <w:hideMark/>
          </w:tcPr>
          <w:p w14:paraId="50B5BB6A" w14:textId="77777777" w:rsidR="0006043E" w:rsidRPr="00F71B1F" w:rsidRDefault="0006043E">
            <w:pPr>
              <w:rPr>
                <w:lang w:eastAsia="ar-SA"/>
              </w:rPr>
            </w:pPr>
            <w:r w:rsidRPr="00F71B1F">
              <w:rPr>
                <w:lang w:eastAsia="ar-SA"/>
              </w:rPr>
              <w:t>CPIA PROVINCIA L'AQUILA</w:t>
            </w:r>
          </w:p>
        </w:tc>
        <w:tc>
          <w:tcPr>
            <w:tcW w:w="2409" w:type="dxa"/>
            <w:tcBorders>
              <w:top w:val="single" w:sz="4" w:space="0" w:color="auto"/>
              <w:left w:val="single" w:sz="4" w:space="0" w:color="auto"/>
              <w:bottom w:val="single" w:sz="4" w:space="0" w:color="auto"/>
              <w:right w:val="single" w:sz="4" w:space="0" w:color="auto"/>
            </w:tcBorders>
            <w:hideMark/>
          </w:tcPr>
          <w:p w14:paraId="66E3B2EA"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485399F1" w14:textId="77777777" w:rsidR="0006043E" w:rsidRPr="00F71B1F" w:rsidRDefault="0006043E">
            <w:pPr>
              <w:rPr>
                <w:lang w:eastAsia="ar-SA"/>
              </w:rPr>
            </w:pPr>
            <w:r w:rsidRPr="00F71B1F">
              <w:rPr>
                <w:lang w:eastAsia="ar-SA"/>
              </w:rPr>
              <w:t xml:space="preserve">De </w:t>
            </w:r>
            <w:proofErr w:type="spellStart"/>
            <w:r w:rsidRPr="00F71B1F">
              <w:rPr>
                <w:lang w:eastAsia="ar-SA"/>
              </w:rPr>
              <w:t>Cecchis</w:t>
            </w:r>
            <w:proofErr w:type="spellEnd"/>
            <w:r w:rsidRPr="00F71B1F">
              <w:rPr>
                <w:lang w:eastAsia="ar-SA"/>
              </w:rPr>
              <w:t xml:space="preserve"> Alessandra</w:t>
            </w:r>
          </w:p>
        </w:tc>
      </w:tr>
      <w:tr w:rsidR="0006043E" w:rsidRPr="00F71B1F" w14:paraId="172CEC1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69F3C0D1" w14:textId="77777777" w:rsidR="0006043E" w:rsidRPr="00F71B1F" w:rsidRDefault="0006043E">
            <w:pPr>
              <w:rPr>
                <w:lang w:eastAsia="ar-SA"/>
              </w:rPr>
            </w:pPr>
            <w:r w:rsidRPr="00F71B1F">
              <w:rPr>
                <w:lang w:eastAsia="ar-SA"/>
              </w:rPr>
              <w:t>AQIS016004</w:t>
            </w:r>
          </w:p>
        </w:tc>
        <w:tc>
          <w:tcPr>
            <w:tcW w:w="3969" w:type="dxa"/>
            <w:tcBorders>
              <w:top w:val="single" w:sz="4" w:space="0" w:color="auto"/>
              <w:left w:val="single" w:sz="4" w:space="0" w:color="auto"/>
              <w:bottom w:val="single" w:sz="4" w:space="0" w:color="auto"/>
              <w:right w:val="single" w:sz="4" w:space="0" w:color="auto"/>
            </w:tcBorders>
            <w:hideMark/>
          </w:tcPr>
          <w:p w14:paraId="4738F9A0" w14:textId="77777777" w:rsidR="0006043E" w:rsidRPr="00F71B1F" w:rsidRDefault="0006043E">
            <w:pPr>
              <w:rPr>
                <w:lang w:eastAsia="ar-SA"/>
              </w:rPr>
            </w:pPr>
            <w:r w:rsidRPr="00F71B1F">
              <w:rPr>
                <w:lang w:eastAsia="ar-SA"/>
              </w:rPr>
              <w:t>IIS(</w:t>
            </w:r>
            <w:proofErr w:type="spellStart"/>
            <w:r w:rsidRPr="00F71B1F">
              <w:rPr>
                <w:lang w:eastAsia="ar-SA"/>
              </w:rPr>
              <w:t>ITI+LS-ScApp+ITC+ITAS</w:t>
            </w:r>
            <w:proofErr w:type="spellEnd"/>
            <w:r w:rsidRPr="00F71B1F">
              <w:rPr>
                <w:lang w:eastAsia="ar-SA"/>
              </w:rPr>
              <w:t>)"</w:t>
            </w:r>
            <w:proofErr w:type="spellStart"/>
            <w:r w:rsidRPr="00F71B1F">
              <w:rPr>
                <w:lang w:eastAsia="ar-SA"/>
              </w:rPr>
              <w:t>A.D'Aosta</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6FCD57F2"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33B3E38A" w14:textId="77777777" w:rsidR="0006043E" w:rsidRPr="00F71B1F" w:rsidRDefault="0006043E">
            <w:pPr>
              <w:rPr>
                <w:lang w:eastAsia="ar-SA"/>
              </w:rPr>
            </w:pPr>
            <w:r w:rsidRPr="00F71B1F">
              <w:rPr>
                <w:lang w:eastAsia="ar-SA"/>
              </w:rPr>
              <w:t>Marola Maria Chiara</w:t>
            </w:r>
          </w:p>
        </w:tc>
      </w:tr>
      <w:tr w:rsidR="0006043E" w:rsidRPr="00F71B1F" w14:paraId="1ED7011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16A08B8" w14:textId="77777777" w:rsidR="0006043E" w:rsidRPr="00F71B1F" w:rsidRDefault="0006043E">
            <w:pPr>
              <w:rPr>
                <w:lang w:eastAsia="ar-SA"/>
              </w:rPr>
            </w:pPr>
            <w:r w:rsidRPr="00F71B1F">
              <w:rPr>
                <w:lang w:eastAsia="ar-SA"/>
              </w:rPr>
              <w:t>AQIS01800Q</w:t>
            </w:r>
          </w:p>
        </w:tc>
        <w:tc>
          <w:tcPr>
            <w:tcW w:w="3969" w:type="dxa"/>
            <w:tcBorders>
              <w:top w:val="single" w:sz="4" w:space="0" w:color="auto"/>
              <w:left w:val="single" w:sz="4" w:space="0" w:color="auto"/>
              <w:bottom w:val="single" w:sz="4" w:space="0" w:color="auto"/>
              <w:right w:val="single" w:sz="4" w:space="0" w:color="auto"/>
            </w:tcBorders>
            <w:hideMark/>
          </w:tcPr>
          <w:p w14:paraId="4BDD56EE" w14:textId="1A342119" w:rsidR="0006043E" w:rsidRPr="00F71B1F" w:rsidRDefault="0006043E">
            <w:pPr>
              <w:rPr>
                <w:lang w:eastAsia="ar-SA"/>
              </w:rPr>
            </w:pPr>
            <w:r w:rsidRPr="00F71B1F">
              <w:rPr>
                <w:lang w:eastAsia="ar-SA"/>
              </w:rPr>
              <w:t>I.I.S. (Lic.</w:t>
            </w:r>
            <w:proofErr w:type="spellStart"/>
            <w:r w:rsidRPr="00F71B1F">
              <w:rPr>
                <w:lang w:eastAsia="ar-SA"/>
              </w:rPr>
              <w:t>Scient</w:t>
            </w:r>
            <w:proofErr w:type="spellEnd"/>
            <w:r w:rsidRPr="00F71B1F">
              <w:rPr>
                <w:lang w:eastAsia="ar-SA"/>
              </w:rPr>
              <w:t>.+</w:t>
            </w:r>
            <w:proofErr w:type="spellStart"/>
            <w:r w:rsidRPr="00F71B1F">
              <w:rPr>
                <w:lang w:eastAsia="ar-SA"/>
              </w:rPr>
              <w:t>Lic.Artistico</w:t>
            </w:r>
            <w:proofErr w:type="spellEnd"/>
            <w:r w:rsidRPr="00F71B1F">
              <w:rPr>
                <w:lang w:eastAsia="ar-SA"/>
              </w:rPr>
              <w:t>) "Bafile"</w:t>
            </w:r>
          </w:p>
        </w:tc>
        <w:tc>
          <w:tcPr>
            <w:tcW w:w="2409" w:type="dxa"/>
            <w:tcBorders>
              <w:top w:val="single" w:sz="4" w:space="0" w:color="auto"/>
              <w:left w:val="single" w:sz="4" w:space="0" w:color="auto"/>
              <w:bottom w:val="single" w:sz="4" w:space="0" w:color="auto"/>
              <w:right w:val="single" w:sz="4" w:space="0" w:color="auto"/>
            </w:tcBorders>
            <w:hideMark/>
          </w:tcPr>
          <w:p w14:paraId="055CCB5F"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53F2A5FF" w14:textId="77777777" w:rsidR="0006043E" w:rsidRPr="00F71B1F" w:rsidRDefault="0006043E">
            <w:pPr>
              <w:rPr>
                <w:lang w:eastAsia="ar-SA"/>
              </w:rPr>
            </w:pPr>
            <w:r w:rsidRPr="00F71B1F">
              <w:rPr>
                <w:lang w:eastAsia="ar-SA"/>
              </w:rPr>
              <w:t>Adacher Sabina</w:t>
            </w:r>
          </w:p>
        </w:tc>
      </w:tr>
      <w:tr w:rsidR="0006043E" w:rsidRPr="00F71B1F" w14:paraId="606A9C6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95217A4" w14:textId="77777777" w:rsidR="0006043E" w:rsidRPr="00F71B1F" w:rsidRDefault="0006043E">
            <w:pPr>
              <w:rPr>
                <w:lang w:eastAsia="ar-SA"/>
              </w:rPr>
            </w:pPr>
            <w:r w:rsidRPr="00F71B1F">
              <w:rPr>
                <w:lang w:eastAsia="ar-SA"/>
              </w:rPr>
              <w:t>AQIS007009</w:t>
            </w:r>
          </w:p>
        </w:tc>
        <w:tc>
          <w:tcPr>
            <w:tcW w:w="3969" w:type="dxa"/>
            <w:tcBorders>
              <w:top w:val="single" w:sz="4" w:space="0" w:color="auto"/>
              <w:left w:val="single" w:sz="4" w:space="0" w:color="auto"/>
              <w:bottom w:val="single" w:sz="4" w:space="0" w:color="auto"/>
              <w:right w:val="single" w:sz="4" w:space="0" w:color="auto"/>
            </w:tcBorders>
            <w:hideMark/>
          </w:tcPr>
          <w:p w14:paraId="1D61B636" w14:textId="77777777" w:rsidR="0006043E" w:rsidRPr="00F71B1F" w:rsidRDefault="0006043E">
            <w:pPr>
              <w:rPr>
                <w:lang w:eastAsia="ar-SA"/>
              </w:rPr>
            </w:pPr>
            <w:r w:rsidRPr="00F71B1F">
              <w:rPr>
                <w:lang w:eastAsia="ar-SA"/>
              </w:rPr>
              <w:t>IIS(IPSIASAR+IPA+IPSSCT+ITG)"</w:t>
            </w:r>
            <w:proofErr w:type="spellStart"/>
            <w:r w:rsidRPr="00F71B1F">
              <w:rPr>
                <w:lang w:eastAsia="ar-SA"/>
              </w:rPr>
              <w:t>DaVinci-Colecchi</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489801F8" w14:textId="77777777" w:rsidR="0006043E" w:rsidRPr="00F71B1F" w:rsidRDefault="0006043E">
            <w:pPr>
              <w:rPr>
                <w:lang w:eastAsia="ar-SA"/>
              </w:rPr>
            </w:pPr>
            <w:r w:rsidRPr="00F71B1F">
              <w:rPr>
                <w:lang w:eastAsia="ar-SA"/>
              </w:rPr>
              <w:t>L'Aquila</w:t>
            </w:r>
          </w:p>
        </w:tc>
        <w:tc>
          <w:tcPr>
            <w:tcW w:w="2977" w:type="dxa"/>
            <w:tcBorders>
              <w:top w:val="single" w:sz="4" w:space="0" w:color="auto"/>
              <w:left w:val="single" w:sz="4" w:space="0" w:color="auto"/>
              <w:bottom w:val="single" w:sz="4" w:space="0" w:color="auto"/>
              <w:right w:val="single" w:sz="4" w:space="0" w:color="auto"/>
            </w:tcBorders>
            <w:noWrap/>
            <w:hideMark/>
          </w:tcPr>
          <w:p w14:paraId="0A906475" w14:textId="77777777" w:rsidR="0006043E" w:rsidRPr="00F71B1F" w:rsidRDefault="0006043E">
            <w:pPr>
              <w:rPr>
                <w:lang w:eastAsia="ar-SA"/>
              </w:rPr>
            </w:pPr>
            <w:r w:rsidRPr="00F71B1F">
              <w:rPr>
                <w:lang w:eastAsia="ar-SA"/>
              </w:rPr>
              <w:t>Di Stefano Elisabetta</w:t>
            </w:r>
          </w:p>
        </w:tc>
      </w:tr>
      <w:tr w:rsidR="0006043E" w:rsidRPr="00F71B1F" w14:paraId="59EF60B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74FF8C62" w14:textId="77777777" w:rsidR="0006043E" w:rsidRPr="00F71B1F" w:rsidRDefault="0006043E">
            <w:pPr>
              <w:rPr>
                <w:lang w:eastAsia="ar-SA"/>
              </w:rPr>
            </w:pPr>
            <w:r w:rsidRPr="00F71B1F">
              <w:rPr>
                <w:lang w:eastAsia="ar-SA"/>
              </w:rPr>
              <w:t>AQIS01200R</w:t>
            </w:r>
          </w:p>
        </w:tc>
        <w:tc>
          <w:tcPr>
            <w:tcW w:w="3969" w:type="dxa"/>
            <w:tcBorders>
              <w:top w:val="single" w:sz="4" w:space="0" w:color="auto"/>
              <w:left w:val="single" w:sz="4" w:space="0" w:color="auto"/>
              <w:bottom w:val="single" w:sz="4" w:space="0" w:color="auto"/>
              <w:right w:val="single" w:sz="4" w:space="0" w:color="auto"/>
            </w:tcBorders>
            <w:hideMark/>
          </w:tcPr>
          <w:p w14:paraId="0AB991CD" w14:textId="77777777" w:rsidR="0006043E" w:rsidRPr="00F71B1F" w:rsidRDefault="0006043E">
            <w:pPr>
              <w:rPr>
                <w:lang w:eastAsia="ar-SA"/>
              </w:rPr>
            </w:pPr>
            <w:proofErr w:type="spellStart"/>
            <w:r w:rsidRPr="00F71B1F">
              <w:rPr>
                <w:lang w:eastAsia="ar-SA"/>
              </w:rPr>
              <w:t>I.I.S."Torlonia</w:t>
            </w:r>
            <w:proofErr w:type="spellEnd"/>
            <w:r w:rsidRPr="00F71B1F">
              <w:rPr>
                <w:lang w:eastAsia="ar-SA"/>
              </w:rPr>
              <w:t>-Bellisario"(LC+ISA)</w:t>
            </w:r>
          </w:p>
        </w:tc>
        <w:tc>
          <w:tcPr>
            <w:tcW w:w="2409" w:type="dxa"/>
            <w:tcBorders>
              <w:top w:val="single" w:sz="4" w:space="0" w:color="auto"/>
              <w:left w:val="single" w:sz="4" w:space="0" w:color="auto"/>
              <w:bottom w:val="single" w:sz="4" w:space="0" w:color="auto"/>
              <w:right w:val="single" w:sz="4" w:space="0" w:color="auto"/>
            </w:tcBorders>
            <w:hideMark/>
          </w:tcPr>
          <w:p w14:paraId="0C1B253D"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8705EBE" w14:textId="77777777" w:rsidR="0006043E" w:rsidRPr="00F71B1F" w:rsidRDefault="0006043E">
            <w:pPr>
              <w:rPr>
                <w:lang w:eastAsia="ar-SA"/>
              </w:rPr>
            </w:pPr>
            <w:r w:rsidRPr="00F71B1F">
              <w:rPr>
                <w:lang w:eastAsia="ar-SA"/>
              </w:rPr>
              <w:t>Lupo Damiano</w:t>
            </w:r>
          </w:p>
        </w:tc>
      </w:tr>
      <w:tr w:rsidR="0006043E" w:rsidRPr="00F71B1F" w14:paraId="2F66FDB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F5EF199" w14:textId="77777777" w:rsidR="0006043E" w:rsidRPr="00F71B1F" w:rsidRDefault="0006043E">
            <w:pPr>
              <w:rPr>
                <w:lang w:eastAsia="ar-SA"/>
              </w:rPr>
            </w:pPr>
            <w:r w:rsidRPr="00F71B1F">
              <w:rPr>
                <w:lang w:eastAsia="ar-SA"/>
              </w:rPr>
              <w:t>AQPS03000Q</w:t>
            </w:r>
          </w:p>
        </w:tc>
        <w:tc>
          <w:tcPr>
            <w:tcW w:w="3969" w:type="dxa"/>
            <w:tcBorders>
              <w:top w:val="single" w:sz="4" w:space="0" w:color="auto"/>
              <w:left w:val="single" w:sz="4" w:space="0" w:color="auto"/>
              <w:bottom w:val="single" w:sz="4" w:space="0" w:color="auto"/>
              <w:right w:val="single" w:sz="4" w:space="0" w:color="auto"/>
            </w:tcBorders>
            <w:hideMark/>
          </w:tcPr>
          <w:p w14:paraId="08676A9B" w14:textId="77777777" w:rsidR="0006043E" w:rsidRPr="00F71B1F" w:rsidRDefault="0006043E">
            <w:pPr>
              <w:rPr>
                <w:lang w:eastAsia="ar-SA"/>
              </w:rPr>
            </w:pPr>
            <w:r w:rsidRPr="00F71B1F">
              <w:rPr>
                <w:lang w:eastAsia="ar-SA"/>
              </w:rPr>
              <w:t>Liceo Scientifico "Vitruvio Pollione"</w:t>
            </w:r>
          </w:p>
        </w:tc>
        <w:tc>
          <w:tcPr>
            <w:tcW w:w="2409" w:type="dxa"/>
            <w:tcBorders>
              <w:top w:val="single" w:sz="4" w:space="0" w:color="auto"/>
              <w:left w:val="single" w:sz="4" w:space="0" w:color="auto"/>
              <w:bottom w:val="single" w:sz="4" w:space="0" w:color="auto"/>
              <w:right w:val="single" w:sz="4" w:space="0" w:color="auto"/>
            </w:tcBorders>
            <w:hideMark/>
          </w:tcPr>
          <w:p w14:paraId="02715EA1"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5248014E" w14:textId="77777777" w:rsidR="0006043E" w:rsidRPr="00F71B1F" w:rsidRDefault="0006043E">
            <w:pPr>
              <w:rPr>
                <w:lang w:eastAsia="ar-SA"/>
              </w:rPr>
            </w:pPr>
            <w:r w:rsidRPr="00F71B1F">
              <w:rPr>
                <w:lang w:eastAsia="ar-SA"/>
              </w:rPr>
              <w:t>Ulisse Nicolina Tania</w:t>
            </w:r>
          </w:p>
        </w:tc>
      </w:tr>
      <w:tr w:rsidR="0006043E" w:rsidRPr="00F71B1F" w14:paraId="7219F6D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1D20CB19" w14:textId="77777777" w:rsidR="0006043E" w:rsidRPr="00F71B1F" w:rsidRDefault="0006043E">
            <w:pPr>
              <w:rPr>
                <w:lang w:eastAsia="ar-SA"/>
              </w:rPr>
            </w:pPr>
            <w:r w:rsidRPr="00F71B1F">
              <w:rPr>
                <w:lang w:eastAsia="ar-SA"/>
              </w:rPr>
              <w:t>AQPM01000G</w:t>
            </w:r>
          </w:p>
        </w:tc>
        <w:tc>
          <w:tcPr>
            <w:tcW w:w="3969" w:type="dxa"/>
            <w:tcBorders>
              <w:top w:val="single" w:sz="4" w:space="0" w:color="auto"/>
              <w:left w:val="single" w:sz="4" w:space="0" w:color="auto"/>
              <w:bottom w:val="single" w:sz="4" w:space="0" w:color="auto"/>
              <w:right w:val="single" w:sz="4" w:space="0" w:color="auto"/>
            </w:tcBorders>
            <w:hideMark/>
          </w:tcPr>
          <w:p w14:paraId="0E1C4199" w14:textId="77777777" w:rsidR="0006043E" w:rsidRPr="00F71B1F" w:rsidRDefault="0006043E">
            <w:pPr>
              <w:rPr>
                <w:lang w:eastAsia="ar-SA"/>
              </w:rPr>
            </w:pPr>
            <w:proofErr w:type="spellStart"/>
            <w:r w:rsidRPr="00F71B1F">
              <w:rPr>
                <w:lang w:eastAsia="ar-SA"/>
              </w:rPr>
              <w:t>Lic.Stat.Psicopedagogico</w:t>
            </w:r>
            <w:proofErr w:type="spellEnd"/>
            <w:r w:rsidRPr="00F71B1F">
              <w:rPr>
                <w:lang w:eastAsia="ar-SA"/>
              </w:rPr>
              <w:t xml:space="preserve"> e </w:t>
            </w:r>
            <w:proofErr w:type="spellStart"/>
            <w:r w:rsidRPr="00F71B1F">
              <w:rPr>
                <w:lang w:eastAsia="ar-SA"/>
              </w:rPr>
              <w:t>Soc</w:t>
            </w:r>
            <w:proofErr w:type="spellEnd"/>
            <w:r w:rsidRPr="00F71B1F">
              <w:rPr>
                <w:lang w:eastAsia="ar-SA"/>
              </w:rPr>
              <w:t>."Croce"</w:t>
            </w:r>
          </w:p>
        </w:tc>
        <w:tc>
          <w:tcPr>
            <w:tcW w:w="2409" w:type="dxa"/>
            <w:tcBorders>
              <w:top w:val="single" w:sz="4" w:space="0" w:color="auto"/>
              <w:left w:val="single" w:sz="4" w:space="0" w:color="auto"/>
              <w:bottom w:val="single" w:sz="4" w:space="0" w:color="auto"/>
              <w:right w:val="single" w:sz="4" w:space="0" w:color="auto"/>
            </w:tcBorders>
            <w:hideMark/>
          </w:tcPr>
          <w:p w14:paraId="6D0D30F1"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2E1B8DC1" w14:textId="77777777" w:rsidR="0006043E" w:rsidRPr="00F71B1F" w:rsidRDefault="0006043E">
            <w:pPr>
              <w:rPr>
                <w:lang w:eastAsia="ar-SA"/>
              </w:rPr>
            </w:pPr>
            <w:r w:rsidRPr="00F71B1F">
              <w:rPr>
                <w:lang w:eastAsia="ar-SA"/>
              </w:rPr>
              <w:t>D'Onofrio Attilio</w:t>
            </w:r>
          </w:p>
        </w:tc>
      </w:tr>
      <w:tr w:rsidR="0006043E" w:rsidRPr="00F71B1F" w14:paraId="4FF4936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9203647" w14:textId="77777777" w:rsidR="0006043E" w:rsidRPr="00F71B1F" w:rsidRDefault="0006043E">
            <w:pPr>
              <w:rPr>
                <w:lang w:eastAsia="ar-SA"/>
              </w:rPr>
            </w:pPr>
            <w:r w:rsidRPr="00F71B1F">
              <w:rPr>
                <w:lang w:eastAsia="ar-SA"/>
              </w:rPr>
              <w:t>AQIS01300L</w:t>
            </w:r>
          </w:p>
        </w:tc>
        <w:tc>
          <w:tcPr>
            <w:tcW w:w="3969" w:type="dxa"/>
            <w:tcBorders>
              <w:top w:val="single" w:sz="4" w:space="0" w:color="auto"/>
              <w:left w:val="single" w:sz="4" w:space="0" w:color="auto"/>
              <w:bottom w:val="single" w:sz="4" w:space="0" w:color="auto"/>
              <w:right w:val="single" w:sz="4" w:space="0" w:color="auto"/>
            </w:tcBorders>
            <w:hideMark/>
          </w:tcPr>
          <w:p w14:paraId="13CF326A" w14:textId="77777777" w:rsidR="0006043E" w:rsidRPr="00F71B1F" w:rsidRDefault="0006043E">
            <w:pPr>
              <w:rPr>
                <w:lang w:eastAsia="ar-SA"/>
              </w:rPr>
            </w:pPr>
            <w:r w:rsidRPr="00F71B1F">
              <w:rPr>
                <w:lang w:eastAsia="ar-SA"/>
              </w:rPr>
              <w:t>I.I.S.  "G. Galilei" (I T C + ITG)</w:t>
            </w:r>
          </w:p>
        </w:tc>
        <w:tc>
          <w:tcPr>
            <w:tcW w:w="2409" w:type="dxa"/>
            <w:tcBorders>
              <w:top w:val="single" w:sz="4" w:space="0" w:color="auto"/>
              <w:left w:val="single" w:sz="4" w:space="0" w:color="auto"/>
              <w:bottom w:val="single" w:sz="4" w:space="0" w:color="auto"/>
              <w:right w:val="single" w:sz="4" w:space="0" w:color="auto"/>
            </w:tcBorders>
            <w:hideMark/>
          </w:tcPr>
          <w:p w14:paraId="0ECDC036"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65397D6" w14:textId="77777777" w:rsidR="0006043E" w:rsidRPr="00F71B1F" w:rsidRDefault="0006043E">
            <w:pPr>
              <w:rPr>
                <w:lang w:eastAsia="ar-SA"/>
              </w:rPr>
            </w:pPr>
            <w:r w:rsidRPr="00F71B1F">
              <w:rPr>
                <w:lang w:eastAsia="ar-SA"/>
              </w:rPr>
              <w:t>Di Biagio Candeloro</w:t>
            </w:r>
          </w:p>
        </w:tc>
      </w:tr>
      <w:tr w:rsidR="0006043E" w:rsidRPr="00F71B1F" w14:paraId="26CB8B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74C7CC21" w14:textId="77777777" w:rsidR="0006043E" w:rsidRPr="00F71B1F" w:rsidRDefault="0006043E">
            <w:pPr>
              <w:rPr>
                <w:lang w:eastAsia="ar-SA"/>
              </w:rPr>
            </w:pPr>
            <w:r w:rsidRPr="00F71B1F">
              <w:rPr>
                <w:lang w:eastAsia="ar-SA"/>
              </w:rPr>
              <w:lastRenderedPageBreak/>
              <w:t>AQIS01400C</w:t>
            </w:r>
          </w:p>
        </w:tc>
        <w:tc>
          <w:tcPr>
            <w:tcW w:w="3969" w:type="dxa"/>
            <w:tcBorders>
              <w:top w:val="single" w:sz="4" w:space="0" w:color="auto"/>
              <w:left w:val="single" w:sz="4" w:space="0" w:color="auto"/>
              <w:bottom w:val="single" w:sz="4" w:space="0" w:color="auto"/>
              <w:right w:val="single" w:sz="4" w:space="0" w:color="auto"/>
            </w:tcBorders>
            <w:hideMark/>
          </w:tcPr>
          <w:p w14:paraId="2FEEF58A" w14:textId="77777777" w:rsidR="0006043E" w:rsidRPr="00F71B1F" w:rsidRDefault="0006043E">
            <w:pPr>
              <w:rPr>
                <w:lang w:eastAsia="ar-SA"/>
              </w:rPr>
            </w:pPr>
            <w:r w:rsidRPr="00F71B1F">
              <w:rPr>
                <w:lang w:eastAsia="ar-SA"/>
              </w:rPr>
              <w:t>I.I.S. "Majorana" (ITIS+LS-</w:t>
            </w:r>
            <w:proofErr w:type="spellStart"/>
            <w:r w:rsidRPr="00F71B1F">
              <w:rPr>
                <w:lang w:eastAsia="ar-SA"/>
              </w:rPr>
              <w:t>ScienzeApplic</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7D4E8A2B"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4917880F" w14:textId="77777777" w:rsidR="0006043E" w:rsidRPr="00F71B1F" w:rsidRDefault="0006043E">
            <w:pPr>
              <w:rPr>
                <w:lang w:eastAsia="ar-SA"/>
              </w:rPr>
            </w:pPr>
            <w:r w:rsidRPr="00F71B1F">
              <w:rPr>
                <w:lang w:eastAsia="ar-SA"/>
              </w:rPr>
              <w:t>Buzzelli Piero</w:t>
            </w:r>
          </w:p>
        </w:tc>
      </w:tr>
      <w:tr w:rsidR="0006043E" w:rsidRPr="00F71B1F" w14:paraId="7CED957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69BE3372" w14:textId="77777777" w:rsidR="0006043E" w:rsidRPr="00F71B1F" w:rsidRDefault="0006043E">
            <w:pPr>
              <w:rPr>
                <w:lang w:eastAsia="ar-SA"/>
              </w:rPr>
            </w:pPr>
            <w:r w:rsidRPr="00F71B1F">
              <w:rPr>
                <w:lang w:eastAsia="ar-SA"/>
              </w:rPr>
              <w:t>AQIS01700X</w:t>
            </w:r>
          </w:p>
        </w:tc>
        <w:tc>
          <w:tcPr>
            <w:tcW w:w="3969" w:type="dxa"/>
            <w:tcBorders>
              <w:top w:val="single" w:sz="4" w:space="0" w:color="auto"/>
              <w:left w:val="single" w:sz="4" w:space="0" w:color="auto"/>
              <w:bottom w:val="single" w:sz="4" w:space="0" w:color="auto"/>
              <w:right w:val="single" w:sz="4" w:space="0" w:color="auto"/>
            </w:tcBorders>
            <w:hideMark/>
          </w:tcPr>
          <w:p w14:paraId="40C89AAB" w14:textId="77777777" w:rsidR="0006043E" w:rsidRPr="00F71B1F" w:rsidRDefault="0006043E">
            <w:pPr>
              <w:rPr>
                <w:lang w:eastAsia="ar-SA"/>
              </w:rPr>
            </w:pPr>
            <w:proofErr w:type="spellStart"/>
            <w:r w:rsidRPr="00F71B1F">
              <w:rPr>
                <w:lang w:eastAsia="ar-SA"/>
              </w:rPr>
              <w:t>I.I.S."Serpieri</w:t>
            </w:r>
            <w:proofErr w:type="spellEnd"/>
            <w:r w:rsidRPr="00F71B1F">
              <w:rPr>
                <w:lang w:eastAsia="ar-SA"/>
              </w:rPr>
              <w:t>"(</w:t>
            </w:r>
            <w:proofErr w:type="spellStart"/>
            <w:r w:rsidRPr="00F71B1F">
              <w:rPr>
                <w:lang w:eastAsia="ar-SA"/>
              </w:rPr>
              <w:t>IPA+I.Tec.indirizzoAgraria</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hideMark/>
          </w:tcPr>
          <w:p w14:paraId="6AE26E6E" w14:textId="77777777" w:rsidR="0006043E" w:rsidRPr="00F71B1F" w:rsidRDefault="0006043E">
            <w:pPr>
              <w:rPr>
                <w:lang w:eastAsia="ar-SA"/>
              </w:rPr>
            </w:pPr>
            <w:r w:rsidRPr="00F71B1F">
              <w:rPr>
                <w:lang w:eastAsia="ar-SA"/>
              </w:rPr>
              <w:t>Avezzano</w:t>
            </w:r>
          </w:p>
        </w:tc>
        <w:tc>
          <w:tcPr>
            <w:tcW w:w="2977" w:type="dxa"/>
            <w:tcBorders>
              <w:top w:val="single" w:sz="4" w:space="0" w:color="auto"/>
              <w:left w:val="single" w:sz="4" w:space="0" w:color="auto"/>
              <w:bottom w:val="single" w:sz="4" w:space="0" w:color="auto"/>
              <w:right w:val="single" w:sz="4" w:space="0" w:color="auto"/>
            </w:tcBorders>
            <w:noWrap/>
            <w:hideMark/>
          </w:tcPr>
          <w:p w14:paraId="0BB369C6" w14:textId="77777777" w:rsidR="0006043E" w:rsidRPr="00F71B1F" w:rsidRDefault="0006043E">
            <w:pPr>
              <w:rPr>
                <w:lang w:eastAsia="ar-SA"/>
              </w:rPr>
            </w:pPr>
            <w:r w:rsidRPr="00F71B1F">
              <w:rPr>
                <w:lang w:eastAsia="ar-SA"/>
              </w:rPr>
              <w:t>Di Girolamo Francesco</w:t>
            </w:r>
          </w:p>
        </w:tc>
      </w:tr>
      <w:tr w:rsidR="0006043E" w:rsidRPr="00F71B1F" w14:paraId="5AD8205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418CBDF8" w14:textId="77777777" w:rsidR="0006043E" w:rsidRPr="00F71B1F" w:rsidRDefault="0006043E">
            <w:pPr>
              <w:rPr>
                <w:lang w:eastAsia="ar-SA"/>
              </w:rPr>
            </w:pPr>
            <w:r w:rsidRPr="00F71B1F">
              <w:rPr>
                <w:lang w:eastAsia="ar-SA"/>
              </w:rPr>
              <w:t>AQIS01900G</w:t>
            </w:r>
          </w:p>
        </w:tc>
        <w:tc>
          <w:tcPr>
            <w:tcW w:w="3969" w:type="dxa"/>
            <w:tcBorders>
              <w:top w:val="single" w:sz="4" w:space="0" w:color="auto"/>
              <w:left w:val="single" w:sz="4" w:space="0" w:color="auto"/>
              <w:bottom w:val="single" w:sz="4" w:space="0" w:color="auto"/>
              <w:right w:val="single" w:sz="4" w:space="0" w:color="auto"/>
            </w:tcBorders>
            <w:hideMark/>
          </w:tcPr>
          <w:p w14:paraId="4F6099C0" w14:textId="77777777" w:rsidR="0006043E" w:rsidRPr="00F71B1F" w:rsidRDefault="0006043E">
            <w:pPr>
              <w:rPr>
                <w:lang w:eastAsia="ar-SA"/>
              </w:rPr>
            </w:pPr>
            <w:r w:rsidRPr="00F71B1F">
              <w:rPr>
                <w:lang w:eastAsia="ar-SA"/>
              </w:rPr>
              <w:t>I.I.S.(</w:t>
            </w:r>
            <w:proofErr w:type="spellStart"/>
            <w:r w:rsidRPr="00F71B1F">
              <w:rPr>
                <w:lang w:eastAsia="ar-SA"/>
              </w:rPr>
              <w:t>LS+ITC+ITG+ITI+CasaCirc</w:t>
            </w:r>
            <w:proofErr w:type="spellEnd"/>
            <w:r w:rsidRPr="00F71B1F">
              <w:rPr>
                <w:lang w:eastAsia="ar-SA"/>
              </w:rPr>
              <w:t>.) "Fermi"</w:t>
            </w:r>
          </w:p>
        </w:tc>
        <w:tc>
          <w:tcPr>
            <w:tcW w:w="2409" w:type="dxa"/>
            <w:tcBorders>
              <w:top w:val="single" w:sz="4" w:space="0" w:color="auto"/>
              <w:left w:val="single" w:sz="4" w:space="0" w:color="auto"/>
              <w:bottom w:val="single" w:sz="4" w:space="0" w:color="auto"/>
              <w:right w:val="single" w:sz="4" w:space="0" w:color="auto"/>
            </w:tcBorders>
            <w:hideMark/>
          </w:tcPr>
          <w:p w14:paraId="47F73F9A" w14:textId="77777777" w:rsidR="0006043E" w:rsidRPr="00F71B1F" w:rsidRDefault="0006043E">
            <w:pPr>
              <w:rPr>
                <w:lang w:eastAsia="ar-SA"/>
              </w:rPr>
            </w:pPr>
            <w:r w:rsidRPr="00F71B1F">
              <w:rPr>
                <w:lang w:eastAsia="ar-SA"/>
              </w:rPr>
              <w:t xml:space="preserve">Sulmona  </w:t>
            </w:r>
          </w:p>
        </w:tc>
        <w:tc>
          <w:tcPr>
            <w:tcW w:w="2977" w:type="dxa"/>
            <w:tcBorders>
              <w:top w:val="single" w:sz="4" w:space="0" w:color="auto"/>
              <w:left w:val="single" w:sz="4" w:space="0" w:color="auto"/>
              <w:bottom w:val="single" w:sz="4" w:space="0" w:color="auto"/>
              <w:right w:val="single" w:sz="4" w:space="0" w:color="auto"/>
            </w:tcBorders>
            <w:noWrap/>
            <w:hideMark/>
          </w:tcPr>
          <w:p w14:paraId="734FE383" w14:textId="77777777" w:rsidR="0006043E" w:rsidRPr="00F71B1F" w:rsidRDefault="0006043E">
            <w:pPr>
              <w:rPr>
                <w:lang w:eastAsia="ar-SA"/>
              </w:rPr>
            </w:pPr>
            <w:r w:rsidRPr="00F71B1F">
              <w:rPr>
                <w:lang w:eastAsia="ar-SA"/>
              </w:rPr>
              <w:t>D'Amico Luigina</w:t>
            </w:r>
          </w:p>
        </w:tc>
      </w:tr>
      <w:tr w:rsidR="0006043E" w:rsidRPr="00F71B1F" w14:paraId="1EF2627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305E485B" w14:textId="77777777" w:rsidR="0006043E" w:rsidRPr="00F71B1F" w:rsidRDefault="0006043E">
            <w:pPr>
              <w:rPr>
                <w:lang w:eastAsia="ar-SA"/>
              </w:rPr>
            </w:pPr>
            <w:r w:rsidRPr="00F71B1F">
              <w:rPr>
                <w:lang w:eastAsia="ar-SA"/>
              </w:rPr>
              <w:t>AQIS02100G</w:t>
            </w:r>
          </w:p>
        </w:tc>
        <w:tc>
          <w:tcPr>
            <w:tcW w:w="3969" w:type="dxa"/>
            <w:tcBorders>
              <w:top w:val="single" w:sz="4" w:space="0" w:color="auto"/>
              <w:left w:val="single" w:sz="4" w:space="0" w:color="auto"/>
              <w:bottom w:val="single" w:sz="4" w:space="0" w:color="auto"/>
              <w:right w:val="single" w:sz="4" w:space="0" w:color="auto"/>
            </w:tcBorders>
            <w:hideMark/>
          </w:tcPr>
          <w:p w14:paraId="2C0AAA38" w14:textId="77777777" w:rsidR="0006043E" w:rsidRPr="00F71B1F" w:rsidRDefault="0006043E">
            <w:pPr>
              <w:rPr>
                <w:lang w:eastAsia="ar-SA"/>
              </w:rPr>
            </w:pPr>
            <w:r w:rsidRPr="00F71B1F">
              <w:rPr>
                <w:lang w:eastAsia="ar-SA"/>
              </w:rPr>
              <w:t>I.I.S. (Ist.Mag+L.C.+</w:t>
            </w:r>
            <w:proofErr w:type="spellStart"/>
            <w:r w:rsidRPr="00F71B1F">
              <w:rPr>
                <w:lang w:eastAsia="ar-SA"/>
              </w:rPr>
              <w:t>Ist.D'Arte</w:t>
            </w:r>
            <w:proofErr w:type="spellEnd"/>
            <w:r w:rsidRPr="00F71B1F">
              <w:rPr>
                <w:lang w:eastAsia="ar-SA"/>
              </w:rPr>
              <w:t>)"Ovidio"</w:t>
            </w:r>
          </w:p>
        </w:tc>
        <w:tc>
          <w:tcPr>
            <w:tcW w:w="2409" w:type="dxa"/>
            <w:tcBorders>
              <w:top w:val="single" w:sz="4" w:space="0" w:color="auto"/>
              <w:left w:val="single" w:sz="4" w:space="0" w:color="auto"/>
              <w:bottom w:val="single" w:sz="4" w:space="0" w:color="auto"/>
              <w:right w:val="single" w:sz="4" w:space="0" w:color="auto"/>
            </w:tcBorders>
            <w:hideMark/>
          </w:tcPr>
          <w:p w14:paraId="3030F40C" w14:textId="77777777" w:rsidR="0006043E" w:rsidRPr="00F71B1F" w:rsidRDefault="0006043E">
            <w:pPr>
              <w:rPr>
                <w:lang w:eastAsia="ar-SA"/>
              </w:rPr>
            </w:pPr>
            <w:r w:rsidRPr="00F71B1F">
              <w:rPr>
                <w:lang w:eastAsia="ar-SA"/>
              </w:rPr>
              <w:t xml:space="preserve">Sulmona  </w:t>
            </w:r>
          </w:p>
        </w:tc>
        <w:tc>
          <w:tcPr>
            <w:tcW w:w="2977" w:type="dxa"/>
            <w:tcBorders>
              <w:top w:val="single" w:sz="4" w:space="0" w:color="auto"/>
              <w:left w:val="single" w:sz="4" w:space="0" w:color="auto"/>
              <w:bottom w:val="single" w:sz="4" w:space="0" w:color="auto"/>
              <w:right w:val="single" w:sz="4" w:space="0" w:color="auto"/>
            </w:tcBorders>
            <w:noWrap/>
            <w:hideMark/>
          </w:tcPr>
          <w:p w14:paraId="610F31B2" w14:textId="77777777" w:rsidR="0006043E" w:rsidRPr="00F71B1F" w:rsidRDefault="0006043E">
            <w:pPr>
              <w:rPr>
                <w:lang w:eastAsia="ar-SA"/>
              </w:rPr>
            </w:pPr>
            <w:r w:rsidRPr="00F71B1F">
              <w:rPr>
                <w:lang w:eastAsia="ar-SA"/>
              </w:rPr>
              <w:t>Fantauzzi Caterina</w:t>
            </w:r>
          </w:p>
        </w:tc>
      </w:tr>
      <w:tr w:rsidR="0006043E" w:rsidRPr="00F71B1F" w14:paraId="0B985BB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hideMark/>
          </w:tcPr>
          <w:p w14:paraId="53B933AB" w14:textId="77777777" w:rsidR="0006043E" w:rsidRPr="00F71B1F" w:rsidRDefault="0006043E">
            <w:pPr>
              <w:rPr>
                <w:lang w:eastAsia="ar-SA"/>
              </w:rPr>
            </w:pPr>
            <w:r w:rsidRPr="00F71B1F">
              <w:rPr>
                <w:lang w:eastAsia="ar-SA"/>
              </w:rPr>
              <w:t>AQIS002006</w:t>
            </w:r>
          </w:p>
        </w:tc>
        <w:tc>
          <w:tcPr>
            <w:tcW w:w="3969" w:type="dxa"/>
            <w:tcBorders>
              <w:top w:val="single" w:sz="4" w:space="0" w:color="auto"/>
              <w:left w:val="single" w:sz="4" w:space="0" w:color="auto"/>
              <w:bottom w:val="single" w:sz="4" w:space="0" w:color="auto"/>
              <w:right w:val="single" w:sz="4" w:space="0" w:color="auto"/>
            </w:tcBorders>
            <w:hideMark/>
          </w:tcPr>
          <w:p w14:paraId="0300144C" w14:textId="77777777" w:rsidR="0006043E" w:rsidRPr="00F71B1F" w:rsidRDefault="0006043E">
            <w:pPr>
              <w:rPr>
                <w:lang w:eastAsia="ar-SA"/>
              </w:rPr>
            </w:pPr>
            <w:r w:rsidRPr="00F71B1F">
              <w:rPr>
                <w:lang w:eastAsia="ar-SA"/>
              </w:rPr>
              <w:t>IIS "Patini-Liberatore" (LS+IPIAS+ITCG)</w:t>
            </w:r>
          </w:p>
        </w:tc>
        <w:tc>
          <w:tcPr>
            <w:tcW w:w="2409" w:type="dxa"/>
            <w:tcBorders>
              <w:top w:val="single" w:sz="4" w:space="0" w:color="auto"/>
              <w:left w:val="single" w:sz="4" w:space="0" w:color="auto"/>
              <w:bottom w:val="single" w:sz="4" w:space="0" w:color="auto"/>
              <w:right w:val="single" w:sz="4" w:space="0" w:color="auto"/>
            </w:tcBorders>
            <w:hideMark/>
          </w:tcPr>
          <w:p w14:paraId="35174DAD" w14:textId="77777777" w:rsidR="0006043E" w:rsidRPr="00F71B1F" w:rsidRDefault="0006043E">
            <w:pPr>
              <w:rPr>
                <w:lang w:eastAsia="ar-SA"/>
              </w:rPr>
            </w:pPr>
            <w:r w:rsidRPr="00F71B1F">
              <w:rPr>
                <w:lang w:eastAsia="ar-SA"/>
              </w:rPr>
              <w:t>Castel di Sangro</w:t>
            </w:r>
          </w:p>
        </w:tc>
        <w:tc>
          <w:tcPr>
            <w:tcW w:w="2977" w:type="dxa"/>
            <w:tcBorders>
              <w:top w:val="single" w:sz="4" w:space="0" w:color="auto"/>
              <w:left w:val="single" w:sz="4" w:space="0" w:color="auto"/>
              <w:bottom w:val="single" w:sz="4" w:space="0" w:color="auto"/>
              <w:right w:val="single" w:sz="4" w:space="0" w:color="auto"/>
            </w:tcBorders>
            <w:noWrap/>
            <w:hideMark/>
          </w:tcPr>
          <w:p w14:paraId="5A0BA3D0" w14:textId="77777777" w:rsidR="0006043E" w:rsidRPr="00F71B1F" w:rsidRDefault="0006043E">
            <w:pPr>
              <w:rPr>
                <w:lang w:eastAsia="ar-SA"/>
              </w:rPr>
            </w:pPr>
            <w:r w:rsidRPr="00F71B1F">
              <w:rPr>
                <w:lang w:eastAsia="ar-SA"/>
              </w:rPr>
              <w:t>D'Altorio Cinzia</w:t>
            </w:r>
          </w:p>
        </w:tc>
      </w:tr>
    </w:tbl>
    <w:p w14:paraId="6F039707" w14:textId="77777777" w:rsidR="0006043E" w:rsidRPr="00F71B1F" w:rsidRDefault="0006043E" w:rsidP="0006043E">
      <w:pPr>
        <w:rPr>
          <w:lang w:eastAsia="ar-SA"/>
        </w:rPr>
      </w:pPr>
    </w:p>
    <w:p w14:paraId="77C5EB0A" w14:textId="77777777" w:rsidR="0006043E" w:rsidRPr="00F71B1F" w:rsidRDefault="0006043E" w:rsidP="0006043E">
      <w:pPr>
        <w:rPr>
          <w:lang w:eastAsia="ar-SA"/>
        </w:rPr>
      </w:pPr>
    </w:p>
    <w:p w14:paraId="7ED6D671" w14:textId="77777777" w:rsidR="0006043E" w:rsidRPr="00F71B1F" w:rsidRDefault="0006043E" w:rsidP="0006043E">
      <w:pPr>
        <w:spacing w:before="240"/>
        <w:rPr>
          <w:lang w:eastAsia="ar-SA"/>
        </w:rPr>
      </w:pPr>
    </w:p>
    <w:tbl>
      <w:tblPr>
        <w:tblStyle w:val="Grigliatabella"/>
        <w:tblW w:w="10915" w:type="dxa"/>
        <w:tblInd w:w="-572" w:type="dxa"/>
        <w:tblLook w:val="04A0" w:firstRow="1" w:lastRow="0" w:firstColumn="1" w:lastColumn="0" w:noHBand="0" w:noVBand="1"/>
      </w:tblPr>
      <w:tblGrid>
        <w:gridCol w:w="1560"/>
        <w:gridCol w:w="3969"/>
        <w:gridCol w:w="2409"/>
        <w:gridCol w:w="2977"/>
      </w:tblGrid>
      <w:tr w:rsidR="0006043E" w:rsidRPr="00F71B1F" w14:paraId="3FEC0D17" w14:textId="77777777" w:rsidTr="0006043E">
        <w:trPr>
          <w:trHeight w:val="517"/>
        </w:trPr>
        <w:tc>
          <w:tcPr>
            <w:tcW w:w="10915" w:type="dxa"/>
            <w:gridSpan w:val="4"/>
            <w:tcBorders>
              <w:top w:val="single" w:sz="4" w:space="0" w:color="auto"/>
              <w:left w:val="single" w:sz="4" w:space="0" w:color="auto"/>
              <w:bottom w:val="single" w:sz="4" w:space="0" w:color="auto"/>
              <w:right w:val="single" w:sz="4" w:space="0" w:color="auto"/>
            </w:tcBorders>
            <w:noWrap/>
            <w:hideMark/>
          </w:tcPr>
          <w:p w14:paraId="12ED97FA" w14:textId="77777777" w:rsidR="0006043E" w:rsidRPr="00F71B1F" w:rsidRDefault="0006043E">
            <w:pPr>
              <w:spacing w:before="240" w:line="360" w:lineRule="auto"/>
              <w:jc w:val="center"/>
              <w:rPr>
                <w:b/>
                <w:bCs/>
                <w:lang w:eastAsia="ar-SA"/>
              </w:rPr>
            </w:pPr>
            <w:r w:rsidRPr="00F71B1F">
              <w:rPr>
                <w:b/>
                <w:bCs/>
              </w:rPr>
              <w:t xml:space="preserve">Elenco delle Scuole della Provincia di Chieti </w:t>
            </w:r>
            <w:proofErr w:type="spellStart"/>
            <w:r w:rsidRPr="00F71B1F">
              <w:rPr>
                <w:b/>
                <w:bCs/>
              </w:rPr>
              <w:t>a.s.</w:t>
            </w:r>
            <w:proofErr w:type="spellEnd"/>
            <w:r w:rsidRPr="00F71B1F">
              <w:rPr>
                <w:b/>
                <w:bCs/>
              </w:rPr>
              <w:t xml:space="preserve"> 2022 - 2023</w:t>
            </w:r>
          </w:p>
        </w:tc>
      </w:tr>
      <w:tr w:rsidR="0006043E" w:rsidRPr="00F71B1F" w14:paraId="2DF3F1A3"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DBEF8D4"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noWrap/>
            <w:hideMark/>
          </w:tcPr>
          <w:p w14:paraId="025CD62E" w14:textId="77777777" w:rsidR="0006043E" w:rsidRPr="00F71B1F" w:rsidRDefault="0006043E" w:rsidP="00DE359C">
            <w:pPr>
              <w:jc w:val="cente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noWrap/>
            <w:hideMark/>
          </w:tcPr>
          <w:p w14:paraId="3E914B2C"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noWrap/>
            <w:hideMark/>
          </w:tcPr>
          <w:p w14:paraId="66FDB41F" w14:textId="49502533" w:rsidR="0006043E" w:rsidRPr="00F71B1F" w:rsidRDefault="00DE359C" w:rsidP="00DE359C">
            <w:pPr>
              <w:jc w:val="center"/>
              <w:rPr>
                <w:b/>
                <w:bCs/>
                <w:lang w:eastAsia="ar-SA"/>
              </w:rPr>
            </w:pPr>
            <w:r w:rsidRPr="00F71B1F">
              <w:rPr>
                <w:b/>
                <w:bCs/>
                <w:lang w:eastAsia="ar-SA"/>
              </w:rPr>
              <w:t>R.A.S.A.</w:t>
            </w:r>
          </w:p>
        </w:tc>
      </w:tr>
      <w:tr w:rsidR="0006043E" w:rsidRPr="00F71B1F" w14:paraId="598C581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289D508" w14:textId="77777777" w:rsidR="0006043E" w:rsidRPr="00F71B1F" w:rsidRDefault="0006043E">
            <w:pPr>
              <w:rPr>
                <w:lang w:eastAsia="ar-SA"/>
              </w:rPr>
            </w:pPr>
            <w:r w:rsidRPr="00F71B1F">
              <w:rPr>
                <w:lang w:eastAsia="ar-SA"/>
              </w:rPr>
              <w:t>CHEE03600L</w:t>
            </w:r>
          </w:p>
        </w:tc>
        <w:tc>
          <w:tcPr>
            <w:tcW w:w="3969" w:type="dxa"/>
            <w:tcBorders>
              <w:top w:val="single" w:sz="4" w:space="0" w:color="auto"/>
              <w:left w:val="single" w:sz="4" w:space="0" w:color="auto"/>
              <w:bottom w:val="single" w:sz="4" w:space="0" w:color="auto"/>
              <w:right w:val="single" w:sz="4" w:space="0" w:color="auto"/>
            </w:tcBorders>
            <w:noWrap/>
            <w:hideMark/>
          </w:tcPr>
          <w:p w14:paraId="7CBE4D13" w14:textId="77777777" w:rsidR="0006043E" w:rsidRPr="00F71B1F" w:rsidRDefault="0006043E">
            <w:pPr>
              <w:rPr>
                <w:lang w:eastAsia="ar-SA"/>
              </w:rPr>
            </w:pPr>
            <w:r w:rsidRPr="00F71B1F">
              <w:rPr>
                <w:lang w:eastAsia="ar-SA"/>
              </w:rPr>
              <w:t>Direzione Didattica</w:t>
            </w:r>
          </w:p>
        </w:tc>
        <w:tc>
          <w:tcPr>
            <w:tcW w:w="2409" w:type="dxa"/>
            <w:tcBorders>
              <w:top w:val="single" w:sz="4" w:space="0" w:color="auto"/>
              <w:left w:val="single" w:sz="4" w:space="0" w:color="auto"/>
              <w:bottom w:val="single" w:sz="4" w:space="0" w:color="auto"/>
              <w:right w:val="single" w:sz="4" w:space="0" w:color="auto"/>
            </w:tcBorders>
            <w:noWrap/>
            <w:hideMark/>
          </w:tcPr>
          <w:p w14:paraId="2B9FC273" w14:textId="77777777" w:rsidR="0006043E" w:rsidRPr="00F71B1F" w:rsidRDefault="0006043E">
            <w:pPr>
              <w:rPr>
                <w:lang w:eastAsia="ar-SA"/>
              </w:rPr>
            </w:pPr>
            <w:r w:rsidRPr="00F71B1F">
              <w:rPr>
                <w:lang w:eastAsia="ar-SA"/>
              </w:rPr>
              <w:t>Guardiagrele</w:t>
            </w:r>
          </w:p>
        </w:tc>
        <w:tc>
          <w:tcPr>
            <w:tcW w:w="2977" w:type="dxa"/>
            <w:tcBorders>
              <w:top w:val="single" w:sz="4" w:space="0" w:color="auto"/>
              <w:left w:val="single" w:sz="4" w:space="0" w:color="auto"/>
              <w:bottom w:val="single" w:sz="4" w:space="0" w:color="auto"/>
              <w:right w:val="single" w:sz="4" w:space="0" w:color="auto"/>
            </w:tcBorders>
            <w:noWrap/>
            <w:hideMark/>
          </w:tcPr>
          <w:p w14:paraId="2AF37997" w14:textId="77777777" w:rsidR="0006043E" w:rsidRPr="00F71B1F" w:rsidRDefault="0006043E">
            <w:pPr>
              <w:rPr>
                <w:lang w:eastAsia="ar-SA"/>
              </w:rPr>
            </w:pPr>
            <w:proofErr w:type="spellStart"/>
            <w:r w:rsidRPr="00F71B1F">
              <w:rPr>
                <w:lang w:eastAsia="ar-SA"/>
              </w:rPr>
              <w:t>Marsibilio</w:t>
            </w:r>
            <w:proofErr w:type="spellEnd"/>
            <w:r w:rsidRPr="00F71B1F">
              <w:rPr>
                <w:lang w:eastAsia="ar-SA"/>
              </w:rPr>
              <w:t xml:space="preserve"> Daniela</w:t>
            </w:r>
          </w:p>
        </w:tc>
      </w:tr>
      <w:tr w:rsidR="0006043E" w:rsidRPr="00F71B1F" w14:paraId="4A1D74E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81C5A12" w14:textId="77777777" w:rsidR="0006043E" w:rsidRPr="00F71B1F" w:rsidRDefault="0006043E">
            <w:pPr>
              <w:rPr>
                <w:lang w:eastAsia="ar-SA"/>
              </w:rPr>
            </w:pPr>
            <w:r w:rsidRPr="00F71B1F">
              <w:rPr>
                <w:lang w:eastAsia="ar-SA"/>
              </w:rPr>
              <w:t>CHEE07200Q</w:t>
            </w:r>
          </w:p>
        </w:tc>
        <w:tc>
          <w:tcPr>
            <w:tcW w:w="3969" w:type="dxa"/>
            <w:tcBorders>
              <w:top w:val="single" w:sz="4" w:space="0" w:color="auto"/>
              <w:left w:val="single" w:sz="4" w:space="0" w:color="auto"/>
              <w:bottom w:val="single" w:sz="4" w:space="0" w:color="auto"/>
              <w:right w:val="single" w:sz="4" w:space="0" w:color="auto"/>
            </w:tcBorders>
            <w:noWrap/>
            <w:hideMark/>
          </w:tcPr>
          <w:p w14:paraId="72B85E12" w14:textId="77777777" w:rsidR="0006043E" w:rsidRPr="00F71B1F" w:rsidRDefault="0006043E">
            <w:pPr>
              <w:rPr>
                <w:lang w:eastAsia="ar-SA"/>
              </w:rPr>
            </w:pPr>
            <w:r w:rsidRPr="00F71B1F">
              <w:rPr>
                <w:lang w:eastAsia="ar-SA"/>
              </w:rPr>
              <w:t xml:space="preserve">Direzione Didattica </w:t>
            </w:r>
          </w:p>
        </w:tc>
        <w:tc>
          <w:tcPr>
            <w:tcW w:w="2409" w:type="dxa"/>
            <w:tcBorders>
              <w:top w:val="single" w:sz="4" w:space="0" w:color="auto"/>
              <w:left w:val="single" w:sz="4" w:space="0" w:color="auto"/>
              <w:bottom w:val="single" w:sz="4" w:space="0" w:color="auto"/>
              <w:right w:val="single" w:sz="4" w:space="0" w:color="auto"/>
            </w:tcBorders>
            <w:noWrap/>
            <w:hideMark/>
          </w:tcPr>
          <w:p w14:paraId="25FDCA5B"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1448DB9B" w14:textId="77777777" w:rsidR="0006043E" w:rsidRPr="00F71B1F" w:rsidRDefault="0006043E">
            <w:pPr>
              <w:rPr>
                <w:lang w:eastAsia="ar-SA"/>
              </w:rPr>
            </w:pPr>
            <w:r w:rsidRPr="00F71B1F">
              <w:rPr>
                <w:lang w:eastAsia="ar-SA"/>
              </w:rPr>
              <w:t>Delle Donne Concetta</w:t>
            </w:r>
          </w:p>
        </w:tc>
      </w:tr>
      <w:tr w:rsidR="0006043E" w:rsidRPr="00F71B1F" w14:paraId="49F8A5E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71B2A45" w14:textId="77777777" w:rsidR="0006043E" w:rsidRPr="00F71B1F" w:rsidRDefault="0006043E">
            <w:pPr>
              <w:rPr>
                <w:lang w:eastAsia="ar-SA"/>
              </w:rPr>
            </w:pPr>
            <w:r w:rsidRPr="00F71B1F">
              <w:rPr>
                <w:lang w:eastAsia="ar-SA"/>
              </w:rPr>
              <w:t>CHIC838006</w:t>
            </w:r>
          </w:p>
        </w:tc>
        <w:tc>
          <w:tcPr>
            <w:tcW w:w="3969" w:type="dxa"/>
            <w:tcBorders>
              <w:top w:val="single" w:sz="4" w:space="0" w:color="auto"/>
              <w:left w:val="single" w:sz="4" w:space="0" w:color="auto"/>
              <w:bottom w:val="single" w:sz="4" w:space="0" w:color="auto"/>
              <w:right w:val="single" w:sz="4" w:space="0" w:color="auto"/>
            </w:tcBorders>
            <w:noWrap/>
            <w:hideMark/>
          </w:tcPr>
          <w:p w14:paraId="18317D2C"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3D9BCE3C"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1D43B80E" w14:textId="77777777" w:rsidR="0006043E" w:rsidRPr="00F71B1F" w:rsidRDefault="0006043E">
            <w:pPr>
              <w:rPr>
                <w:lang w:eastAsia="ar-SA"/>
              </w:rPr>
            </w:pPr>
            <w:r w:rsidRPr="00F71B1F">
              <w:rPr>
                <w:lang w:eastAsia="ar-SA"/>
              </w:rPr>
              <w:t>Di Salvatore Simona</w:t>
            </w:r>
          </w:p>
        </w:tc>
      </w:tr>
      <w:tr w:rsidR="0006043E" w:rsidRPr="00F71B1F" w14:paraId="7276C2A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301B7A8" w14:textId="77777777" w:rsidR="0006043E" w:rsidRPr="00F71B1F" w:rsidRDefault="0006043E">
            <w:pPr>
              <w:rPr>
                <w:lang w:eastAsia="ar-SA"/>
              </w:rPr>
            </w:pPr>
            <w:r w:rsidRPr="00F71B1F">
              <w:rPr>
                <w:lang w:eastAsia="ar-SA"/>
              </w:rPr>
              <w:t>CHIC83500P</w:t>
            </w:r>
          </w:p>
        </w:tc>
        <w:tc>
          <w:tcPr>
            <w:tcW w:w="3969" w:type="dxa"/>
            <w:tcBorders>
              <w:top w:val="single" w:sz="4" w:space="0" w:color="auto"/>
              <w:left w:val="single" w:sz="4" w:space="0" w:color="auto"/>
              <w:bottom w:val="single" w:sz="4" w:space="0" w:color="auto"/>
              <w:right w:val="single" w:sz="4" w:space="0" w:color="auto"/>
            </w:tcBorders>
            <w:noWrap/>
            <w:hideMark/>
          </w:tcPr>
          <w:p w14:paraId="53EF83F8"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26A69610"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5FD7BCE7" w14:textId="77777777" w:rsidR="0006043E" w:rsidRPr="00F71B1F" w:rsidRDefault="0006043E">
            <w:pPr>
              <w:rPr>
                <w:lang w:eastAsia="ar-SA"/>
              </w:rPr>
            </w:pPr>
            <w:r w:rsidRPr="00F71B1F">
              <w:rPr>
                <w:lang w:eastAsia="ar-SA"/>
              </w:rPr>
              <w:t>Santini Giovanna</w:t>
            </w:r>
          </w:p>
        </w:tc>
      </w:tr>
      <w:tr w:rsidR="0006043E" w:rsidRPr="00F71B1F" w14:paraId="223C0C3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1159D16" w14:textId="77777777" w:rsidR="0006043E" w:rsidRPr="00F71B1F" w:rsidRDefault="0006043E">
            <w:pPr>
              <w:rPr>
                <w:lang w:eastAsia="ar-SA"/>
              </w:rPr>
            </w:pPr>
            <w:r w:rsidRPr="00F71B1F">
              <w:rPr>
                <w:lang w:eastAsia="ar-SA"/>
              </w:rPr>
              <w:t>CHIC83600E</w:t>
            </w:r>
          </w:p>
        </w:tc>
        <w:tc>
          <w:tcPr>
            <w:tcW w:w="3969" w:type="dxa"/>
            <w:tcBorders>
              <w:top w:val="single" w:sz="4" w:space="0" w:color="auto"/>
              <w:left w:val="single" w:sz="4" w:space="0" w:color="auto"/>
              <w:bottom w:val="single" w:sz="4" w:space="0" w:color="auto"/>
              <w:right w:val="single" w:sz="4" w:space="0" w:color="auto"/>
            </w:tcBorders>
            <w:noWrap/>
            <w:hideMark/>
          </w:tcPr>
          <w:p w14:paraId="453845E9" w14:textId="77777777" w:rsidR="0006043E" w:rsidRPr="00F71B1F" w:rsidRDefault="0006043E">
            <w:pPr>
              <w:rPr>
                <w:lang w:eastAsia="ar-SA"/>
              </w:rPr>
            </w:pPr>
            <w:r w:rsidRPr="00F71B1F">
              <w:rPr>
                <w:lang w:eastAsia="ar-SA"/>
              </w:rPr>
              <w:t>Istituto Comprensivo n. 3</w:t>
            </w:r>
          </w:p>
        </w:tc>
        <w:tc>
          <w:tcPr>
            <w:tcW w:w="2409" w:type="dxa"/>
            <w:tcBorders>
              <w:top w:val="single" w:sz="4" w:space="0" w:color="auto"/>
              <w:left w:val="single" w:sz="4" w:space="0" w:color="auto"/>
              <w:bottom w:val="single" w:sz="4" w:space="0" w:color="auto"/>
              <w:right w:val="single" w:sz="4" w:space="0" w:color="auto"/>
            </w:tcBorders>
            <w:noWrap/>
            <w:hideMark/>
          </w:tcPr>
          <w:p w14:paraId="1ADECB39"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7026F96F" w14:textId="77777777" w:rsidR="0006043E" w:rsidRPr="00F71B1F" w:rsidRDefault="0006043E">
            <w:pPr>
              <w:rPr>
                <w:lang w:eastAsia="ar-SA"/>
              </w:rPr>
            </w:pPr>
            <w:r w:rsidRPr="00F71B1F">
              <w:rPr>
                <w:lang w:eastAsia="ar-SA"/>
              </w:rPr>
              <w:t xml:space="preserve">Michelangeli </w:t>
            </w:r>
            <w:proofErr w:type="spellStart"/>
            <w:r w:rsidRPr="00F71B1F">
              <w:rPr>
                <w:lang w:eastAsia="ar-SA"/>
              </w:rPr>
              <w:t>MariaAssunta</w:t>
            </w:r>
            <w:proofErr w:type="spellEnd"/>
          </w:p>
        </w:tc>
      </w:tr>
      <w:tr w:rsidR="0006043E" w:rsidRPr="00F71B1F" w14:paraId="1D423DE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4AD5B3D" w14:textId="77777777" w:rsidR="0006043E" w:rsidRPr="00F71B1F" w:rsidRDefault="0006043E">
            <w:pPr>
              <w:rPr>
                <w:lang w:eastAsia="ar-SA"/>
              </w:rPr>
            </w:pPr>
            <w:r w:rsidRPr="00F71B1F">
              <w:rPr>
                <w:lang w:eastAsia="ar-SA"/>
              </w:rPr>
              <w:t>CHIC83700A</w:t>
            </w:r>
          </w:p>
        </w:tc>
        <w:tc>
          <w:tcPr>
            <w:tcW w:w="3969" w:type="dxa"/>
            <w:tcBorders>
              <w:top w:val="single" w:sz="4" w:space="0" w:color="auto"/>
              <w:left w:val="single" w:sz="4" w:space="0" w:color="auto"/>
              <w:bottom w:val="single" w:sz="4" w:space="0" w:color="auto"/>
              <w:right w:val="single" w:sz="4" w:space="0" w:color="auto"/>
            </w:tcBorders>
            <w:noWrap/>
            <w:hideMark/>
          </w:tcPr>
          <w:p w14:paraId="39923B61" w14:textId="77777777" w:rsidR="0006043E" w:rsidRPr="00F71B1F" w:rsidRDefault="0006043E">
            <w:pPr>
              <w:rPr>
                <w:lang w:eastAsia="ar-SA"/>
              </w:rPr>
            </w:pPr>
            <w:r w:rsidRPr="00F71B1F">
              <w:rPr>
                <w:lang w:eastAsia="ar-SA"/>
              </w:rPr>
              <w:t>Istituto Comprensivo n. 4</w:t>
            </w:r>
          </w:p>
        </w:tc>
        <w:tc>
          <w:tcPr>
            <w:tcW w:w="2409" w:type="dxa"/>
            <w:tcBorders>
              <w:top w:val="single" w:sz="4" w:space="0" w:color="auto"/>
              <w:left w:val="single" w:sz="4" w:space="0" w:color="auto"/>
              <w:bottom w:val="single" w:sz="4" w:space="0" w:color="auto"/>
              <w:right w:val="single" w:sz="4" w:space="0" w:color="auto"/>
            </w:tcBorders>
            <w:noWrap/>
            <w:hideMark/>
          </w:tcPr>
          <w:p w14:paraId="39FCDAC5"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34618BF0" w14:textId="77777777" w:rsidR="0006043E" w:rsidRPr="00F71B1F" w:rsidRDefault="0006043E">
            <w:pPr>
              <w:rPr>
                <w:lang w:eastAsia="ar-SA"/>
              </w:rPr>
            </w:pPr>
            <w:r w:rsidRPr="00F71B1F">
              <w:rPr>
                <w:lang w:eastAsia="ar-SA"/>
              </w:rPr>
              <w:t>Pagliuca Elvira</w:t>
            </w:r>
          </w:p>
        </w:tc>
      </w:tr>
      <w:tr w:rsidR="0006043E" w:rsidRPr="00F71B1F" w14:paraId="619BF02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14D4D84" w14:textId="77777777" w:rsidR="0006043E" w:rsidRPr="00F71B1F" w:rsidRDefault="0006043E">
            <w:pPr>
              <w:rPr>
                <w:lang w:eastAsia="ar-SA"/>
              </w:rPr>
            </w:pPr>
            <w:r w:rsidRPr="00F71B1F">
              <w:rPr>
                <w:lang w:eastAsia="ar-SA"/>
              </w:rPr>
              <w:t>CHIC81900R</w:t>
            </w:r>
          </w:p>
        </w:tc>
        <w:tc>
          <w:tcPr>
            <w:tcW w:w="3969" w:type="dxa"/>
            <w:tcBorders>
              <w:top w:val="single" w:sz="4" w:space="0" w:color="auto"/>
              <w:left w:val="single" w:sz="4" w:space="0" w:color="auto"/>
              <w:bottom w:val="single" w:sz="4" w:space="0" w:color="auto"/>
              <w:right w:val="single" w:sz="4" w:space="0" w:color="auto"/>
            </w:tcBorders>
            <w:noWrap/>
            <w:hideMark/>
          </w:tcPr>
          <w:p w14:paraId="5DA373D4"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29F72AA" w14:textId="77777777" w:rsidR="0006043E" w:rsidRPr="00F71B1F" w:rsidRDefault="0006043E">
            <w:pPr>
              <w:rPr>
                <w:lang w:eastAsia="ar-SA"/>
              </w:rPr>
            </w:pPr>
            <w:r w:rsidRPr="00F71B1F">
              <w:rPr>
                <w:lang w:eastAsia="ar-SA"/>
              </w:rPr>
              <w:t>Bucchianico</w:t>
            </w:r>
          </w:p>
        </w:tc>
        <w:tc>
          <w:tcPr>
            <w:tcW w:w="2977" w:type="dxa"/>
            <w:tcBorders>
              <w:top w:val="single" w:sz="4" w:space="0" w:color="auto"/>
              <w:left w:val="single" w:sz="4" w:space="0" w:color="auto"/>
              <w:bottom w:val="single" w:sz="4" w:space="0" w:color="auto"/>
              <w:right w:val="single" w:sz="4" w:space="0" w:color="auto"/>
            </w:tcBorders>
            <w:noWrap/>
            <w:hideMark/>
          </w:tcPr>
          <w:p w14:paraId="19FEDE1E" w14:textId="77777777" w:rsidR="0006043E" w:rsidRPr="00F71B1F" w:rsidRDefault="0006043E">
            <w:pPr>
              <w:rPr>
                <w:lang w:eastAsia="ar-SA"/>
              </w:rPr>
            </w:pPr>
            <w:r w:rsidRPr="00F71B1F">
              <w:rPr>
                <w:lang w:eastAsia="ar-SA"/>
              </w:rPr>
              <w:t>Gaspari Barbara</w:t>
            </w:r>
          </w:p>
        </w:tc>
      </w:tr>
      <w:tr w:rsidR="0006043E" w:rsidRPr="00F71B1F" w14:paraId="456A9F3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657E38D" w14:textId="77777777" w:rsidR="0006043E" w:rsidRPr="00F71B1F" w:rsidRDefault="0006043E">
            <w:pPr>
              <w:rPr>
                <w:lang w:eastAsia="ar-SA"/>
              </w:rPr>
            </w:pPr>
            <w:r w:rsidRPr="00F71B1F">
              <w:rPr>
                <w:lang w:eastAsia="ar-SA"/>
              </w:rPr>
              <w:t>CHIC816009</w:t>
            </w:r>
          </w:p>
        </w:tc>
        <w:tc>
          <w:tcPr>
            <w:tcW w:w="3969" w:type="dxa"/>
            <w:tcBorders>
              <w:top w:val="single" w:sz="4" w:space="0" w:color="auto"/>
              <w:left w:val="single" w:sz="4" w:space="0" w:color="auto"/>
              <w:bottom w:val="single" w:sz="4" w:space="0" w:color="auto"/>
              <w:right w:val="single" w:sz="4" w:space="0" w:color="auto"/>
            </w:tcBorders>
            <w:noWrap/>
            <w:hideMark/>
          </w:tcPr>
          <w:p w14:paraId="64C16F96"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BE2C5C0" w14:textId="77777777" w:rsidR="0006043E" w:rsidRPr="00F71B1F" w:rsidRDefault="0006043E">
            <w:pPr>
              <w:rPr>
                <w:lang w:eastAsia="ar-SA"/>
              </w:rPr>
            </w:pPr>
            <w:r w:rsidRPr="00F71B1F">
              <w:rPr>
                <w:lang w:eastAsia="ar-SA"/>
              </w:rPr>
              <w:t>Castiglione M. M.</w:t>
            </w:r>
          </w:p>
        </w:tc>
        <w:tc>
          <w:tcPr>
            <w:tcW w:w="2977" w:type="dxa"/>
            <w:tcBorders>
              <w:top w:val="single" w:sz="4" w:space="0" w:color="auto"/>
              <w:left w:val="single" w:sz="4" w:space="0" w:color="auto"/>
              <w:bottom w:val="single" w:sz="4" w:space="0" w:color="auto"/>
              <w:right w:val="single" w:sz="4" w:space="0" w:color="auto"/>
            </w:tcBorders>
            <w:noWrap/>
            <w:hideMark/>
          </w:tcPr>
          <w:p w14:paraId="75C9450B" w14:textId="77777777" w:rsidR="0006043E" w:rsidRPr="00F71B1F" w:rsidRDefault="0006043E">
            <w:pPr>
              <w:rPr>
                <w:lang w:eastAsia="ar-SA"/>
              </w:rPr>
            </w:pPr>
            <w:r w:rsidRPr="00F71B1F">
              <w:rPr>
                <w:lang w:eastAsia="ar-SA"/>
              </w:rPr>
              <w:t>Marrone Aida (reggente)</w:t>
            </w:r>
          </w:p>
        </w:tc>
      </w:tr>
      <w:tr w:rsidR="0006043E" w:rsidRPr="00F71B1F" w14:paraId="7E2B186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66B1AA9" w14:textId="77777777" w:rsidR="0006043E" w:rsidRPr="00F71B1F" w:rsidRDefault="0006043E">
            <w:pPr>
              <w:rPr>
                <w:lang w:eastAsia="ar-SA"/>
              </w:rPr>
            </w:pPr>
            <w:r w:rsidRPr="00F71B1F">
              <w:rPr>
                <w:lang w:eastAsia="ar-SA"/>
              </w:rPr>
              <w:t>CHIC80600P</w:t>
            </w:r>
          </w:p>
        </w:tc>
        <w:tc>
          <w:tcPr>
            <w:tcW w:w="3969" w:type="dxa"/>
            <w:tcBorders>
              <w:top w:val="single" w:sz="4" w:space="0" w:color="auto"/>
              <w:left w:val="single" w:sz="4" w:space="0" w:color="auto"/>
              <w:bottom w:val="single" w:sz="4" w:space="0" w:color="auto"/>
              <w:right w:val="single" w:sz="4" w:space="0" w:color="auto"/>
            </w:tcBorders>
            <w:noWrap/>
            <w:hideMark/>
          </w:tcPr>
          <w:p w14:paraId="75EA8DC6" w14:textId="77777777" w:rsidR="0006043E" w:rsidRPr="00F71B1F" w:rsidRDefault="0006043E">
            <w:pPr>
              <w:rPr>
                <w:lang w:eastAsia="ar-SA"/>
              </w:rPr>
            </w:pPr>
            <w:r w:rsidRPr="00F71B1F">
              <w:rPr>
                <w:lang w:eastAsia="ar-SA"/>
              </w:rPr>
              <w:t>Istituto Comprensivo " De Petra"</w:t>
            </w:r>
          </w:p>
        </w:tc>
        <w:tc>
          <w:tcPr>
            <w:tcW w:w="2409" w:type="dxa"/>
            <w:tcBorders>
              <w:top w:val="single" w:sz="4" w:space="0" w:color="auto"/>
              <w:left w:val="single" w:sz="4" w:space="0" w:color="auto"/>
              <w:bottom w:val="single" w:sz="4" w:space="0" w:color="auto"/>
              <w:right w:val="single" w:sz="4" w:space="0" w:color="auto"/>
            </w:tcBorders>
            <w:noWrap/>
            <w:hideMark/>
          </w:tcPr>
          <w:p w14:paraId="424DD09A" w14:textId="77777777" w:rsidR="0006043E" w:rsidRPr="00F71B1F" w:rsidRDefault="0006043E">
            <w:pPr>
              <w:rPr>
                <w:lang w:eastAsia="ar-SA"/>
              </w:rPr>
            </w:pPr>
            <w:r w:rsidRPr="00F71B1F">
              <w:rPr>
                <w:lang w:eastAsia="ar-SA"/>
              </w:rPr>
              <w:t>Casoli</w:t>
            </w:r>
          </w:p>
        </w:tc>
        <w:tc>
          <w:tcPr>
            <w:tcW w:w="2977" w:type="dxa"/>
            <w:tcBorders>
              <w:top w:val="single" w:sz="4" w:space="0" w:color="auto"/>
              <w:left w:val="single" w:sz="4" w:space="0" w:color="auto"/>
              <w:bottom w:val="single" w:sz="4" w:space="0" w:color="auto"/>
              <w:right w:val="single" w:sz="4" w:space="0" w:color="auto"/>
            </w:tcBorders>
            <w:noWrap/>
            <w:hideMark/>
          </w:tcPr>
          <w:p w14:paraId="3E487E89" w14:textId="77777777" w:rsidR="0006043E" w:rsidRPr="00F71B1F" w:rsidRDefault="0006043E">
            <w:pPr>
              <w:rPr>
                <w:lang w:eastAsia="ar-SA"/>
              </w:rPr>
            </w:pPr>
            <w:r w:rsidRPr="00F71B1F">
              <w:rPr>
                <w:lang w:eastAsia="ar-SA"/>
              </w:rPr>
              <w:t>D'Angelo Serafina</w:t>
            </w:r>
          </w:p>
        </w:tc>
      </w:tr>
      <w:tr w:rsidR="0006043E" w:rsidRPr="00F71B1F" w14:paraId="7EA3729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653D799" w14:textId="77777777" w:rsidR="0006043E" w:rsidRPr="00F71B1F" w:rsidRDefault="0006043E">
            <w:pPr>
              <w:rPr>
                <w:lang w:eastAsia="ar-SA"/>
              </w:rPr>
            </w:pPr>
            <w:r w:rsidRPr="00F71B1F">
              <w:rPr>
                <w:lang w:eastAsia="ar-SA"/>
              </w:rPr>
              <w:t>CHIC81400N</w:t>
            </w:r>
          </w:p>
        </w:tc>
        <w:tc>
          <w:tcPr>
            <w:tcW w:w="3969" w:type="dxa"/>
            <w:tcBorders>
              <w:top w:val="single" w:sz="4" w:space="0" w:color="auto"/>
              <w:left w:val="single" w:sz="4" w:space="0" w:color="auto"/>
              <w:bottom w:val="single" w:sz="4" w:space="0" w:color="auto"/>
              <w:right w:val="single" w:sz="4" w:space="0" w:color="auto"/>
            </w:tcBorders>
            <w:noWrap/>
            <w:hideMark/>
          </w:tcPr>
          <w:p w14:paraId="6982DAA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5C0A285B" w14:textId="77777777" w:rsidR="0006043E" w:rsidRPr="00F71B1F" w:rsidRDefault="0006043E">
            <w:pPr>
              <w:rPr>
                <w:lang w:eastAsia="ar-SA"/>
              </w:rPr>
            </w:pPr>
            <w:proofErr w:type="spellStart"/>
            <w:r w:rsidRPr="00F71B1F">
              <w:rPr>
                <w:lang w:eastAsia="ar-SA"/>
              </w:rPr>
              <w:t>Castelfrentano</w:t>
            </w:r>
            <w:proofErr w:type="spellEnd"/>
          </w:p>
        </w:tc>
        <w:tc>
          <w:tcPr>
            <w:tcW w:w="2977" w:type="dxa"/>
            <w:tcBorders>
              <w:top w:val="single" w:sz="4" w:space="0" w:color="auto"/>
              <w:left w:val="single" w:sz="4" w:space="0" w:color="auto"/>
              <w:bottom w:val="single" w:sz="4" w:space="0" w:color="auto"/>
              <w:right w:val="single" w:sz="4" w:space="0" w:color="auto"/>
            </w:tcBorders>
            <w:noWrap/>
            <w:hideMark/>
          </w:tcPr>
          <w:p w14:paraId="0CBB0B0C" w14:textId="77777777" w:rsidR="0006043E" w:rsidRPr="00F71B1F" w:rsidRDefault="0006043E">
            <w:pPr>
              <w:rPr>
                <w:lang w:eastAsia="ar-SA"/>
              </w:rPr>
            </w:pPr>
            <w:r w:rsidRPr="00F71B1F">
              <w:rPr>
                <w:lang w:eastAsia="ar-SA"/>
              </w:rPr>
              <w:t>Cianciosi Paola Silvana</w:t>
            </w:r>
          </w:p>
        </w:tc>
      </w:tr>
      <w:tr w:rsidR="0006043E" w:rsidRPr="00F71B1F" w14:paraId="21813F94"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F711E7E" w14:textId="77777777" w:rsidR="0006043E" w:rsidRPr="00F71B1F" w:rsidRDefault="0006043E">
            <w:pPr>
              <w:rPr>
                <w:lang w:eastAsia="ar-SA"/>
              </w:rPr>
            </w:pPr>
            <w:r w:rsidRPr="00F71B1F">
              <w:rPr>
                <w:lang w:eastAsia="ar-SA"/>
              </w:rPr>
              <w:t>CHIC83000G</w:t>
            </w:r>
          </w:p>
        </w:tc>
        <w:tc>
          <w:tcPr>
            <w:tcW w:w="3969" w:type="dxa"/>
            <w:tcBorders>
              <w:top w:val="single" w:sz="4" w:space="0" w:color="auto"/>
              <w:left w:val="single" w:sz="4" w:space="0" w:color="auto"/>
              <w:bottom w:val="single" w:sz="4" w:space="0" w:color="auto"/>
              <w:right w:val="single" w:sz="4" w:space="0" w:color="auto"/>
            </w:tcBorders>
            <w:noWrap/>
            <w:hideMark/>
          </w:tcPr>
          <w:p w14:paraId="11ABB4C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0343B49B" w14:textId="77777777" w:rsidR="0006043E" w:rsidRPr="00F71B1F" w:rsidRDefault="0006043E">
            <w:pPr>
              <w:rPr>
                <w:lang w:eastAsia="ar-SA"/>
              </w:rPr>
            </w:pPr>
            <w:r w:rsidRPr="00F71B1F">
              <w:rPr>
                <w:lang w:eastAsia="ar-SA"/>
              </w:rPr>
              <w:t>Fara Filiorum Petri</w:t>
            </w:r>
          </w:p>
        </w:tc>
        <w:tc>
          <w:tcPr>
            <w:tcW w:w="2977" w:type="dxa"/>
            <w:tcBorders>
              <w:top w:val="single" w:sz="4" w:space="0" w:color="auto"/>
              <w:left w:val="single" w:sz="4" w:space="0" w:color="auto"/>
              <w:bottom w:val="single" w:sz="4" w:space="0" w:color="auto"/>
              <w:right w:val="single" w:sz="4" w:space="0" w:color="auto"/>
            </w:tcBorders>
            <w:noWrap/>
            <w:hideMark/>
          </w:tcPr>
          <w:p w14:paraId="57743E27" w14:textId="77777777" w:rsidR="0006043E" w:rsidRPr="00F71B1F" w:rsidRDefault="0006043E">
            <w:pPr>
              <w:rPr>
                <w:lang w:eastAsia="ar-SA"/>
              </w:rPr>
            </w:pPr>
            <w:r w:rsidRPr="00F71B1F">
              <w:rPr>
                <w:lang w:eastAsia="ar-SA"/>
              </w:rPr>
              <w:t>Pagliuca Elvira(reggente)</w:t>
            </w:r>
          </w:p>
        </w:tc>
      </w:tr>
      <w:tr w:rsidR="0006043E" w:rsidRPr="00F71B1F" w14:paraId="4BFB5C94"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670E056" w14:textId="77777777" w:rsidR="0006043E" w:rsidRPr="00F71B1F" w:rsidRDefault="0006043E">
            <w:pPr>
              <w:rPr>
                <w:lang w:eastAsia="ar-SA"/>
              </w:rPr>
            </w:pPr>
            <w:r w:rsidRPr="00F71B1F">
              <w:rPr>
                <w:lang w:eastAsia="ar-SA"/>
              </w:rPr>
              <w:t>CHIC80700E</w:t>
            </w:r>
          </w:p>
        </w:tc>
        <w:tc>
          <w:tcPr>
            <w:tcW w:w="3969" w:type="dxa"/>
            <w:tcBorders>
              <w:top w:val="single" w:sz="4" w:space="0" w:color="auto"/>
              <w:left w:val="single" w:sz="4" w:space="0" w:color="auto"/>
              <w:bottom w:val="single" w:sz="4" w:space="0" w:color="auto"/>
              <w:right w:val="single" w:sz="4" w:space="0" w:color="auto"/>
            </w:tcBorders>
            <w:noWrap/>
            <w:hideMark/>
          </w:tcPr>
          <w:p w14:paraId="635B3FB2" w14:textId="77777777" w:rsidR="0006043E" w:rsidRPr="00F71B1F" w:rsidRDefault="0006043E">
            <w:pPr>
              <w:rPr>
                <w:lang w:eastAsia="ar-SA"/>
              </w:rPr>
            </w:pPr>
            <w:r w:rsidRPr="00F71B1F">
              <w:rPr>
                <w:lang w:eastAsia="ar-SA"/>
              </w:rPr>
              <w:t>Istituto Comprensivo " Pollidori"</w:t>
            </w:r>
          </w:p>
        </w:tc>
        <w:tc>
          <w:tcPr>
            <w:tcW w:w="2409" w:type="dxa"/>
            <w:tcBorders>
              <w:top w:val="single" w:sz="4" w:space="0" w:color="auto"/>
              <w:left w:val="single" w:sz="4" w:space="0" w:color="auto"/>
              <w:bottom w:val="single" w:sz="4" w:space="0" w:color="auto"/>
              <w:right w:val="single" w:sz="4" w:space="0" w:color="auto"/>
            </w:tcBorders>
            <w:noWrap/>
            <w:hideMark/>
          </w:tcPr>
          <w:p w14:paraId="3EA784A1" w14:textId="77777777" w:rsidR="0006043E" w:rsidRPr="00F71B1F" w:rsidRDefault="0006043E">
            <w:pPr>
              <w:rPr>
                <w:lang w:eastAsia="ar-SA"/>
              </w:rPr>
            </w:pPr>
            <w:r w:rsidRPr="00F71B1F">
              <w:rPr>
                <w:lang w:eastAsia="ar-SA"/>
              </w:rPr>
              <w:t>Fossacesia</w:t>
            </w:r>
          </w:p>
        </w:tc>
        <w:tc>
          <w:tcPr>
            <w:tcW w:w="2977" w:type="dxa"/>
            <w:tcBorders>
              <w:top w:val="single" w:sz="4" w:space="0" w:color="auto"/>
              <w:left w:val="single" w:sz="4" w:space="0" w:color="auto"/>
              <w:bottom w:val="single" w:sz="4" w:space="0" w:color="auto"/>
              <w:right w:val="single" w:sz="4" w:space="0" w:color="auto"/>
            </w:tcBorders>
            <w:noWrap/>
            <w:hideMark/>
          </w:tcPr>
          <w:p w14:paraId="3B97DCB8" w14:textId="77777777" w:rsidR="0006043E" w:rsidRPr="00F71B1F" w:rsidRDefault="0006043E">
            <w:pPr>
              <w:rPr>
                <w:lang w:eastAsia="ar-SA"/>
              </w:rPr>
            </w:pPr>
            <w:r w:rsidRPr="00F71B1F">
              <w:rPr>
                <w:lang w:eastAsia="ar-SA"/>
              </w:rPr>
              <w:t>D'Aversa Rosanna</w:t>
            </w:r>
          </w:p>
        </w:tc>
      </w:tr>
      <w:tr w:rsidR="0006043E" w:rsidRPr="00F71B1F" w14:paraId="34E52A2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51B7C86" w14:textId="77777777" w:rsidR="0006043E" w:rsidRPr="00F71B1F" w:rsidRDefault="0006043E">
            <w:pPr>
              <w:rPr>
                <w:lang w:eastAsia="ar-SA"/>
              </w:rPr>
            </w:pPr>
            <w:r w:rsidRPr="00F71B1F">
              <w:rPr>
                <w:lang w:eastAsia="ar-SA"/>
              </w:rPr>
              <w:t>CHIC82800G</w:t>
            </w:r>
          </w:p>
        </w:tc>
        <w:tc>
          <w:tcPr>
            <w:tcW w:w="3969" w:type="dxa"/>
            <w:tcBorders>
              <w:top w:val="single" w:sz="4" w:space="0" w:color="auto"/>
              <w:left w:val="single" w:sz="4" w:space="0" w:color="auto"/>
              <w:bottom w:val="single" w:sz="4" w:space="0" w:color="auto"/>
              <w:right w:val="single" w:sz="4" w:space="0" w:color="auto"/>
            </w:tcBorders>
            <w:noWrap/>
            <w:hideMark/>
          </w:tcPr>
          <w:p w14:paraId="0A84E398" w14:textId="77777777" w:rsidR="0006043E" w:rsidRPr="00F71B1F" w:rsidRDefault="0006043E">
            <w:pPr>
              <w:rPr>
                <w:lang w:eastAsia="ar-SA"/>
              </w:rPr>
            </w:pPr>
            <w:r w:rsidRPr="00F71B1F">
              <w:rPr>
                <w:lang w:eastAsia="ar-SA"/>
              </w:rPr>
              <w:t>Istituto Comprensivo "F. Masci"</w:t>
            </w:r>
          </w:p>
        </w:tc>
        <w:tc>
          <w:tcPr>
            <w:tcW w:w="2409" w:type="dxa"/>
            <w:tcBorders>
              <w:top w:val="single" w:sz="4" w:space="0" w:color="auto"/>
              <w:left w:val="single" w:sz="4" w:space="0" w:color="auto"/>
              <w:bottom w:val="single" w:sz="4" w:space="0" w:color="auto"/>
              <w:right w:val="single" w:sz="4" w:space="0" w:color="auto"/>
            </w:tcBorders>
            <w:noWrap/>
            <w:hideMark/>
          </w:tcPr>
          <w:p w14:paraId="271BF990"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7741DDC1" w14:textId="77777777" w:rsidR="0006043E" w:rsidRPr="00F71B1F" w:rsidRDefault="0006043E">
            <w:pPr>
              <w:rPr>
                <w:lang w:eastAsia="ar-SA"/>
              </w:rPr>
            </w:pPr>
            <w:r w:rsidRPr="00F71B1F">
              <w:rPr>
                <w:lang w:eastAsia="ar-SA"/>
              </w:rPr>
              <w:t>Di Mascio Gabriella</w:t>
            </w:r>
          </w:p>
        </w:tc>
      </w:tr>
      <w:tr w:rsidR="0006043E" w:rsidRPr="00F71B1F" w14:paraId="60808AA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68EE984" w14:textId="77777777" w:rsidR="0006043E" w:rsidRPr="00F71B1F" w:rsidRDefault="0006043E">
            <w:pPr>
              <w:rPr>
                <w:lang w:eastAsia="ar-SA"/>
              </w:rPr>
            </w:pPr>
            <w:r w:rsidRPr="00F71B1F">
              <w:rPr>
                <w:lang w:eastAsia="ar-SA"/>
              </w:rPr>
              <w:t>CHIC82700Q</w:t>
            </w:r>
          </w:p>
        </w:tc>
        <w:tc>
          <w:tcPr>
            <w:tcW w:w="3969" w:type="dxa"/>
            <w:tcBorders>
              <w:top w:val="single" w:sz="4" w:space="0" w:color="auto"/>
              <w:left w:val="single" w:sz="4" w:space="0" w:color="auto"/>
              <w:bottom w:val="single" w:sz="4" w:space="0" w:color="auto"/>
              <w:right w:val="single" w:sz="4" w:space="0" w:color="auto"/>
            </w:tcBorders>
            <w:noWrap/>
            <w:hideMark/>
          </w:tcPr>
          <w:p w14:paraId="43A15481" w14:textId="77777777" w:rsidR="0006043E" w:rsidRPr="00F71B1F" w:rsidRDefault="0006043E">
            <w:pPr>
              <w:rPr>
                <w:lang w:eastAsia="ar-SA"/>
              </w:rPr>
            </w:pPr>
            <w:r w:rsidRPr="00F71B1F">
              <w:rPr>
                <w:lang w:eastAsia="ar-SA"/>
              </w:rPr>
              <w:t>Istituto Comprensivo " Michetti"</w:t>
            </w:r>
          </w:p>
        </w:tc>
        <w:tc>
          <w:tcPr>
            <w:tcW w:w="2409" w:type="dxa"/>
            <w:tcBorders>
              <w:top w:val="single" w:sz="4" w:space="0" w:color="auto"/>
              <w:left w:val="single" w:sz="4" w:space="0" w:color="auto"/>
              <w:bottom w:val="single" w:sz="4" w:space="0" w:color="auto"/>
              <w:right w:val="single" w:sz="4" w:space="0" w:color="auto"/>
            </w:tcBorders>
            <w:noWrap/>
            <w:hideMark/>
          </w:tcPr>
          <w:p w14:paraId="1F33B3C1"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1D83B341" w14:textId="77777777" w:rsidR="0006043E" w:rsidRPr="00F71B1F" w:rsidRDefault="0006043E">
            <w:pPr>
              <w:rPr>
                <w:lang w:eastAsia="ar-SA"/>
              </w:rPr>
            </w:pPr>
            <w:r w:rsidRPr="00F71B1F">
              <w:rPr>
                <w:lang w:eastAsia="ar-SA"/>
              </w:rPr>
              <w:t>Bianco Daniela</w:t>
            </w:r>
          </w:p>
        </w:tc>
      </w:tr>
      <w:tr w:rsidR="0006043E" w:rsidRPr="00F71B1F" w14:paraId="262ED71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E54BBF4" w14:textId="77777777" w:rsidR="0006043E" w:rsidRPr="00F71B1F" w:rsidRDefault="0006043E">
            <w:pPr>
              <w:rPr>
                <w:lang w:eastAsia="ar-SA"/>
              </w:rPr>
            </w:pPr>
            <w:r w:rsidRPr="00F71B1F">
              <w:rPr>
                <w:lang w:eastAsia="ar-SA"/>
              </w:rPr>
              <w:t>CHIC80800A</w:t>
            </w:r>
          </w:p>
        </w:tc>
        <w:tc>
          <w:tcPr>
            <w:tcW w:w="3969" w:type="dxa"/>
            <w:tcBorders>
              <w:top w:val="single" w:sz="4" w:space="0" w:color="auto"/>
              <w:left w:val="single" w:sz="4" w:space="0" w:color="auto"/>
              <w:bottom w:val="single" w:sz="4" w:space="0" w:color="auto"/>
              <w:right w:val="single" w:sz="4" w:space="0" w:color="auto"/>
            </w:tcBorders>
            <w:noWrap/>
            <w:hideMark/>
          </w:tcPr>
          <w:p w14:paraId="53BB66D1" w14:textId="77777777" w:rsidR="0006043E" w:rsidRPr="00F71B1F" w:rsidRDefault="0006043E">
            <w:pPr>
              <w:rPr>
                <w:lang w:eastAsia="ar-SA"/>
              </w:rPr>
            </w:pPr>
            <w:r w:rsidRPr="00F71B1F">
              <w:rPr>
                <w:lang w:eastAsia="ar-SA"/>
              </w:rPr>
              <w:t>Istituto Comprensivo "D'Annunzio"</w:t>
            </w:r>
          </w:p>
        </w:tc>
        <w:tc>
          <w:tcPr>
            <w:tcW w:w="2409" w:type="dxa"/>
            <w:tcBorders>
              <w:top w:val="single" w:sz="4" w:space="0" w:color="auto"/>
              <w:left w:val="single" w:sz="4" w:space="0" w:color="auto"/>
              <w:bottom w:val="single" w:sz="4" w:space="0" w:color="auto"/>
              <w:right w:val="single" w:sz="4" w:space="0" w:color="auto"/>
            </w:tcBorders>
            <w:noWrap/>
            <w:hideMark/>
          </w:tcPr>
          <w:p w14:paraId="57643E56"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3BB83DFD" w14:textId="77777777" w:rsidR="0006043E" w:rsidRPr="00F71B1F" w:rsidRDefault="0006043E">
            <w:pPr>
              <w:rPr>
                <w:lang w:eastAsia="ar-SA"/>
              </w:rPr>
            </w:pPr>
            <w:r w:rsidRPr="00F71B1F">
              <w:rPr>
                <w:lang w:eastAsia="ar-SA"/>
              </w:rPr>
              <w:t xml:space="preserve">Di </w:t>
            </w:r>
            <w:proofErr w:type="spellStart"/>
            <w:r w:rsidRPr="00F71B1F">
              <w:rPr>
                <w:lang w:eastAsia="ar-SA"/>
              </w:rPr>
              <w:t>Nizio</w:t>
            </w:r>
            <w:proofErr w:type="spellEnd"/>
            <w:r w:rsidRPr="00F71B1F">
              <w:rPr>
                <w:lang w:eastAsia="ar-SA"/>
              </w:rPr>
              <w:t xml:space="preserve"> Anna</w:t>
            </w:r>
          </w:p>
        </w:tc>
      </w:tr>
      <w:tr w:rsidR="0006043E" w:rsidRPr="00F71B1F" w14:paraId="1BB89AC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DFE98CB" w14:textId="77777777" w:rsidR="0006043E" w:rsidRPr="00F71B1F" w:rsidRDefault="0006043E">
            <w:pPr>
              <w:rPr>
                <w:lang w:eastAsia="ar-SA"/>
              </w:rPr>
            </w:pPr>
            <w:r w:rsidRPr="00F71B1F">
              <w:rPr>
                <w:lang w:eastAsia="ar-SA"/>
              </w:rPr>
              <w:t>CHIC83100B</w:t>
            </w:r>
          </w:p>
        </w:tc>
        <w:tc>
          <w:tcPr>
            <w:tcW w:w="3969" w:type="dxa"/>
            <w:tcBorders>
              <w:top w:val="single" w:sz="4" w:space="0" w:color="auto"/>
              <w:left w:val="single" w:sz="4" w:space="0" w:color="auto"/>
              <w:bottom w:val="single" w:sz="4" w:space="0" w:color="auto"/>
              <w:right w:val="single" w:sz="4" w:space="0" w:color="auto"/>
            </w:tcBorders>
            <w:noWrap/>
            <w:hideMark/>
          </w:tcPr>
          <w:p w14:paraId="5B38A539" w14:textId="77777777" w:rsidR="0006043E" w:rsidRPr="00F71B1F" w:rsidRDefault="0006043E">
            <w:pPr>
              <w:rPr>
                <w:lang w:eastAsia="ar-SA"/>
              </w:rPr>
            </w:pPr>
            <w:r w:rsidRPr="00F71B1F">
              <w:rPr>
                <w:lang w:eastAsia="ar-SA"/>
              </w:rPr>
              <w:t>Istituto Comprensivo "Umberto I"</w:t>
            </w:r>
          </w:p>
        </w:tc>
        <w:tc>
          <w:tcPr>
            <w:tcW w:w="2409" w:type="dxa"/>
            <w:tcBorders>
              <w:top w:val="single" w:sz="4" w:space="0" w:color="auto"/>
              <w:left w:val="single" w:sz="4" w:space="0" w:color="auto"/>
              <w:bottom w:val="single" w:sz="4" w:space="0" w:color="auto"/>
              <w:right w:val="single" w:sz="4" w:space="0" w:color="auto"/>
            </w:tcBorders>
            <w:noWrap/>
            <w:hideMark/>
          </w:tcPr>
          <w:p w14:paraId="272750C1"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2A51B5CF" w14:textId="77777777" w:rsidR="0006043E" w:rsidRPr="00F71B1F" w:rsidRDefault="0006043E">
            <w:pPr>
              <w:rPr>
                <w:lang w:eastAsia="ar-SA"/>
              </w:rPr>
            </w:pPr>
            <w:proofErr w:type="spellStart"/>
            <w:r w:rsidRPr="00F71B1F">
              <w:rPr>
                <w:lang w:eastAsia="ar-SA"/>
              </w:rPr>
              <w:t>Iocca</w:t>
            </w:r>
            <w:proofErr w:type="spellEnd"/>
            <w:r w:rsidRPr="00F71B1F">
              <w:rPr>
                <w:lang w:eastAsia="ar-SA"/>
              </w:rPr>
              <w:t xml:space="preserve"> Lorenzo</w:t>
            </w:r>
          </w:p>
        </w:tc>
      </w:tr>
      <w:tr w:rsidR="0006043E" w:rsidRPr="00F71B1F" w14:paraId="21A52AD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4173A5C" w14:textId="77777777" w:rsidR="0006043E" w:rsidRPr="00F71B1F" w:rsidRDefault="0006043E">
            <w:pPr>
              <w:rPr>
                <w:lang w:eastAsia="ar-SA"/>
              </w:rPr>
            </w:pPr>
            <w:r w:rsidRPr="00F71B1F">
              <w:rPr>
                <w:lang w:eastAsia="ar-SA"/>
              </w:rPr>
              <w:t>CHIC840006</w:t>
            </w:r>
          </w:p>
        </w:tc>
        <w:tc>
          <w:tcPr>
            <w:tcW w:w="3969" w:type="dxa"/>
            <w:tcBorders>
              <w:top w:val="single" w:sz="4" w:space="0" w:color="auto"/>
              <w:left w:val="single" w:sz="4" w:space="0" w:color="auto"/>
              <w:bottom w:val="single" w:sz="4" w:space="0" w:color="auto"/>
              <w:right w:val="single" w:sz="4" w:space="0" w:color="auto"/>
            </w:tcBorders>
            <w:noWrap/>
            <w:hideMark/>
          </w:tcPr>
          <w:p w14:paraId="5A26A261" w14:textId="77777777" w:rsidR="0006043E" w:rsidRPr="00F71B1F" w:rsidRDefault="0006043E">
            <w:pPr>
              <w:rPr>
                <w:lang w:eastAsia="ar-SA"/>
              </w:rPr>
            </w:pPr>
            <w:r w:rsidRPr="00F71B1F">
              <w:rPr>
                <w:lang w:eastAsia="ar-SA"/>
              </w:rPr>
              <w:t>Istituto Comprensivo "Mario Bosco"</w:t>
            </w:r>
          </w:p>
        </w:tc>
        <w:tc>
          <w:tcPr>
            <w:tcW w:w="2409" w:type="dxa"/>
            <w:tcBorders>
              <w:top w:val="single" w:sz="4" w:space="0" w:color="auto"/>
              <w:left w:val="single" w:sz="4" w:space="0" w:color="auto"/>
              <w:bottom w:val="single" w:sz="4" w:space="0" w:color="auto"/>
              <w:right w:val="single" w:sz="4" w:space="0" w:color="auto"/>
            </w:tcBorders>
            <w:noWrap/>
            <w:hideMark/>
          </w:tcPr>
          <w:p w14:paraId="17303D9B"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30B81909" w14:textId="77777777" w:rsidR="0006043E" w:rsidRPr="00F71B1F" w:rsidRDefault="0006043E">
            <w:pPr>
              <w:rPr>
                <w:lang w:eastAsia="ar-SA"/>
              </w:rPr>
            </w:pPr>
            <w:r w:rsidRPr="00F71B1F">
              <w:rPr>
                <w:lang w:eastAsia="ar-SA"/>
              </w:rPr>
              <w:t>Spinelli Mirella</w:t>
            </w:r>
          </w:p>
        </w:tc>
      </w:tr>
      <w:tr w:rsidR="0006043E" w:rsidRPr="00F71B1F" w14:paraId="6F2C168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8683E69" w14:textId="77777777" w:rsidR="0006043E" w:rsidRPr="00F71B1F" w:rsidRDefault="0006043E">
            <w:pPr>
              <w:rPr>
                <w:lang w:eastAsia="ar-SA"/>
              </w:rPr>
            </w:pPr>
            <w:r w:rsidRPr="00F71B1F">
              <w:rPr>
                <w:lang w:eastAsia="ar-SA"/>
              </w:rPr>
              <w:t>CHIC839002</w:t>
            </w:r>
          </w:p>
        </w:tc>
        <w:tc>
          <w:tcPr>
            <w:tcW w:w="3969" w:type="dxa"/>
            <w:tcBorders>
              <w:top w:val="single" w:sz="4" w:space="0" w:color="auto"/>
              <w:left w:val="single" w:sz="4" w:space="0" w:color="auto"/>
              <w:bottom w:val="single" w:sz="4" w:space="0" w:color="auto"/>
              <w:right w:val="single" w:sz="4" w:space="0" w:color="auto"/>
            </w:tcBorders>
            <w:noWrap/>
            <w:hideMark/>
          </w:tcPr>
          <w:p w14:paraId="322F1B9C" w14:textId="77777777" w:rsidR="0006043E" w:rsidRPr="00F71B1F" w:rsidRDefault="0006043E">
            <w:pPr>
              <w:rPr>
                <w:lang w:eastAsia="ar-SA"/>
              </w:rPr>
            </w:pPr>
            <w:r w:rsidRPr="00F71B1F">
              <w:rPr>
                <w:lang w:eastAsia="ar-SA"/>
              </w:rPr>
              <w:t>Istituto Comprensivo "Don Milani"</w:t>
            </w:r>
          </w:p>
        </w:tc>
        <w:tc>
          <w:tcPr>
            <w:tcW w:w="2409" w:type="dxa"/>
            <w:tcBorders>
              <w:top w:val="single" w:sz="4" w:space="0" w:color="auto"/>
              <w:left w:val="single" w:sz="4" w:space="0" w:color="auto"/>
              <w:bottom w:val="single" w:sz="4" w:space="0" w:color="auto"/>
              <w:right w:val="single" w:sz="4" w:space="0" w:color="auto"/>
            </w:tcBorders>
            <w:noWrap/>
            <w:hideMark/>
          </w:tcPr>
          <w:p w14:paraId="544304DD"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2A1E8048" w14:textId="77777777" w:rsidR="0006043E" w:rsidRPr="00F71B1F" w:rsidRDefault="0006043E">
            <w:pPr>
              <w:rPr>
                <w:lang w:eastAsia="ar-SA"/>
              </w:rPr>
            </w:pPr>
            <w:r w:rsidRPr="00F71B1F">
              <w:rPr>
                <w:lang w:eastAsia="ar-SA"/>
              </w:rPr>
              <w:t>Gaeta Mario</w:t>
            </w:r>
          </w:p>
        </w:tc>
      </w:tr>
      <w:tr w:rsidR="0006043E" w:rsidRPr="00F71B1F" w14:paraId="08AC385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9685697" w14:textId="77777777" w:rsidR="0006043E" w:rsidRPr="00F71B1F" w:rsidRDefault="0006043E">
            <w:pPr>
              <w:rPr>
                <w:lang w:eastAsia="ar-SA"/>
              </w:rPr>
            </w:pPr>
            <w:r w:rsidRPr="00F71B1F">
              <w:rPr>
                <w:lang w:eastAsia="ar-SA"/>
              </w:rPr>
              <w:t>CHIC82200L</w:t>
            </w:r>
          </w:p>
        </w:tc>
        <w:tc>
          <w:tcPr>
            <w:tcW w:w="3969" w:type="dxa"/>
            <w:tcBorders>
              <w:top w:val="single" w:sz="4" w:space="0" w:color="auto"/>
              <w:left w:val="single" w:sz="4" w:space="0" w:color="auto"/>
              <w:bottom w:val="single" w:sz="4" w:space="0" w:color="auto"/>
              <w:right w:val="single" w:sz="4" w:space="0" w:color="auto"/>
            </w:tcBorders>
            <w:noWrap/>
            <w:hideMark/>
          </w:tcPr>
          <w:p w14:paraId="02CE9EE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4BB382D3" w14:textId="77777777" w:rsidR="0006043E" w:rsidRPr="00F71B1F" w:rsidRDefault="0006043E">
            <w:pPr>
              <w:rPr>
                <w:lang w:eastAsia="ar-SA"/>
              </w:rPr>
            </w:pPr>
            <w:r w:rsidRPr="00F71B1F">
              <w:rPr>
                <w:lang w:eastAsia="ar-SA"/>
              </w:rPr>
              <w:t>Miglianico</w:t>
            </w:r>
          </w:p>
        </w:tc>
        <w:tc>
          <w:tcPr>
            <w:tcW w:w="2977" w:type="dxa"/>
            <w:tcBorders>
              <w:top w:val="single" w:sz="4" w:space="0" w:color="auto"/>
              <w:left w:val="single" w:sz="4" w:space="0" w:color="auto"/>
              <w:bottom w:val="single" w:sz="4" w:space="0" w:color="auto"/>
              <w:right w:val="single" w:sz="4" w:space="0" w:color="auto"/>
            </w:tcBorders>
            <w:noWrap/>
            <w:hideMark/>
          </w:tcPr>
          <w:p w14:paraId="40AEB03F" w14:textId="77777777" w:rsidR="0006043E" w:rsidRPr="00F71B1F" w:rsidRDefault="0006043E">
            <w:pPr>
              <w:rPr>
                <w:lang w:eastAsia="ar-SA"/>
              </w:rPr>
            </w:pPr>
            <w:r w:rsidRPr="00F71B1F">
              <w:rPr>
                <w:lang w:eastAsia="ar-SA"/>
              </w:rPr>
              <w:t>Galante Emilia</w:t>
            </w:r>
          </w:p>
        </w:tc>
      </w:tr>
      <w:tr w:rsidR="0006043E" w:rsidRPr="00F71B1F" w14:paraId="77928E3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1F9C761" w14:textId="77777777" w:rsidR="0006043E" w:rsidRPr="00F71B1F" w:rsidRDefault="0006043E">
            <w:pPr>
              <w:rPr>
                <w:lang w:eastAsia="ar-SA"/>
              </w:rPr>
            </w:pPr>
            <w:r w:rsidRPr="00F71B1F">
              <w:rPr>
                <w:lang w:eastAsia="ar-SA"/>
              </w:rPr>
              <w:t>CHIC824008</w:t>
            </w:r>
          </w:p>
        </w:tc>
        <w:tc>
          <w:tcPr>
            <w:tcW w:w="3969" w:type="dxa"/>
            <w:tcBorders>
              <w:top w:val="single" w:sz="4" w:space="0" w:color="auto"/>
              <w:left w:val="single" w:sz="4" w:space="0" w:color="auto"/>
              <w:bottom w:val="single" w:sz="4" w:space="0" w:color="auto"/>
              <w:right w:val="single" w:sz="4" w:space="0" w:color="auto"/>
            </w:tcBorders>
            <w:noWrap/>
            <w:hideMark/>
          </w:tcPr>
          <w:p w14:paraId="7662BE69"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452FAABF" w14:textId="77777777" w:rsidR="0006043E" w:rsidRPr="00F71B1F" w:rsidRDefault="0006043E">
            <w:pPr>
              <w:rPr>
                <w:lang w:eastAsia="ar-SA"/>
              </w:rPr>
            </w:pPr>
            <w:r w:rsidRPr="00F71B1F">
              <w:rPr>
                <w:lang w:eastAsia="ar-SA"/>
              </w:rPr>
              <w:t>Monteodorisio</w:t>
            </w:r>
          </w:p>
        </w:tc>
        <w:tc>
          <w:tcPr>
            <w:tcW w:w="2977" w:type="dxa"/>
            <w:tcBorders>
              <w:top w:val="single" w:sz="4" w:space="0" w:color="auto"/>
              <w:left w:val="single" w:sz="4" w:space="0" w:color="auto"/>
              <w:bottom w:val="single" w:sz="4" w:space="0" w:color="auto"/>
              <w:right w:val="single" w:sz="4" w:space="0" w:color="auto"/>
            </w:tcBorders>
            <w:noWrap/>
            <w:hideMark/>
          </w:tcPr>
          <w:p w14:paraId="50B62ABE" w14:textId="77777777" w:rsidR="0006043E" w:rsidRPr="00F71B1F" w:rsidRDefault="0006043E">
            <w:pPr>
              <w:rPr>
                <w:lang w:eastAsia="ar-SA"/>
              </w:rPr>
            </w:pPr>
            <w:r w:rsidRPr="00F71B1F">
              <w:rPr>
                <w:lang w:eastAsia="ar-SA"/>
              </w:rPr>
              <w:t>Del Re Nicoletta (reggente)</w:t>
            </w:r>
          </w:p>
        </w:tc>
      </w:tr>
      <w:tr w:rsidR="0006043E" w:rsidRPr="00F71B1F" w14:paraId="58571F2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C65DF77" w14:textId="77777777" w:rsidR="0006043E" w:rsidRPr="00F71B1F" w:rsidRDefault="0006043E">
            <w:pPr>
              <w:rPr>
                <w:lang w:eastAsia="ar-SA"/>
              </w:rPr>
            </w:pPr>
            <w:r w:rsidRPr="00F71B1F">
              <w:rPr>
                <w:lang w:eastAsia="ar-SA"/>
              </w:rPr>
              <w:t>CHIC82300C</w:t>
            </w:r>
          </w:p>
        </w:tc>
        <w:tc>
          <w:tcPr>
            <w:tcW w:w="3969" w:type="dxa"/>
            <w:tcBorders>
              <w:top w:val="single" w:sz="4" w:space="0" w:color="auto"/>
              <w:left w:val="single" w:sz="4" w:space="0" w:color="auto"/>
              <w:bottom w:val="single" w:sz="4" w:space="0" w:color="auto"/>
              <w:right w:val="single" w:sz="4" w:space="0" w:color="auto"/>
            </w:tcBorders>
            <w:noWrap/>
            <w:hideMark/>
          </w:tcPr>
          <w:p w14:paraId="7B3AC73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18F8C9BE" w14:textId="77777777" w:rsidR="0006043E" w:rsidRPr="00F71B1F" w:rsidRDefault="0006043E">
            <w:pPr>
              <w:rPr>
                <w:lang w:eastAsia="ar-SA"/>
              </w:rPr>
            </w:pPr>
            <w:r w:rsidRPr="00F71B1F">
              <w:rPr>
                <w:lang w:eastAsia="ar-SA"/>
              </w:rPr>
              <w:t>Orsogna</w:t>
            </w:r>
          </w:p>
        </w:tc>
        <w:tc>
          <w:tcPr>
            <w:tcW w:w="2977" w:type="dxa"/>
            <w:tcBorders>
              <w:top w:val="single" w:sz="4" w:space="0" w:color="auto"/>
              <w:left w:val="single" w:sz="4" w:space="0" w:color="auto"/>
              <w:bottom w:val="single" w:sz="4" w:space="0" w:color="auto"/>
              <w:right w:val="single" w:sz="4" w:space="0" w:color="auto"/>
            </w:tcBorders>
            <w:noWrap/>
            <w:hideMark/>
          </w:tcPr>
          <w:p w14:paraId="1B604C2D" w14:textId="77777777" w:rsidR="0006043E" w:rsidRPr="00F71B1F" w:rsidRDefault="0006043E">
            <w:pPr>
              <w:rPr>
                <w:lang w:eastAsia="ar-SA"/>
              </w:rPr>
            </w:pPr>
            <w:proofErr w:type="spellStart"/>
            <w:r w:rsidRPr="00F71B1F">
              <w:rPr>
                <w:lang w:eastAsia="ar-SA"/>
              </w:rPr>
              <w:t>Trua</w:t>
            </w:r>
            <w:proofErr w:type="spellEnd"/>
            <w:r w:rsidRPr="00F71B1F">
              <w:rPr>
                <w:lang w:eastAsia="ar-SA"/>
              </w:rPr>
              <w:t xml:space="preserve"> Margherita (reggente)</w:t>
            </w:r>
          </w:p>
        </w:tc>
      </w:tr>
      <w:tr w:rsidR="0006043E" w:rsidRPr="00F71B1F" w14:paraId="60CB14BB"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1522B74" w14:textId="77777777" w:rsidR="0006043E" w:rsidRPr="00F71B1F" w:rsidRDefault="0006043E">
            <w:pPr>
              <w:rPr>
                <w:lang w:eastAsia="ar-SA"/>
              </w:rPr>
            </w:pPr>
            <w:r w:rsidRPr="00F71B1F">
              <w:rPr>
                <w:lang w:eastAsia="ar-SA"/>
              </w:rPr>
              <w:t>CHIC841002</w:t>
            </w:r>
          </w:p>
        </w:tc>
        <w:tc>
          <w:tcPr>
            <w:tcW w:w="3969" w:type="dxa"/>
            <w:tcBorders>
              <w:top w:val="single" w:sz="4" w:space="0" w:color="auto"/>
              <w:left w:val="single" w:sz="4" w:space="0" w:color="auto"/>
              <w:bottom w:val="single" w:sz="4" w:space="0" w:color="auto"/>
              <w:right w:val="single" w:sz="4" w:space="0" w:color="auto"/>
            </w:tcBorders>
            <w:noWrap/>
            <w:hideMark/>
          </w:tcPr>
          <w:p w14:paraId="6859BB48" w14:textId="77777777" w:rsidR="0006043E" w:rsidRPr="00F71B1F" w:rsidRDefault="0006043E">
            <w:pPr>
              <w:rPr>
                <w:lang w:eastAsia="ar-SA"/>
              </w:rPr>
            </w:pPr>
            <w:r w:rsidRPr="00F71B1F">
              <w:rPr>
                <w:lang w:eastAsia="ar-SA"/>
              </w:rPr>
              <w:t>Istituto Comprensivo N.1</w:t>
            </w:r>
          </w:p>
        </w:tc>
        <w:tc>
          <w:tcPr>
            <w:tcW w:w="2409" w:type="dxa"/>
            <w:tcBorders>
              <w:top w:val="single" w:sz="4" w:space="0" w:color="auto"/>
              <w:left w:val="single" w:sz="4" w:space="0" w:color="auto"/>
              <w:bottom w:val="single" w:sz="4" w:space="0" w:color="auto"/>
              <w:right w:val="single" w:sz="4" w:space="0" w:color="auto"/>
            </w:tcBorders>
            <w:noWrap/>
            <w:hideMark/>
          </w:tcPr>
          <w:p w14:paraId="5572B78F"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2CF8D333" w14:textId="77777777" w:rsidR="0006043E" w:rsidRPr="00F71B1F" w:rsidRDefault="0006043E">
            <w:pPr>
              <w:rPr>
                <w:lang w:eastAsia="ar-SA"/>
              </w:rPr>
            </w:pPr>
            <w:r w:rsidRPr="00F71B1F">
              <w:rPr>
                <w:lang w:eastAsia="ar-SA"/>
              </w:rPr>
              <w:t>De Marinis Marco</w:t>
            </w:r>
          </w:p>
        </w:tc>
      </w:tr>
      <w:tr w:rsidR="0006043E" w:rsidRPr="00F71B1F" w14:paraId="24148FCD"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E73587" w14:textId="77777777" w:rsidR="0006043E" w:rsidRPr="00F71B1F" w:rsidRDefault="0006043E">
            <w:pPr>
              <w:rPr>
                <w:lang w:eastAsia="ar-SA"/>
              </w:rPr>
            </w:pPr>
            <w:r w:rsidRPr="00F71B1F">
              <w:rPr>
                <w:lang w:eastAsia="ar-SA"/>
              </w:rPr>
              <w:t>CHIC84200T</w:t>
            </w:r>
          </w:p>
        </w:tc>
        <w:tc>
          <w:tcPr>
            <w:tcW w:w="3969" w:type="dxa"/>
            <w:tcBorders>
              <w:top w:val="single" w:sz="4" w:space="0" w:color="auto"/>
              <w:left w:val="single" w:sz="4" w:space="0" w:color="auto"/>
              <w:bottom w:val="single" w:sz="4" w:space="0" w:color="auto"/>
              <w:right w:val="single" w:sz="4" w:space="0" w:color="auto"/>
            </w:tcBorders>
            <w:noWrap/>
            <w:hideMark/>
          </w:tcPr>
          <w:p w14:paraId="65FD75F3"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47A2D96C"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4D7BDE86" w14:textId="77777777" w:rsidR="0006043E" w:rsidRPr="00F71B1F" w:rsidRDefault="0006043E">
            <w:pPr>
              <w:rPr>
                <w:lang w:eastAsia="ar-SA"/>
              </w:rPr>
            </w:pPr>
            <w:r w:rsidRPr="00F71B1F">
              <w:rPr>
                <w:lang w:eastAsia="ar-SA"/>
              </w:rPr>
              <w:t>D'Amico Irma Nicoletta (reggente)</w:t>
            </w:r>
          </w:p>
        </w:tc>
      </w:tr>
      <w:tr w:rsidR="0006043E" w:rsidRPr="00F71B1F" w14:paraId="47B6A90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3DD6C23" w14:textId="77777777" w:rsidR="0006043E" w:rsidRPr="00F71B1F" w:rsidRDefault="0006043E">
            <w:pPr>
              <w:rPr>
                <w:lang w:eastAsia="ar-SA"/>
              </w:rPr>
            </w:pPr>
            <w:r w:rsidRPr="00F71B1F">
              <w:rPr>
                <w:lang w:eastAsia="ar-SA"/>
              </w:rPr>
              <w:t>CHIC809006</w:t>
            </w:r>
          </w:p>
        </w:tc>
        <w:tc>
          <w:tcPr>
            <w:tcW w:w="3969" w:type="dxa"/>
            <w:tcBorders>
              <w:top w:val="single" w:sz="4" w:space="0" w:color="auto"/>
              <w:left w:val="single" w:sz="4" w:space="0" w:color="auto"/>
              <w:bottom w:val="single" w:sz="4" w:space="0" w:color="auto"/>
              <w:right w:val="single" w:sz="4" w:space="0" w:color="auto"/>
            </w:tcBorders>
            <w:noWrap/>
            <w:hideMark/>
          </w:tcPr>
          <w:p w14:paraId="208A4B31" w14:textId="77777777" w:rsidR="0006043E" w:rsidRPr="00F71B1F" w:rsidRDefault="0006043E">
            <w:pPr>
              <w:rPr>
                <w:lang w:eastAsia="ar-SA"/>
              </w:rPr>
            </w:pPr>
            <w:r w:rsidRPr="00F71B1F">
              <w:rPr>
                <w:lang w:eastAsia="ar-SA"/>
              </w:rPr>
              <w:t>Istituto Comprensivo "B. Croce"</w:t>
            </w:r>
          </w:p>
        </w:tc>
        <w:tc>
          <w:tcPr>
            <w:tcW w:w="2409" w:type="dxa"/>
            <w:tcBorders>
              <w:top w:val="single" w:sz="4" w:space="0" w:color="auto"/>
              <w:left w:val="single" w:sz="4" w:space="0" w:color="auto"/>
              <w:bottom w:val="single" w:sz="4" w:space="0" w:color="auto"/>
              <w:right w:val="single" w:sz="4" w:space="0" w:color="auto"/>
            </w:tcBorders>
            <w:noWrap/>
            <w:hideMark/>
          </w:tcPr>
          <w:p w14:paraId="74734D6C" w14:textId="77777777" w:rsidR="0006043E" w:rsidRPr="00F71B1F" w:rsidRDefault="0006043E">
            <w:pPr>
              <w:rPr>
                <w:lang w:eastAsia="ar-SA"/>
              </w:rPr>
            </w:pPr>
            <w:r w:rsidRPr="00F71B1F">
              <w:rPr>
                <w:lang w:eastAsia="ar-SA"/>
              </w:rPr>
              <w:t>Paglieta</w:t>
            </w:r>
          </w:p>
        </w:tc>
        <w:tc>
          <w:tcPr>
            <w:tcW w:w="2977" w:type="dxa"/>
            <w:tcBorders>
              <w:top w:val="single" w:sz="4" w:space="0" w:color="auto"/>
              <w:left w:val="single" w:sz="4" w:space="0" w:color="auto"/>
              <w:bottom w:val="single" w:sz="4" w:space="0" w:color="auto"/>
              <w:right w:val="single" w:sz="4" w:space="0" w:color="auto"/>
            </w:tcBorders>
            <w:noWrap/>
            <w:hideMark/>
          </w:tcPr>
          <w:p w14:paraId="066E1209" w14:textId="77777777" w:rsidR="0006043E" w:rsidRPr="00F71B1F" w:rsidRDefault="0006043E">
            <w:pPr>
              <w:rPr>
                <w:lang w:eastAsia="ar-SA"/>
              </w:rPr>
            </w:pPr>
            <w:proofErr w:type="spellStart"/>
            <w:r w:rsidRPr="00F71B1F">
              <w:rPr>
                <w:lang w:eastAsia="ar-SA"/>
              </w:rPr>
              <w:t>Colanzi</w:t>
            </w:r>
            <w:proofErr w:type="spellEnd"/>
            <w:r w:rsidRPr="00F71B1F">
              <w:rPr>
                <w:lang w:eastAsia="ar-SA"/>
              </w:rPr>
              <w:t xml:space="preserve"> Liberata (reggente)</w:t>
            </w:r>
          </w:p>
        </w:tc>
      </w:tr>
      <w:tr w:rsidR="0006043E" w:rsidRPr="00F71B1F" w14:paraId="4E638D0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57F4F81" w14:textId="77777777" w:rsidR="0006043E" w:rsidRPr="00F71B1F" w:rsidRDefault="0006043E">
            <w:pPr>
              <w:rPr>
                <w:lang w:eastAsia="ar-SA"/>
              </w:rPr>
            </w:pPr>
            <w:r w:rsidRPr="00F71B1F">
              <w:rPr>
                <w:lang w:eastAsia="ar-SA"/>
              </w:rPr>
              <w:t>CHIC825004</w:t>
            </w:r>
          </w:p>
        </w:tc>
        <w:tc>
          <w:tcPr>
            <w:tcW w:w="3969" w:type="dxa"/>
            <w:tcBorders>
              <w:top w:val="single" w:sz="4" w:space="0" w:color="auto"/>
              <w:left w:val="single" w:sz="4" w:space="0" w:color="auto"/>
              <w:bottom w:val="single" w:sz="4" w:space="0" w:color="auto"/>
              <w:right w:val="single" w:sz="4" w:space="0" w:color="auto"/>
            </w:tcBorders>
            <w:noWrap/>
            <w:hideMark/>
          </w:tcPr>
          <w:p w14:paraId="4019D929"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AACD6CE" w14:textId="77777777" w:rsidR="0006043E" w:rsidRPr="00F71B1F" w:rsidRDefault="0006043E">
            <w:pPr>
              <w:rPr>
                <w:lang w:eastAsia="ar-SA"/>
              </w:rPr>
            </w:pPr>
            <w:r w:rsidRPr="00F71B1F">
              <w:rPr>
                <w:lang w:eastAsia="ar-SA"/>
              </w:rPr>
              <w:t>Palena</w:t>
            </w:r>
          </w:p>
        </w:tc>
        <w:tc>
          <w:tcPr>
            <w:tcW w:w="2977" w:type="dxa"/>
            <w:tcBorders>
              <w:top w:val="single" w:sz="4" w:space="0" w:color="auto"/>
              <w:left w:val="single" w:sz="4" w:space="0" w:color="auto"/>
              <w:bottom w:val="single" w:sz="4" w:space="0" w:color="auto"/>
              <w:right w:val="single" w:sz="4" w:space="0" w:color="auto"/>
            </w:tcBorders>
            <w:noWrap/>
            <w:hideMark/>
          </w:tcPr>
          <w:p w14:paraId="13B97FAB" w14:textId="77777777" w:rsidR="0006043E" w:rsidRPr="00F71B1F" w:rsidRDefault="0006043E">
            <w:pPr>
              <w:rPr>
                <w:lang w:eastAsia="ar-SA"/>
              </w:rPr>
            </w:pPr>
            <w:r w:rsidRPr="00F71B1F">
              <w:rPr>
                <w:lang w:eastAsia="ar-SA"/>
              </w:rPr>
              <w:t>Vizzarri Irene Frida</w:t>
            </w:r>
          </w:p>
        </w:tc>
      </w:tr>
      <w:tr w:rsidR="0006043E" w:rsidRPr="00F71B1F" w14:paraId="7EF741A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C251696" w14:textId="77777777" w:rsidR="0006043E" w:rsidRPr="00F71B1F" w:rsidRDefault="0006043E">
            <w:pPr>
              <w:rPr>
                <w:lang w:eastAsia="ar-SA"/>
              </w:rPr>
            </w:pPr>
            <w:r w:rsidRPr="00F71B1F">
              <w:rPr>
                <w:lang w:eastAsia="ar-SA"/>
              </w:rPr>
              <w:t>CHIC82600X</w:t>
            </w:r>
          </w:p>
        </w:tc>
        <w:tc>
          <w:tcPr>
            <w:tcW w:w="3969" w:type="dxa"/>
            <w:tcBorders>
              <w:top w:val="single" w:sz="4" w:space="0" w:color="auto"/>
              <w:left w:val="single" w:sz="4" w:space="0" w:color="auto"/>
              <w:bottom w:val="single" w:sz="4" w:space="0" w:color="auto"/>
              <w:right w:val="single" w:sz="4" w:space="0" w:color="auto"/>
            </w:tcBorders>
            <w:noWrap/>
            <w:hideMark/>
          </w:tcPr>
          <w:p w14:paraId="15E04D50"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5902C137" w14:textId="77777777" w:rsidR="0006043E" w:rsidRPr="00F71B1F" w:rsidRDefault="0006043E">
            <w:pPr>
              <w:rPr>
                <w:lang w:eastAsia="ar-SA"/>
              </w:rPr>
            </w:pPr>
            <w:r w:rsidRPr="00F71B1F">
              <w:rPr>
                <w:lang w:eastAsia="ar-SA"/>
              </w:rPr>
              <w:t>Quadri</w:t>
            </w:r>
          </w:p>
        </w:tc>
        <w:tc>
          <w:tcPr>
            <w:tcW w:w="2977" w:type="dxa"/>
            <w:tcBorders>
              <w:top w:val="single" w:sz="4" w:space="0" w:color="auto"/>
              <w:left w:val="single" w:sz="4" w:space="0" w:color="auto"/>
              <w:bottom w:val="single" w:sz="4" w:space="0" w:color="auto"/>
              <w:right w:val="single" w:sz="4" w:space="0" w:color="auto"/>
            </w:tcBorders>
            <w:noWrap/>
            <w:hideMark/>
          </w:tcPr>
          <w:p w14:paraId="59BB3BF0" w14:textId="77777777" w:rsidR="0006043E" w:rsidRPr="00F71B1F" w:rsidRDefault="0006043E">
            <w:pPr>
              <w:rPr>
                <w:lang w:eastAsia="ar-SA"/>
              </w:rPr>
            </w:pPr>
            <w:r w:rsidRPr="00F71B1F">
              <w:rPr>
                <w:lang w:eastAsia="ar-SA"/>
              </w:rPr>
              <w:t>Cavaliere Costanza (reggente)</w:t>
            </w:r>
          </w:p>
        </w:tc>
      </w:tr>
      <w:tr w:rsidR="0006043E" w:rsidRPr="00F71B1F" w14:paraId="6E1C6930" w14:textId="77777777" w:rsidTr="0006043E">
        <w:trPr>
          <w:trHeight w:val="259"/>
        </w:trPr>
        <w:tc>
          <w:tcPr>
            <w:tcW w:w="1560" w:type="dxa"/>
            <w:tcBorders>
              <w:top w:val="single" w:sz="4" w:space="0" w:color="auto"/>
              <w:left w:val="single" w:sz="4" w:space="0" w:color="auto"/>
              <w:bottom w:val="single" w:sz="4" w:space="0" w:color="auto"/>
              <w:right w:val="single" w:sz="4" w:space="0" w:color="auto"/>
            </w:tcBorders>
            <w:noWrap/>
            <w:hideMark/>
          </w:tcPr>
          <w:p w14:paraId="6E9F5B5E" w14:textId="77777777" w:rsidR="0006043E" w:rsidRPr="00F71B1F" w:rsidRDefault="0006043E">
            <w:pPr>
              <w:rPr>
                <w:lang w:eastAsia="ar-SA"/>
              </w:rPr>
            </w:pPr>
            <w:r w:rsidRPr="00F71B1F">
              <w:rPr>
                <w:lang w:eastAsia="ar-SA"/>
              </w:rPr>
              <w:t>CHIC81000A</w:t>
            </w:r>
          </w:p>
        </w:tc>
        <w:tc>
          <w:tcPr>
            <w:tcW w:w="3969" w:type="dxa"/>
            <w:tcBorders>
              <w:top w:val="single" w:sz="4" w:space="0" w:color="auto"/>
              <w:left w:val="single" w:sz="4" w:space="0" w:color="auto"/>
              <w:bottom w:val="single" w:sz="4" w:space="0" w:color="auto"/>
              <w:right w:val="single" w:sz="4" w:space="0" w:color="auto"/>
            </w:tcBorders>
            <w:noWrap/>
            <w:hideMark/>
          </w:tcPr>
          <w:p w14:paraId="728116F6" w14:textId="77777777" w:rsidR="0006043E" w:rsidRPr="00F71B1F" w:rsidRDefault="0006043E">
            <w:pPr>
              <w:rPr>
                <w:lang w:eastAsia="ar-SA"/>
              </w:rPr>
            </w:pPr>
            <w:r w:rsidRPr="00F71B1F">
              <w:rPr>
                <w:lang w:eastAsia="ar-SA"/>
              </w:rPr>
              <w:t xml:space="preserve">Istituto Comprensivo " </w:t>
            </w:r>
            <w:proofErr w:type="spellStart"/>
            <w:r w:rsidRPr="00F71B1F">
              <w:rPr>
                <w:lang w:eastAsia="ar-SA"/>
              </w:rPr>
              <w:t>Buonnaroti</w:t>
            </w:r>
            <w:proofErr w:type="spellEnd"/>
            <w:r w:rsidRPr="00F71B1F">
              <w:rPr>
                <w:lang w:eastAsia="ar-SA"/>
              </w:rPr>
              <w:t xml:space="preserve">" </w:t>
            </w:r>
          </w:p>
        </w:tc>
        <w:tc>
          <w:tcPr>
            <w:tcW w:w="2409" w:type="dxa"/>
            <w:tcBorders>
              <w:top w:val="single" w:sz="4" w:space="0" w:color="auto"/>
              <w:left w:val="single" w:sz="4" w:space="0" w:color="auto"/>
              <w:bottom w:val="single" w:sz="4" w:space="0" w:color="auto"/>
              <w:right w:val="single" w:sz="4" w:space="0" w:color="auto"/>
            </w:tcBorders>
            <w:noWrap/>
            <w:hideMark/>
          </w:tcPr>
          <w:p w14:paraId="5D5AD845" w14:textId="77777777" w:rsidR="0006043E" w:rsidRPr="00F71B1F" w:rsidRDefault="0006043E">
            <w:pPr>
              <w:rPr>
                <w:lang w:eastAsia="ar-SA"/>
              </w:rPr>
            </w:pPr>
            <w:r w:rsidRPr="00F71B1F">
              <w:rPr>
                <w:lang w:eastAsia="ar-SA"/>
              </w:rPr>
              <w:t>Ripa Teatina</w:t>
            </w:r>
          </w:p>
        </w:tc>
        <w:tc>
          <w:tcPr>
            <w:tcW w:w="2977" w:type="dxa"/>
            <w:tcBorders>
              <w:top w:val="single" w:sz="4" w:space="0" w:color="auto"/>
              <w:left w:val="single" w:sz="4" w:space="0" w:color="auto"/>
              <w:bottom w:val="single" w:sz="4" w:space="0" w:color="auto"/>
              <w:right w:val="single" w:sz="4" w:space="0" w:color="auto"/>
            </w:tcBorders>
            <w:hideMark/>
          </w:tcPr>
          <w:p w14:paraId="0127C77B" w14:textId="77777777" w:rsidR="0006043E" w:rsidRPr="00F71B1F" w:rsidRDefault="0006043E">
            <w:pPr>
              <w:rPr>
                <w:lang w:eastAsia="ar-SA"/>
              </w:rPr>
            </w:pPr>
            <w:r w:rsidRPr="00F71B1F">
              <w:rPr>
                <w:lang w:eastAsia="ar-SA"/>
              </w:rPr>
              <w:t>Salvischiani Emanuela</w:t>
            </w:r>
          </w:p>
        </w:tc>
      </w:tr>
      <w:tr w:rsidR="0006043E" w:rsidRPr="00F71B1F" w14:paraId="4ABDD55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2FC366C" w14:textId="77777777" w:rsidR="0006043E" w:rsidRPr="00F71B1F" w:rsidRDefault="0006043E">
            <w:pPr>
              <w:rPr>
                <w:lang w:eastAsia="ar-SA"/>
              </w:rPr>
            </w:pPr>
            <w:r w:rsidRPr="00F71B1F">
              <w:rPr>
                <w:lang w:eastAsia="ar-SA"/>
              </w:rPr>
              <w:t>CHIC811006</w:t>
            </w:r>
          </w:p>
        </w:tc>
        <w:tc>
          <w:tcPr>
            <w:tcW w:w="3969" w:type="dxa"/>
            <w:tcBorders>
              <w:top w:val="single" w:sz="4" w:space="0" w:color="auto"/>
              <w:left w:val="single" w:sz="4" w:space="0" w:color="auto"/>
              <w:bottom w:val="single" w:sz="4" w:space="0" w:color="auto"/>
              <w:right w:val="single" w:sz="4" w:space="0" w:color="auto"/>
            </w:tcBorders>
            <w:noWrap/>
            <w:hideMark/>
          </w:tcPr>
          <w:p w14:paraId="30C0A67A" w14:textId="77777777" w:rsidR="0006043E" w:rsidRPr="00F71B1F" w:rsidRDefault="0006043E">
            <w:pPr>
              <w:rPr>
                <w:lang w:eastAsia="ar-SA"/>
              </w:rPr>
            </w:pPr>
            <w:r w:rsidRPr="00F71B1F">
              <w:rPr>
                <w:lang w:eastAsia="ar-SA"/>
              </w:rPr>
              <w:t>Istituto Comprensivo "G. Galilei"</w:t>
            </w:r>
          </w:p>
        </w:tc>
        <w:tc>
          <w:tcPr>
            <w:tcW w:w="2409" w:type="dxa"/>
            <w:tcBorders>
              <w:top w:val="single" w:sz="4" w:space="0" w:color="auto"/>
              <w:left w:val="single" w:sz="4" w:space="0" w:color="auto"/>
              <w:bottom w:val="single" w:sz="4" w:space="0" w:color="auto"/>
              <w:right w:val="single" w:sz="4" w:space="0" w:color="auto"/>
            </w:tcBorders>
            <w:noWrap/>
            <w:hideMark/>
          </w:tcPr>
          <w:p w14:paraId="69BF569B" w14:textId="77777777" w:rsidR="0006043E" w:rsidRPr="00F71B1F" w:rsidRDefault="0006043E">
            <w:pPr>
              <w:rPr>
                <w:lang w:eastAsia="ar-SA"/>
              </w:rPr>
            </w:pPr>
            <w:r w:rsidRPr="00F71B1F">
              <w:rPr>
                <w:lang w:eastAsia="ar-SA"/>
              </w:rPr>
              <w:t>S. Giovanni Teatino</w:t>
            </w:r>
          </w:p>
        </w:tc>
        <w:tc>
          <w:tcPr>
            <w:tcW w:w="2977" w:type="dxa"/>
            <w:tcBorders>
              <w:top w:val="single" w:sz="4" w:space="0" w:color="auto"/>
              <w:left w:val="single" w:sz="4" w:space="0" w:color="auto"/>
              <w:bottom w:val="single" w:sz="4" w:space="0" w:color="auto"/>
              <w:right w:val="single" w:sz="4" w:space="0" w:color="auto"/>
            </w:tcBorders>
            <w:noWrap/>
            <w:hideMark/>
          </w:tcPr>
          <w:p w14:paraId="6C6A72AA" w14:textId="77777777" w:rsidR="0006043E" w:rsidRPr="00F71B1F" w:rsidRDefault="0006043E">
            <w:pPr>
              <w:rPr>
                <w:lang w:eastAsia="ar-SA"/>
              </w:rPr>
            </w:pPr>
            <w:r w:rsidRPr="00F71B1F">
              <w:rPr>
                <w:lang w:eastAsia="ar-SA"/>
              </w:rPr>
              <w:t xml:space="preserve">Di </w:t>
            </w:r>
            <w:proofErr w:type="spellStart"/>
            <w:r w:rsidRPr="00F71B1F">
              <w:rPr>
                <w:lang w:eastAsia="ar-SA"/>
              </w:rPr>
              <w:t>Tecco</w:t>
            </w:r>
            <w:proofErr w:type="spellEnd"/>
            <w:r w:rsidRPr="00F71B1F">
              <w:rPr>
                <w:lang w:eastAsia="ar-SA"/>
              </w:rPr>
              <w:t xml:space="preserve"> Francesca</w:t>
            </w:r>
          </w:p>
        </w:tc>
      </w:tr>
      <w:tr w:rsidR="0006043E" w:rsidRPr="00F71B1F" w14:paraId="206C84C6"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FAE9F41" w14:textId="77777777" w:rsidR="0006043E" w:rsidRPr="00F71B1F" w:rsidRDefault="0006043E">
            <w:pPr>
              <w:rPr>
                <w:lang w:eastAsia="ar-SA"/>
              </w:rPr>
            </w:pPr>
            <w:r w:rsidRPr="00F71B1F">
              <w:rPr>
                <w:lang w:eastAsia="ar-SA"/>
              </w:rPr>
              <w:t>CHIC812002</w:t>
            </w:r>
          </w:p>
        </w:tc>
        <w:tc>
          <w:tcPr>
            <w:tcW w:w="3969" w:type="dxa"/>
            <w:tcBorders>
              <w:top w:val="single" w:sz="4" w:space="0" w:color="auto"/>
              <w:left w:val="single" w:sz="4" w:space="0" w:color="auto"/>
              <w:bottom w:val="single" w:sz="4" w:space="0" w:color="auto"/>
              <w:right w:val="single" w:sz="4" w:space="0" w:color="auto"/>
            </w:tcBorders>
            <w:noWrap/>
            <w:hideMark/>
          </w:tcPr>
          <w:p w14:paraId="19207E58" w14:textId="77777777" w:rsidR="0006043E" w:rsidRPr="00F71B1F" w:rsidRDefault="0006043E">
            <w:pPr>
              <w:rPr>
                <w:lang w:eastAsia="ar-SA"/>
              </w:rPr>
            </w:pPr>
            <w:r w:rsidRPr="00F71B1F">
              <w:rPr>
                <w:lang w:eastAsia="ar-SA"/>
              </w:rPr>
              <w:t>Istituto Comprensivo "D'Annunzio"</w:t>
            </w:r>
          </w:p>
        </w:tc>
        <w:tc>
          <w:tcPr>
            <w:tcW w:w="2409" w:type="dxa"/>
            <w:tcBorders>
              <w:top w:val="single" w:sz="4" w:space="0" w:color="auto"/>
              <w:left w:val="single" w:sz="4" w:space="0" w:color="auto"/>
              <w:bottom w:val="single" w:sz="4" w:space="0" w:color="auto"/>
              <w:right w:val="single" w:sz="4" w:space="0" w:color="auto"/>
            </w:tcBorders>
            <w:noWrap/>
            <w:hideMark/>
          </w:tcPr>
          <w:p w14:paraId="0E9BC805" w14:textId="77777777" w:rsidR="0006043E" w:rsidRPr="00F71B1F" w:rsidRDefault="0006043E">
            <w:pPr>
              <w:rPr>
                <w:lang w:eastAsia="ar-SA"/>
              </w:rPr>
            </w:pPr>
            <w:r w:rsidRPr="00F71B1F">
              <w:rPr>
                <w:lang w:eastAsia="ar-SA"/>
              </w:rPr>
              <w:t>San Vito Chietino</w:t>
            </w:r>
          </w:p>
        </w:tc>
        <w:tc>
          <w:tcPr>
            <w:tcW w:w="2977" w:type="dxa"/>
            <w:tcBorders>
              <w:top w:val="single" w:sz="4" w:space="0" w:color="auto"/>
              <w:left w:val="single" w:sz="4" w:space="0" w:color="auto"/>
              <w:bottom w:val="single" w:sz="4" w:space="0" w:color="auto"/>
              <w:right w:val="single" w:sz="4" w:space="0" w:color="auto"/>
            </w:tcBorders>
            <w:noWrap/>
            <w:hideMark/>
          </w:tcPr>
          <w:p w14:paraId="09551753" w14:textId="77777777" w:rsidR="0006043E" w:rsidRPr="00F71B1F" w:rsidRDefault="0006043E">
            <w:pPr>
              <w:rPr>
                <w:lang w:eastAsia="ar-SA"/>
              </w:rPr>
            </w:pPr>
            <w:r w:rsidRPr="00F71B1F">
              <w:rPr>
                <w:lang w:eastAsia="ar-SA"/>
              </w:rPr>
              <w:t>Massari Maura</w:t>
            </w:r>
          </w:p>
        </w:tc>
      </w:tr>
      <w:tr w:rsidR="0006043E" w:rsidRPr="00F71B1F" w14:paraId="2041444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E2E6D8D" w14:textId="77777777" w:rsidR="0006043E" w:rsidRPr="00F71B1F" w:rsidRDefault="0006043E">
            <w:pPr>
              <w:rPr>
                <w:lang w:eastAsia="ar-SA"/>
              </w:rPr>
            </w:pPr>
            <w:r w:rsidRPr="00F71B1F">
              <w:rPr>
                <w:lang w:eastAsia="ar-SA"/>
              </w:rPr>
              <w:t>CHIC84300N</w:t>
            </w:r>
          </w:p>
        </w:tc>
        <w:tc>
          <w:tcPr>
            <w:tcW w:w="3969" w:type="dxa"/>
            <w:tcBorders>
              <w:top w:val="single" w:sz="4" w:space="0" w:color="auto"/>
              <w:left w:val="single" w:sz="4" w:space="0" w:color="auto"/>
              <w:bottom w:val="single" w:sz="4" w:space="0" w:color="auto"/>
              <w:right w:val="single" w:sz="4" w:space="0" w:color="auto"/>
            </w:tcBorders>
            <w:noWrap/>
            <w:hideMark/>
          </w:tcPr>
          <w:p w14:paraId="562DC151" w14:textId="13ED1D9A"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345E2D73" w14:textId="77777777" w:rsidR="0006043E" w:rsidRPr="00F71B1F" w:rsidRDefault="0006043E">
            <w:pPr>
              <w:rPr>
                <w:lang w:eastAsia="ar-SA"/>
              </w:rPr>
            </w:pPr>
            <w:r w:rsidRPr="00F71B1F">
              <w:rPr>
                <w:lang w:eastAsia="ar-SA"/>
              </w:rPr>
              <w:t>San Salvo</w:t>
            </w:r>
          </w:p>
        </w:tc>
        <w:tc>
          <w:tcPr>
            <w:tcW w:w="2977" w:type="dxa"/>
            <w:tcBorders>
              <w:top w:val="single" w:sz="4" w:space="0" w:color="auto"/>
              <w:left w:val="single" w:sz="4" w:space="0" w:color="auto"/>
              <w:bottom w:val="single" w:sz="4" w:space="0" w:color="auto"/>
              <w:right w:val="single" w:sz="4" w:space="0" w:color="auto"/>
            </w:tcBorders>
            <w:noWrap/>
            <w:hideMark/>
          </w:tcPr>
          <w:p w14:paraId="1C025345" w14:textId="77777777" w:rsidR="0006043E" w:rsidRPr="00F71B1F" w:rsidRDefault="0006043E">
            <w:pPr>
              <w:rPr>
                <w:lang w:eastAsia="ar-SA"/>
              </w:rPr>
            </w:pPr>
            <w:r w:rsidRPr="00F71B1F">
              <w:rPr>
                <w:lang w:eastAsia="ar-SA"/>
              </w:rPr>
              <w:t>Parente Vincenzo</w:t>
            </w:r>
          </w:p>
        </w:tc>
      </w:tr>
      <w:tr w:rsidR="0006043E" w:rsidRPr="00F71B1F" w14:paraId="48E2B598"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2E512D7" w14:textId="77777777" w:rsidR="0006043E" w:rsidRPr="00F71B1F" w:rsidRDefault="0006043E">
            <w:pPr>
              <w:rPr>
                <w:lang w:eastAsia="ar-SA"/>
              </w:rPr>
            </w:pPr>
            <w:r w:rsidRPr="00F71B1F">
              <w:rPr>
                <w:lang w:eastAsia="ar-SA"/>
              </w:rPr>
              <w:t>CHIC81300T</w:t>
            </w:r>
          </w:p>
        </w:tc>
        <w:tc>
          <w:tcPr>
            <w:tcW w:w="3969" w:type="dxa"/>
            <w:tcBorders>
              <w:top w:val="single" w:sz="4" w:space="0" w:color="auto"/>
              <w:left w:val="single" w:sz="4" w:space="0" w:color="auto"/>
              <w:bottom w:val="single" w:sz="4" w:space="0" w:color="auto"/>
              <w:right w:val="single" w:sz="4" w:space="0" w:color="auto"/>
            </w:tcBorders>
            <w:noWrap/>
            <w:hideMark/>
          </w:tcPr>
          <w:p w14:paraId="29107AAE" w14:textId="77777777" w:rsidR="0006043E" w:rsidRPr="00F71B1F" w:rsidRDefault="0006043E">
            <w:pPr>
              <w:rPr>
                <w:lang w:eastAsia="ar-SA"/>
              </w:rPr>
            </w:pPr>
            <w:r w:rsidRPr="00F71B1F">
              <w:rPr>
                <w:lang w:eastAsia="ar-SA"/>
              </w:rPr>
              <w:t>Istituto Comprensivo "Nicolini"</w:t>
            </w:r>
          </w:p>
        </w:tc>
        <w:tc>
          <w:tcPr>
            <w:tcW w:w="2409" w:type="dxa"/>
            <w:tcBorders>
              <w:top w:val="single" w:sz="4" w:space="0" w:color="auto"/>
              <w:left w:val="single" w:sz="4" w:space="0" w:color="auto"/>
              <w:bottom w:val="single" w:sz="4" w:space="0" w:color="auto"/>
              <w:right w:val="single" w:sz="4" w:space="0" w:color="auto"/>
            </w:tcBorders>
            <w:noWrap/>
            <w:hideMark/>
          </w:tcPr>
          <w:p w14:paraId="783F1E01" w14:textId="77777777" w:rsidR="0006043E" w:rsidRPr="00F71B1F" w:rsidRDefault="0006043E">
            <w:pPr>
              <w:rPr>
                <w:lang w:eastAsia="ar-SA"/>
              </w:rPr>
            </w:pPr>
            <w:r w:rsidRPr="00F71B1F">
              <w:rPr>
                <w:lang w:eastAsia="ar-SA"/>
              </w:rPr>
              <w:t>Tollo</w:t>
            </w:r>
          </w:p>
        </w:tc>
        <w:tc>
          <w:tcPr>
            <w:tcW w:w="2977" w:type="dxa"/>
            <w:tcBorders>
              <w:top w:val="single" w:sz="4" w:space="0" w:color="auto"/>
              <w:left w:val="single" w:sz="4" w:space="0" w:color="auto"/>
              <w:bottom w:val="single" w:sz="4" w:space="0" w:color="auto"/>
              <w:right w:val="single" w:sz="4" w:space="0" w:color="auto"/>
            </w:tcBorders>
            <w:noWrap/>
            <w:hideMark/>
          </w:tcPr>
          <w:p w14:paraId="286F176F" w14:textId="77777777" w:rsidR="0006043E" w:rsidRPr="00F71B1F" w:rsidRDefault="0006043E">
            <w:pPr>
              <w:rPr>
                <w:lang w:eastAsia="ar-SA"/>
              </w:rPr>
            </w:pPr>
            <w:proofErr w:type="spellStart"/>
            <w:r w:rsidRPr="00F71B1F">
              <w:rPr>
                <w:lang w:eastAsia="ar-SA"/>
              </w:rPr>
              <w:t>Marsibilio</w:t>
            </w:r>
            <w:proofErr w:type="spellEnd"/>
            <w:r w:rsidRPr="00F71B1F">
              <w:rPr>
                <w:lang w:eastAsia="ar-SA"/>
              </w:rPr>
              <w:t xml:space="preserve"> Daniela (reggente)</w:t>
            </w:r>
          </w:p>
        </w:tc>
      </w:tr>
      <w:tr w:rsidR="0006043E" w:rsidRPr="00F71B1F" w14:paraId="22F6E8C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C5D71DE" w14:textId="77777777" w:rsidR="0006043E" w:rsidRPr="00F71B1F" w:rsidRDefault="0006043E">
            <w:pPr>
              <w:rPr>
                <w:lang w:eastAsia="ar-SA"/>
              </w:rPr>
            </w:pPr>
            <w:r w:rsidRPr="00F71B1F">
              <w:rPr>
                <w:lang w:eastAsia="ar-SA"/>
              </w:rPr>
              <w:t>CHIC817005</w:t>
            </w:r>
          </w:p>
        </w:tc>
        <w:tc>
          <w:tcPr>
            <w:tcW w:w="3969" w:type="dxa"/>
            <w:tcBorders>
              <w:top w:val="single" w:sz="4" w:space="0" w:color="auto"/>
              <w:left w:val="single" w:sz="4" w:space="0" w:color="auto"/>
              <w:bottom w:val="single" w:sz="4" w:space="0" w:color="auto"/>
              <w:right w:val="single" w:sz="4" w:space="0" w:color="auto"/>
            </w:tcBorders>
            <w:noWrap/>
            <w:hideMark/>
          </w:tcPr>
          <w:p w14:paraId="67E62FD5" w14:textId="77777777" w:rsidR="0006043E" w:rsidRPr="00F71B1F" w:rsidRDefault="0006043E">
            <w:pPr>
              <w:rPr>
                <w:lang w:eastAsia="ar-SA"/>
              </w:rPr>
            </w:pPr>
            <w:r w:rsidRPr="00F71B1F">
              <w:rPr>
                <w:lang w:eastAsia="ar-SA"/>
              </w:rPr>
              <w:t>Istituto Comprensivo "P. Borrelli"</w:t>
            </w:r>
          </w:p>
        </w:tc>
        <w:tc>
          <w:tcPr>
            <w:tcW w:w="2409" w:type="dxa"/>
            <w:tcBorders>
              <w:top w:val="single" w:sz="4" w:space="0" w:color="auto"/>
              <w:left w:val="single" w:sz="4" w:space="0" w:color="auto"/>
              <w:bottom w:val="single" w:sz="4" w:space="0" w:color="auto"/>
              <w:right w:val="single" w:sz="4" w:space="0" w:color="auto"/>
            </w:tcBorders>
            <w:noWrap/>
            <w:hideMark/>
          </w:tcPr>
          <w:p w14:paraId="04C5E496" w14:textId="77777777" w:rsidR="0006043E" w:rsidRPr="00F71B1F" w:rsidRDefault="0006043E">
            <w:pPr>
              <w:rPr>
                <w:lang w:eastAsia="ar-SA"/>
              </w:rPr>
            </w:pPr>
            <w:r w:rsidRPr="00F71B1F">
              <w:rPr>
                <w:lang w:eastAsia="ar-SA"/>
              </w:rPr>
              <w:t>Tornareccio</w:t>
            </w:r>
          </w:p>
        </w:tc>
        <w:tc>
          <w:tcPr>
            <w:tcW w:w="2977" w:type="dxa"/>
            <w:tcBorders>
              <w:top w:val="single" w:sz="4" w:space="0" w:color="auto"/>
              <w:left w:val="single" w:sz="4" w:space="0" w:color="auto"/>
              <w:bottom w:val="single" w:sz="4" w:space="0" w:color="auto"/>
              <w:right w:val="single" w:sz="4" w:space="0" w:color="auto"/>
            </w:tcBorders>
            <w:noWrap/>
            <w:hideMark/>
          </w:tcPr>
          <w:p w14:paraId="36DEF8AD" w14:textId="77777777" w:rsidR="0006043E" w:rsidRPr="00F71B1F" w:rsidRDefault="0006043E">
            <w:pPr>
              <w:rPr>
                <w:lang w:eastAsia="ar-SA"/>
              </w:rPr>
            </w:pPr>
            <w:proofErr w:type="spellStart"/>
            <w:r w:rsidRPr="00F71B1F">
              <w:rPr>
                <w:lang w:eastAsia="ar-SA"/>
              </w:rPr>
              <w:t>Trua</w:t>
            </w:r>
            <w:proofErr w:type="spellEnd"/>
            <w:r w:rsidRPr="00F71B1F">
              <w:rPr>
                <w:lang w:eastAsia="ar-SA"/>
              </w:rPr>
              <w:t xml:space="preserve"> Margherita</w:t>
            </w:r>
          </w:p>
        </w:tc>
      </w:tr>
      <w:tr w:rsidR="0006043E" w:rsidRPr="00F71B1F" w14:paraId="40FEA676"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54DE626" w14:textId="77777777" w:rsidR="0006043E" w:rsidRPr="00F71B1F" w:rsidRDefault="0006043E">
            <w:pPr>
              <w:rPr>
                <w:lang w:eastAsia="ar-SA"/>
              </w:rPr>
            </w:pPr>
            <w:r w:rsidRPr="00F71B1F">
              <w:rPr>
                <w:lang w:eastAsia="ar-SA"/>
              </w:rPr>
              <w:t>CHIC833003</w:t>
            </w:r>
          </w:p>
        </w:tc>
        <w:tc>
          <w:tcPr>
            <w:tcW w:w="3969" w:type="dxa"/>
            <w:tcBorders>
              <w:top w:val="single" w:sz="4" w:space="0" w:color="auto"/>
              <w:left w:val="single" w:sz="4" w:space="0" w:color="auto"/>
              <w:bottom w:val="single" w:sz="4" w:space="0" w:color="auto"/>
              <w:right w:val="single" w:sz="4" w:space="0" w:color="auto"/>
            </w:tcBorders>
            <w:noWrap/>
            <w:hideMark/>
          </w:tcPr>
          <w:p w14:paraId="48832C4D"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6B476069"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2C4A7F34" w14:textId="77777777" w:rsidR="0006043E" w:rsidRPr="00F71B1F" w:rsidRDefault="0006043E">
            <w:pPr>
              <w:rPr>
                <w:lang w:eastAsia="ar-SA"/>
              </w:rPr>
            </w:pPr>
            <w:r w:rsidRPr="00F71B1F">
              <w:rPr>
                <w:lang w:eastAsia="ar-SA"/>
              </w:rPr>
              <w:t>Fonzo Eufrasia</w:t>
            </w:r>
          </w:p>
        </w:tc>
      </w:tr>
      <w:tr w:rsidR="0006043E" w:rsidRPr="00F71B1F" w14:paraId="4EA626A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444DC08" w14:textId="77777777" w:rsidR="0006043E" w:rsidRPr="00F71B1F" w:rsidRDefault="0006043E">
            <w:pPr>
              <w:rPr>
                <w:lang w:eastAsia="ar-SA"/>
              </w:rPr>
            </w:pPr>
            <w:r w:rsidRPr="00F71B1F">
              <w:rPr>
                <w:lang w:eastAsia="ar-SA"/>
              </w:rPr>
              <w:t>CHIC83400V</w:t>
            </w:r>
          </w:p>
        </w:tc>
        <w:tc>
          <w:tcPr>
            <w:tcW w:w="3969" w:type="dxa"/>
            <w:tcBorders>
              <w:top w:val="single" w:sz="4" w:space="0" w:color="auto"/>
              <w:left w:val="single" w:sz="4" w:space="0" w:color="auto"/>
              <w:bottom w:val="single" w:sz="4" w:space="0" w:color="auto"/>
              <w:right w:val="single" w:sz="4" w:space="0" w:color="auto"/>
            </w:tcBorders>
            <w:noWrap/>
            <w:hideMark/>
          </w:tcPr>
          <w:p w14:paraId="60B9C63E" w14:textId="77777777" w:rsidR="0006043E" w:rsidRPr="00F71B1F" w:rsidRDefault="0006043E">
            <w:pPr>
              <w:rPr>
                <w:lang w:eastAsia="ar-SA"/>
              </w:rPr>
            </w:pPr>
            <w:r w:rsidRPr="00F71B1F">
              <w:rPr>
                <w:lang w:eastAsia="ar-SA"/>
              </w:rPr>
              <w:t>Ist. Comprensivo n. 2 "G. Rossetti"</w:t>
            </w:r>
          </w:p>
        </w:tc>
        <w:tc>
          <w:tcPr>
            <w:tcW w:w="2409" w:type="dxa"/>
            <w:tcBorders>
              <w:top w:val="single" w:sz="4" w:space="0" w:color="auto"/>
              <w:left w:val="single" w:sz="4" w:space="0" w:color="auto"/>
              <w:bottom w:val="single" w:sz="4" w:space="0" w:color="auto"/>
              <w:right w:val="single" w:sz="4" w:space="0" w:color="auto"/>
            </w:tcBorders>
            <w:noWrap/>
            <w:hideMark/>
          </w:tcPr>
          <w:p w14:paraId="51F72039"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109C1389" w14:textId="77777777" w:rsidR="0006043E" w:rsidRPr="00F71B1F" w:rsidRDefault="0006043E">
            <w:pPr>
              <w:rPr>
                <w:lang w:eastAsia="ar-SA"/>
              </w:rPr>
            </w:pPr>
            <w:proofErr w:type="spellStart"/>
            <w:r w:rsidRPr="00F71B1F">
              <w:rPr>
                <w:lang w:eastAsia="ar-SA"/>
              </w:rPr>
              <w:t>Eusebi</w:t>
            </w:r>
            <w:proofErr w:type="spellEnd"/>
            <w:r w:rsidRPr="00F71B1F">
              <w:rPr>
                <w:lang w:eastAsia="ar-SA"/>
              </w:rPr>
              <w:t xml:space="preserve"> Cristina</w:t>
            </w:r>
          </w:p>
        </w:tc>
      </w:tr>
      <w:tr w:rsidR="0006043E" w:rsidRPr="00F71B1F" w14:paraId="23B638AE"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72634ED" w14:textId="77777777" w:rsidR="0006043E" w:rsidRPr="00F71B1F" w:rsidRDefault="0006043E">
            <w:pPr>
              <w:rPr>
                <w:lang w:eastAsia="ar-SA"/>
              </w:rPr>
            </w:pPr>
            <w:r w:rsidRPr="00F71B1F">
              <w:rPr>
                <w:lang w:eastAsia="ar-SA"/>
              </w:rPr>
              <w:t>CHVC010004</w:t>
            </w:r>
          </w:p>
        </w:tc>
        <w:tc>
          <w:tcPr>
            <w:tcW w:w="3969" w:type="dxa"/>
            <w:tcBorders>
              <w:top w:val="single" w:sz="4" w:space="0" w:color="auto"/>
              <w:left w:val="single" w:sz="4" w:space="0" w:color="auto"/>
              <w:bottom w:val="single" w:sz="4" w:space="0" w:color="auto"/>
              <w:right w:val="single" w:sz="4" w:space="0" w:color="auto"/>
            </w:tcBorders>
            <w:noWrap/>
            <w:hideMark/>
          </w:tcPr>
          <w:p w14:paraId="6FC95AE3" w14:textId="77777777" w:rsidR="0006043E" w:rsidRPr="00F71B1F" w:rsidRDefault="0006043E">
            <w:pPr>
              <w:rPr>
                <w:lang w:eastAsia="ar-SA"/>
              </w:rPr>
            </w:pPr>
            <w:r w:rsidRPr="00F71B1F">
              <w:rPr>
                <w:lang w:eastAsia="ar-SA"/>
              </w:rPr>
              <w:t>Convitto+ L.C.+</w:t>
            </w:r>
            <w:proofErr w:type="spellStart"/>
            <w:r w:rsidRPr="00F71B1F">
              <w:rPr>
                <w:lang w:eastAsia="ar-SA"/>
              </w:rPr>
              <w:t>I.D'Arte</w:t>
            </w:r>
            <w:proofErr w:type="spellEnd"/>
            <w:r w:rsidRPr="00F71B1F">
              <w:rPr>
                <w:lang w:eastAsia="ar-SA"/>
              </w:rPr>
              <w:t xml:space="preserve"> "</w:t>
            </w:r>
            <w:proofErr w:type="spellStart"/>
            <w:r w:rsidRPr="00F71B1F">
              <w:rPr>
                <w:lang w:eastAsia="ar-SA"/>
              </w:rPr>
              <w:t>G.B.Vico</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1AB09ACC"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042F3FFB" w14:textId="77777777" w:rsidR="0006043E" w:rsidRPr="00F71B1F" w:rsidRDefault="0006043E">
            <w:pPr>
              <w:rPr>
                <w:lang w:eastAsia="ar-SA"/>
              </w:rPr>
            </w:pPr>
            <w:r w:rsidRPr="00F71B1F">
              <w:rPr>
                <w:lang w:eastAsia="ar-SA"/>
              </w:rPr>
              <w:t>Di Renzo Paola</w:t>
            </w:r>
          </w:p>
        </w:tc>
      </w:tr>
      <w:tr w:rsidR="0006043E" w:rsidRPr="00F71B1F" w14:paraId="339B673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0A94367" w14:textId="77777777" w:rsidR="0006043E" w:rsidRPr="00F71B1F" w:rsidRDefault="0006043E">
            <w:pPr>
              <w:rPr>
                <w:lang w:eastAsia="ar-SA"/>
              </w:rPr>
            </w:pPr>
            <w:r w:rsidRPr="00F71B1F">
              <w:rPr>
                <w:lang w:eastAsia="ar-SA"/>
              </w:rPr>
              <w:t>CHMM062004</w:t>
            </w:r>
          </w:p>
        </w:tc>
        <w:tc>
          <w:tcPr>
            <w:tcW w:w="3969" w:type="dxa"/>
            <w:tcBorders>
              <w:top w:val="single" w:sz="4" w:space="0" w:color="auto"/>
              <w:left w:val="single" w:sz="4" w:space="0" w:color="auto"/>
              <w:bottom w:val="single" w:sz="4" w:space="0" w:color="auto"/>
              <w:right w:val="single" w:sz="4" w:space="0" w:color="auto"/>
            </w:tcBorders>
            <w:noWrap/>
            <w:hideMark/>
          </w:tcPr>
          <w:p w14:paraId="188B983E" w14:textId="77777777" w:rsidR="0006043E" w:rsidRPr="00F71B1F" w:rsidRDefault="0006043E">
            <w:pPr>
              <w:rPr>
                <w:lang w:eastAsia="ar-SA"/>
              </w:rPr>
            </w:pPr>
            <w:r w:rsidRPr="00F71B1F">
              <w:rPr>
                <w:lang w:eastAsia="ar-SA"/>
              </w:rPr>
              <w:t xml:space="preserve">Ist. </w:t>
            </w:r>
            <w:proofErr w:type="spellStart"/>
            <w:r w:rsidRPr="00F71B1F">
              <w:rPr>
                <w:lang w:eastAsia="ar-SA"/>
              </w:rPr>
              <w:t>Omnicompren</w:t>
            </w:r>
            <w:proofErr w:type="spellEnd"/>
            <w:r w:rsidRPr="00F71B1F">
              <w:rPr>
                <w:lang w:eastAsia="ar-SA"/>
              </w:rPr>
              <w:t>. (S.M.+L.S.+ ITC)</w:t>
            </w:r>
          </w:p>
        </w:tc>
        <w:tc>
          <w:tcPr>
            <w:tcW w:w="2409" w:type="dxa"/>
            <w:tcBorders>
              <w:top w:val="single" w:sz="4" w:space="0" w:color="auto"/>
              <w:left w:val="single" w:sz="4" w:space="0" w:color="auto"/>
              <w:bottom w:val="single" w:sz="4" w:space="0" w:color="auto"/>
              <w:right w:val="single" w:sz="4" w:space="0" w:color="auto"/>
            </w:tcBorders>
            <w:noWrap/>
            <w:hideMark/>
          </w:tcPr>
          <w:p w14:paraId="3E5C437D" w14:textId="77777777" w:rsidR="0006043E" w:rsidRPr="00F71B1F" w:rsidRDefault="0006043E">
            <w:pPr>
              <w:rPr>
                <w:lang w:eastAsia="ar-SA"/>
              </w:rPr>
            </w:pPr>
            <w:r w:rsidRPr="00F71B1F">
              <w:rPr>
                <w:lang w:eastAsia="ar-SA"/>
              </w:rPr>
              <w:t>Guardiagrele</w:t>
            </w:r>
          </w:p>
        </w:tc>
        <w:tc>
          <w:tcPr>
            <w:tcW w:w="2977" w:type="dxa"/>
            <w:tcBorders>
              <w:top w:val="single" w:sz="4" w:space="0" w:color="auto"/>
              <w:left w:val="single" w:sz="4" w:space="0" w:color="auto"/>
              <w:bottom w:val="single" w:sz="4" w:space="0" w:color="auto"/>
              <w:right w:val="single" w:sz="4" w:space="0" w:color="auto"/>
            </w:tcBorders>
            <w:noWrap/>
            <w:hideMark/>
          </w:tcPr>
          <w:p w14:paraId="7495D864" w14:textId="77777777" w:rsidR="0006043E" w:rsidRPr="00F71B1F" w:rsidRDefault="0006043E">
            <w:pPr>
              <w:rPr>
                <w:lang w:eastAsia="ar-SA"/>
              </w:rPr>
            </w:pPr>
            <w:r w:rsidRPr="00F71B1F">
              <w:rPr>
                <w:lang w:eastAsia="ar-SA"/>
              </w:rPr>
              <w:t>D'Amico Irma Nicoletta</w:t>
            </w:r>
          </w:p>
        </w:tc>
      </w:tr>
      <w:tr w:rsidR="0006043E" w:rsidRPr="00F71B1F" w14:paraId="39D108EF"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BD2AE2C" w14:textId="77777777" w:rsidR="0006043E" w:rsidRPr="00F71B1F" w:rsidRDefault="0006043E">
            <w:pPr>
              <w:rPr>
                <w:lang w:eastAsia="ar-SA"/>
              </w:rPr>
            </w:pPr>
            <w:r w:rsidRPr="00F71B1F">
              <w:rPr>
                <w:lang w:eastAsia="ar-SA"/>
              </w:rPr>
              <w:t>CHTD07000B</w:t>
            </w:r>
          </w:p>
        </w:tc>
        <w:tc>
          <w:tcPr>
            <w:tcW w:w="3969" w:type="dxa"/>
            <w:tcBorders>
              <w:top w:val="single" w:sz="4" w:space="0" w:color="auto"/>
              <w:left w:val="single" w:sz="4" w:space="0" w:color="auto"/>
              <w:bottom w:val="single" w:sz="4" w:space="0" w:color="auto"/>
              <w:right w:val="single" w:sz="4" w:space="0" w:color="auto"/>
            </w:tcBorders>
            <w:noWrap/>
            <w:hideMark/>
          </w:tcPr>
          <w:p w14:paraId="0C70B2FE" w14:textId="77777777" w:rsidR="0006043E" w:rsidRPr="00F71B1F" w:rsidRDefault="0006043E">
            <w:pPr>
              <w:rPr>
                <w:lang w:eastAsia="ar-SA"/>
              </w:rPr>
            </w:pPr>
            <w:r w:rsidRPr="00F71B1F">
              <w:rPr>
                <w:lang w:eastAsia="ar-SA"/>
              </w:rPr>
              <w:t xml:space="preserve">Istituto </w:t>
            </w:r>
            <w:proofErr w:type="spellStart"/>
            <w:r w:rsidRPr="00F71B1F">
              <w:rPr>
                <w:lang w:eastAsia="ar-SA"/>
              </w:rPr>
              <w:t>Omnic</w:t>
            </w:r>
            <w:proofErr w:type="spellEnd"/>
            <w:r w:rsidRPr="00F71B1F">
              <w:rPr>
                <w:lang w:eastAsia="ar-SA"/>
              </w:rPr>
              <w:t>."Spataro"(EE+SM+ITC)</w:t>
            </w:r>
          </w:p>
        </w:tc>
        <w:tc>
          <w:tcPr>
            <w:tcW w:w="2409" w:type="dxa"/>
            <w:tcBorders>
              <w:top w:val="single" w:sz="4" w:space="0" w:color="auto"/>
              <w:left w:val="single" w:sz="4" w:space="0" w:color="auto"/>
              <w:bottom w:val="single" w:sz="4" w:space="0" w:color="auto"/>
              <w:right w:val="single" w:sz="4" w:space="0" w:color="auto"/>
            </w:tcBorders>
            <w:noWrap/>
            <w:hideMark/>
          </w:tcPr>
          <w:p w14:paraId="5A8F680E" w14:textId="77777777" w:rsidR="0006043E" w:rsidRPr="00F71B1F" w:rsidRDefault="0006043E">
            <w:pPr>
              <w:rPr>
                <w:lang w:eastAsia="ar-SA"/>
              </w:rPr>
            </w:pPr>
            <w:r w:rsidRPr="00F71B1F">
              <w:rPr>
                <w:lang w:eastAsia="ar-SA"/>
              </w:rPr>
              <w:t>Gissi</w:t>
            </w:r>
          </w:p>
        </w:tc>
        <w:tc>
          <w:tcPr>
            <w:tcW w:w="2977" w:type="dxa"/>
            <w:tcBorders>
              <w:top w:val="single" w:sz="4" w:space="0" w:color="auto"/>
              <w:left w:val="single" w:sz="4" w:space="0" w:color="auto"/>
              <w:bottom w:val="single" w:sz="4" w:space="0" w:color="auto"/>
              <w:right w:val="single" w:sz="4" w:space="0" w:color="auto"/>
            </w:tcBorders>
            <w:noWrap/>
            <w:hideMark/>
          </w:tcPr>
          <w:p w14:paraId="4A97BA40" w14:textId="48E31AC1" w:rsidR="0006043E" w:rsidRPr="00F71B1F" w:rsidRDefault="00DE359C">
            <w:pPr>
              <w:rPr>
                <w:lang w:eastAsia="ar-SA"/>
              </w:rPr>
            </w:pPr>
            <w:r w:rsidRPr="00F71B1F">
              <w:rPr>
                <w:lang w:eastAsia="ar-SA"/>
              </w:rPr>
              <w:t>Nicola Argentieri</w:t>
            </w:r>
          </w:p>
        </w:tc>
      </w:tr>
      <w:tr w:rsidR="0006043E" w:rsidRPr="00F71B1F" w14:paraId="61EB1800"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35090F1" w14:textId="77777777" w:rsidR="0006043E" w:rsidRPr="00F71B1F" w:rsidRDefault="0006043E">
            <w:pPr>
              <w:rPr>
                <w:lang w:eastAsia="ar-SA"/>
              </w:rPr>
            </w:pPr>
            <w:r w:rsidRPr="00F71B1F">
              <w:rPr>
                <w:lang w:eastAsia="ar-SA"/>
              </w:rPr>
              <w:t>CHTA02000X</w:t>
            </w:r>
          </w:p>
        </w:tc>
        <w:tc>
          <w:tcPr>
            <w:tcW w:w="3969" w:type="dxa"/>
            <w:tcBorders>
              <w:top w:val="single" w:sz="4" w:space="0" w:color="auto"/>
              <w:left w:val="single" w:sz="4" w:space="0" w:color="auto"/>
              <w:bottom w:val="single" w:sz="4" w:space="0" w:color="auto"/>
              <w:right w:val="single" w:sz="4" w:space="0" w:color="auto"/>
            </w:tcBorders>
            <w:noWrap/>
            <w:hideMark/>
          </w:tcPr>
          <w:p w14:paraId="64D53867" w14:textId="77777777" w:rsidR="0006043E" w:rsidRPr="00F71B1F" w:rsidRDefault="0006043E">
            <w:pPr>
              <w:rPr>
                <w:lang w:eastAsia="ar-SA"/>
              </w:rPr>
            </w:pPr>
            <w:r w:rsidRPr="00F71B1F">
              <w:rPr>
                <w:lang w:eastAsia="ar-SA"/>
              </w:rPr>
              <w:t xml:space="preserve">Ist. </w:t>
            </w:r>
            <w:proofErr w:type="spellStart"/>
            <w:r w:rsidRPr="00F71B1F">
              <w:rPr>
                <w:lang w:eastAsia="ar-SA"/>
              </w:rPr>
              <w:t>Omnic</w:t>
            </w:r>
            <w:proofErr w:type="spellEnd"/>
            <w:r w:rsidRPr="00F71B1F">
              <w:rPr>
                <w:lang w:eastAsia="ar-SA"/>
              </w:rPr>
              <w:t>.  "Ridolfi -Zimarino"</w:t>
            </w:r>
          </w:p>
        </w:tc>
        <w:tc>
          <w:tcPr>
            <w:tcW w:w="2409" w:type="dxa"/>
            <w:tcBorders>
              <w:top w:val="single" w:sz="4" w:space="0" w:color="auto"/>
              <w:left w:val="single" w:sz="4" w:space="0" w:color="auto"/>
              <w:bottom w:val="single" w:sz="4" w:space="0" w:color="auto"/>
              <w:right w:val="single" w:sz="4" w:space="0" w:color="auto"/>
            </w:tcBorders>
            <w:noWrap/>
            <w:hideMark/>
          </w:tcPr>
          <w:p w14:paraId="62E1B2DD" w14:textId="77777777" w:rsidR="0006043E" w:rsidRPr="00F71B1F" w:rsidRDefault="0006043E">
            <w:pPr>
              <w:rPr>
                <w:lang w:eastAsia="ar-SA"/>
              </w:rPr>
            </w:pPr>
            <w:r w:rsidRPr="00F71B1F">
              <w:rPr>
                <w:lang w:eastAsia="ar-SA"/>
              </w:rPr>
              <w:t>Scerni Casalbordino</w:t>
            </w:r>
          </w:p>
        </w:tc>
        <w:tc>
          <w:tcPr>
            <w:tcW w:w="2977" w:type="dxa"/>
            <w:tcBorders>
              <w:top w:val="single" w:sz="4" w:space="0" w:color="auto"/>
              <w:left w:val="single" w:sz="4" w:space="0" w:color="auto"/>
              <w:bottom w:val="single" w:sz="4" w:space="0" w:color="auto"/>
              <w:right w:val="single" w:sz="4" w:space="0" w:color="auto"/>
            </w:tcBorders>
            <w:noWrap/>
            <w:hideMark/>
          </w:tcPr>
          <w:p w14:paraId="0797B443" w14:textId="77777777" w:rsidR="0006043E" w:rsidRPr="00F71B1F" w:rsidRDefault="0006043E">
            <w:pPr>
              <w:rPr>
                <w:lang w:eastAsia="ar-SA"/>
              </w:rPr>
            </w:pPr>
            <w:proofErr w:type="spellStart"/>
            <w:r w:rsidRPr="00F71B1F">
              <w:rPr>
                <w:lang w:eastAsia="ar-SA"/>
              </w:rPr>
              <w:t>Ciffolilli</w:t>
            </w:r>
            <w:proofErr w:type="spellEnd"/>
            <w:r w:rsidRPr="00F71B1F">
              <w:rPr>
                <w:lang w:eastAsia="ar-SA"/>
              </w:rPr>
              <w:t xml:space="preserve"> Antonietta</w:t>
            </w:r>
          </w:p>
        </w:tc>
      </w:tr>
      <w:tr w:rsidR="0006043E" w:rsidRPr="00F71B1F" w14:paraId="319982C0" w14:textId="77777777" w:rsidTr="0006043E">
        <w:trPr>
          <w:trHeight w:val="270"/>
        </w:trPr>
        <w:tc>
          <w:tcPr>
            <w:tcW w:w="1560" w:type="dxa"/>
            <w:tcBorders>
              <w:top w:val="single" w:sz="4" w:space="0" w:color="auto"/>
              <w:left w:val="single" w:sz="4" w:space="0" w:color="auto"/>
              <w:bottom w:val="single" w:sz="4" w:space="0" w:color="auto"/>
              <w:right w:val="single" w:sz="4" w:space="0" w:color="auto"/>
            </w:tcBorders>
            <w:noWrap/>
            <w:hideMark/>
          </w:tcPr>
          <w:p w14:paraId="1304918B" w14:textId="77777777" w:rsidR="0006043E" w:rsidRPr="00F71B1F" w:rsidRDefault="0006043E">
            <w:pPr>
              <w:rPr>
                <w:lang w:eastAsia="ar-SA"/>
              </w:rPr>
            </w:pPr>
            <w:r w:rsidRPr="00F71B1F">
              <w:rPr>
                <w:lang w:eastAsia="ar-SA"/>
              </w:rPr>
              <w:lastRenderedPageBreak/>
              <w:t>CHIC818001</w:t>
            </w:r>
          </w:p>
        </w:tc>
        <w:tc>
          <w:tcPr>
            <w:tcW w:w="3969" w:type="dxa"/>
            <w:tcBorders>
              <w:top w:val="single" w:sz="4" w:space="0" w:color="auto"/>
              <w:left w:val="single" w:sz="4" w:space="0" w:color="auto"/>
              <w:bottom w:val="single" w:sz="4" w:space="0" w:color="auto"/>
              <w:right w:val="single" w:sz="4" w:space="0" w:color="auto"/>
            </w:tcBorders>
            <w:noWrap/>
            <w:hideMark/>
          </w:tcPr>
          <w:p w14:paraId="3150374C" w14:textId="77777777" w:rsidR="0006043E" w:rsidRPr="00F71B1F" w:rsidRDefault="0006043E">
            <w:pPr>
              <w:rPr>
                <w:lang w:eastAsia="ar-SA"/>
              </w:rPr>
            </w:pPr>
            <w:r w:rsidRPr="00F71B1F">
              <w:rPr>
                <w:lang w:eastAsia="ar-SA"/>
              </w:rPr>
              <w:t>I.</w:t>
            </w:r>
            <w:proofErr w:type="spellStart"/>
            <w:r w:rsidRPr="00F71B1F">
              <w:rPr>
                <w:lang w:eastAsia="ar-SA"/>
              </w:rPr>
              <w:t>Omnic</w:t>
            </w:r>
            <w:proofErr w:type="spellEnd"/>
            <w:r w:rsidRPr="00F71B1F">
              <w:rPr>
                <w:lang w:eastAsia="ar-SA"/>
              </w:rPr>
              <w:t xml:space="preserve">."Ciampoli-Spaventa" </w:t>
            </w:r>
          </w:p>
        </w:tc>
        <w:tc>
          <w:tcPr>
            <w:tcW w:w="2409" w:type="dxa"/>
            <w:tcBorders>
              <w:top w:val="single" w:sz="4" w:space="0" w:color="auto"/>
              <w:left w:val="single" w:sz="4" w:space="0" w:color="auto"/>
              <w:bottom w:val="single" w:sz="4" w:space="0" w:color="auto"/>
              <w:right w:val="single" w:sz="4" w:space="0" w:color="auto"/>
            </w:tcBorders>
            <w:noWrap/>
            <w:hideMark/>
          </w:tcPr>
          <w:p w14:paraId="6D66221E" w14:textId="77777777" w:rsidR="0006043E" w:rsidRPr="00F71B1F" w:rsidRDefault="0006043E">
            <w:pPr>
              <w:rPr>
                <w:lang w:eastAsia="ar-SA"/>
              </w:rPr>
            </w:pPr>
            <w:r w:rsidRPr="00F71B1F">
              <w:rPr>
                <w:lang w:eastAsia="ar-SA"/>
              </w:rPr>
              <w:t>Atessa</w:t>
            </w:r>
          </w:p>
        </w:tc>
        <w:tc>
          <w:tcPr>
            <w:tcW w:w="2977" w:type="dxa"/>
            <w:tcBorders>
              <w:top w:val="single" w:sz="4" w:space="0" w:color="auto"/>
              <w:left w:val="single" w:sz="4" w:space="0" w:color="auto"/>
              <w:bottom w:val="single" w:sz="4" w:space="0" w:color="auto"/>
              <w:right w:val="single" w:sz="4" w:space="0" w:color="auto"/>
            </w:tcBorders>
            <w:noWrap/>
            <w:hideMark/>
          </w:tcPr>
          <w:p w14:paraId="0237CBFE" w14:textId="77777777" w:rsidR="0006043E" w:rsidRPr="00F71B1F" w:rsidRDefault="0006043E">
            <w:pPr>
              <w:rPr>
                <w:lang w:eastAsia="ar-SA"/>
              </w:rPr>
            </w:pPr>
            <w:proofErr w:type="spellStart"/>
            <w:r w:rsidRPr="00F71B1F">
              <w:rPr>
                <w:lang w:eastAsia="ar-SA"/>
              </w:rPr>
              <w:t>Colanzi</w:t>
            </w:r>
            <w:proofErr w:type="spellEnd"/>
            <w:r w:rsidRPr="00F71B1F">
              <w:rPr>
                <w:lang w:eastAsia="ar-SA"/>
              </w:rPr>
              <w:t xml:space="preserve"> Liberata</w:t>
            </w:r>
          </w:p>
        </w:tc>
      </w:tr>
      <w:tr w:rsidR="0006043E" w:rsidRPr="00F71B1F" w14:paraId="17832F0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39D16C" w14:textId="77777777" w:rsidR="0006043E" w:rsidRPr="00F71B1F" w:rsidRDefault="0006043E">
            <w:pPr>
              <w:rPr>
                <w:lang w:eastAsia="ar-SA"/>
              </w:rPr>
            </w:pPr>
            <w:r w:rsidRPr="00F71B1F">
              <w:rPr>
                <w:lang w:eastAsia="ar-SA"/>
              </w:rPr>
              <w:t>CHIS00700P</w:t>
            </w:r>
          </w:p>
        </w:tc>
        <w:tc>
          <w:tcPr>
            <w:tcW w:w="3969" w:type="dxa"/>
            <w:tcBorders>
              <w:top w:val="single" w:sz="4" w:space="0" w:color="auto"/>
              <w:left w:val="single" w:sz="4" w:space="0" w:color="auto"/>
              <w:bottom w:val="single" w:sz="4" w:space="0" w:color="auto"/>
              <w:right w:val="single" w:sz="4" w:space="0" w:color="auto"/>
            </w:tcBorders>
            <w:noWrap/>
            <w:hideMark/>
          </w:tcPr>
          <w:p w14:paraId="6A240CA0" w14:textId="77777777" w:rsidR="0006043E" w:rsidRPr="00F71B1F" w:rsidRDefault="0006043E">
            <w:pPr>
              <w:rPr>
                <w:lang w:eastAsia="ar-SA"/>
              </w:rPr>
            </w:pPr>
            <w:r w:rsidRPr="00F71B1F">
              <w:rPr>
                <w:lang w:eastAsia="ar-SA"/>
              </w:rPr>
              <w:t xml:space="preserve">Ist. </w:t>
            </w:r>
            <w:proofErr w:type="spellStart"/>
            <w:r w:rsidRPr="00F71B1F">
              <w:rPr>
                <w:lang w:eastAsia="ar-SA"/>
              </w:rPr>
              <w:t>Omnic</w:t>
            </w:r>
            <w:proofErr w:type="spellEnd"/>
            <w:r w:rsidRPr="00F71B1F">
              <w:rPr>
                <w:lang w:eastAsia="ar-SA"/>
              </w:rPr>
              <w:t xml:space="preserve">.  "Mattioli - D'Acquisto" </w:t>
            </w:r>
          </w:p>
        </w:tc>
        <w:tc>
          <w:tcPr>
            <w:tcW w:w="2409" w:type="dxa"/>
            <w:tcBorders>
              <w:top w:val="single" w:sz="4" w:space="0" w:color="auto"/>
              <w:left w:val="single" w:sz="4" w:space="0" w:color="auto"/>
              <w:bottom w:val="single" w:sz="4" w:space="0" w:color="auto"/>
              <w:right w:val="single" w:sz="4" w:space="0" w:color="auto"/>
            </w:tcBorders>
            <w:noWrap/>
            <w:hideMark/>
          </w:tcPr>
          <w:p w14:paraId="040541A7" w14:textId="77777777" w:rsidR="0006043E" w:rsidRPr="00F71B1F" w:rsidRDefault="0006043E">
            <w:pPr>
              <w:rPr>
                <w:lang w:eastAsia="ar-SA"/>
              </w:rPr>
            </w:pPr>
            <w:r w:rsidRPr="00F71B1F">
              <w:rPr>
                <w:lang w:eastAsia="ar-SA"/>
              </w:rPr>
              <w:t>San Salvo</w:t>
            </w:r>
          </w:p>
        </w:tc>
        <w:tc>
          <w:tcPr>
            <w:tcW w:w="2977" w:type="dxa"/>
            <w:tcBorders>
              <w:top w:val="single" w:sz="4" w:space="0" w:color="auto"/>
              <w:left w:val="single" w:sz="4" w:space="0" w:color="auto"/>
              <w:bottom w:val="single" w:sz="4" w:space="0" w:color="auto"/>
              <w:right w:val="single" w:sz="4" w:space="0" w:color="auto"/>
            </w:tcBorders>
            <w:noWrap/>
            <w:hideMark/>
          </w:tcPr>
          <w:p w14:paraId="58B449E1" w14:textId="77777777" w:rsidR="0006043E" w:rsidRPr="00F71B1F" w:rsidRDefault="0006043E">
            <w:pPr>
              <w:rPr>
                <w:lang w:eastAsia="ar-SA"/>
              </w:rPr>
            </w:pPr>
            <w:r w:rsidRPr="00F71B1F">
              <w:rPr>
                <w:lang w:eastAsia="ar-SA"/>
              </w:rPr>
              <w:t>Costantini Annarosa</w:t>
            </w:r>
          </w:p>
        </w:tc>
      </w:tr>
      <w:tr w:rsidR="0006043E" w:rsidRPr="00F71B1F" w14:paraId="051DBF9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EAF1348" w14:textId="77777777" w:rsidR="0006043E" w:rsidRPr="00F71B1F" w:rsidRDefault="0006043E">
            <w:pPr>
              <w:rPr>
                <w:lang w:eastAsia="ar-SA"/>
              </w:rPr>
            </w:pPr>
            <w:r w:rsidRPr="00F71B1F">
              <w:rPr>
                <w:lang w:eastAsia="ar-SA"/>
              </w:rPr>
              <w:t>CHPS01000X</w:t>
            </w:r>
          </w:p>
        </w:tc>
        <w:tc>
          <w:tcPr>
            <w:tcW w:w="3969" w:type="dxa"/>
            <w:tcBorders>
              <w:top w:val="single" w:sz="4" w:space="0" w:color="auto"/>
              <w:left w:val="single" w:sz="4" w:space="0" w:color="auto"/>
              <w:bottom w:val="single" w:sz="4" w:space="0" w:color="auto"/>
              <w:right w:val="single" w:sz="4" w:space="0" w:color="auto"/>
            </w:tcBorders>
            <w:noWrap/>
            <w:hideMark/>
          </w:tcPr>
          <w:p w14:paraId="3D83636F" w14:textId="77777777" w:rsidR="0006043E" w:rsidRPr="00F71B1F" w:rsidRDefault="0006043E">
            <w:pPr>
              <w:rPr>
                <w:lang w:eastAsia="ar-SA"/>
              </w:rPr>
            </w:pPr>
            <w:r w:rsidRPr="00F71B1F">
              <w:rPr>
                <w:lang w:eastAsia="ar-SA"/>
              </w:rPr>
              <w:t>Liceo Scientifico "F. Masci"</w:t>
            </w:r>
          </w:p>
        </w:tc>
        <w:tc>
          <w:tcPr>
            <w:tcW w:w="2409" w:type="dxa"/>
            <w:tcBorders>
              <w:top w:val="single" w:sz="4" w:space="0" w:color="auto"/>
              <w:left w:val="single" w:sz="4" w:space="0" w:color="auto"/>
              <w:bottom w:val="single" w:sz="4" w:space="0" w:color="auto"/>
              <w:right w:val="single" w:sz="4" w:space="0" w:color="auto"/>
            </w:tcBorders>
            <w:noWrap/>
            <w:hideMark/>
          </w:tcPr>
          <w:p w14:paraId="748A6E97"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7DC18BD1" w14:textId="77777777" w:rsidR="0006043E" w:rsidRPr="00F71B1F" w:rsidRDefault="0006043E">
            <w:pPr>
              <w:rPr>
                <w:lang w:eastAsia="ar-SA"/>
              </w:rPr>
            </w:pPr>
            <w:proofErr w:type="spellStart"/>
            <w:r w:rsidRPr="00F71B1F">
              <w:rPr>
                <w:lang w:eastAsia="ar-SA"/>
              </w:rPr>
              <w:t>Solipaca</w:t>
            </w:r>
            <w:proofErr w:type="spellEnd"/>
            <w:r w:rsidRPr="00F71B1F">
              <w:rPr>
                <w:lang w:eastAsia="ar-SA"/>
              </w:rPr>
              <w:t xml:space="preserve"> Sara</w:t>
            </w:r>
          </w:p>
        </w:tc>
      </w:tr>
      <w:tr w:rsidR="0006043E" w:rsidRPr="00F71B1F" w14:paraId="5E207BD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14C0EFF" w14:textId="77777777" w:rsidR="0006043E" w:rsidRPr="00F71B1F" w:rsidRDefault="0006043E">
            <w:pPr>
              <w:rPr>
                <w:lang w:eastAsia="ar-SA"/>
              </w:rPr>
            </w:pPr>
            <w:r w:rsidRPr="00F71B1F">
              <w:rPr>
                <w:lang w:eastAsia="ar-SA"/>
              </w:rPr>
              <w:t>CHPM02000G</w:t>
            </w:r>
          </w:p>
        </w:tc>
        <w:tc>
          <w:tcPr>
            <w:tcW w:w="3969" w:type="dxa"/>
            <w:tcBorders>
              <w:top w:val="single" w:sz="4" w:space="0" w:color="auto"/>
              <w:left w:val="single" w:sz="4" w:space="0" w:color="auto"/>
              <w:bottom w:val="single" w:sz="4" w:space="0" w:color="auto"/>
              <w:right w:val="single" w:sz="4" w:space="0" w:color="auto"/>
            </w:tcBorders>
            <w:noWrap/>
            <w:hideMark/>
          </w:tcPr>
          <w:p w14:paraId="3DE8323D" w14:textId="77777777" w:rsidR="0006043E" w:rsidRPr="00F71B1F" w:rsidRDefault="0006043E">
            <w:pPr>
              <w:rPr>
                <w:lang w:eastAsia="ar-SA"/>
              </w:rPr>
            </w:pPr>
            <w:r w:rsidRPr="00F71B1F">
              <w:rPr>
                <w:lang w:eastAsia="ar-SA"/>
              </w:rPr>
              <w:t>Istituto Magistrale "I. Gonzaga"</w:t>
            </w:r>
          </w:p>
        </w:tc>
        <w:tc>
          <w:tcPr>
            <w:tcW w:w="2409" w:type="dxa"/>
            <w:tcBorders>
              <w:top w:val="single" w:sz="4" w:space="0" w:color="auto"/>
              <w:left w:val="single" w:sz="4" w:space="0" w:color="auto"/>
              <w:bottom w:val="single" w:sz="4" w:space="0" w:color="auto"/>
              <w:right w:val="single" w:sz="4" w:space="0" w:color="auto"/>
            </w:tcBorders>
            <w:noWrap/>
            <w:hideMark/>
          </w:tcPr>
          <w:p w14:paraId="0FDC33B1"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0DB7C580" w14:textId="77777777" w:rsidR="0006043E" w:rsidRPr="00F71B1F" w:rsidRDefault="0006043E">
            <w:pPr>
              <w:rPr>
                <w:lang w:eastAsia="ar-SA"/>
              </w:rPr>
            </w:pPr>
            <w:r w:rsidRPr="00F71B1F">
              <w:rPr>
                <w:lang w:eastAsia="ar-SA"/>
              </w:rPr>
              <w:t>D'Intino Camillo</w:t>
            </w:r>
          </w:p>
        </w:tc>
      </w:tr>
      <w:tr w:rsidR="0006043E" w:rsidRPr="00F71B1F" w14:paraId="54E4D56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F3AE33C" w14:textId="77777777" w:rsidR="0006043E" w:rsidRPr="00F71B1F" w:rsidRDefault="0006043E">
            <w:pPr>
              <w:rPr>
                <w:lang w:eastAsia="ar-SA"/>
              </w:rPr>
            </w:pPr>
            <w:r w:rsidRPr="00F71B1F">
              <w:rPr>
                <w:lang w:eastAsia="ar-SA"/>
              </w:rPr>
              <w:t>CHIS012006</w:t>
            </w:r>
          </w:p>
        </w:tc>
        <w:tc>
          <w:tcPr>
            <w:tcW w:w="3969" w:type="dxa"/>
            <w:tcBorders>
              <w:top w:val="single" w:sz="4" w:space="0" w:color="auto"/>
              <w:left w:val="single" w:sz="4" w:space="0" w:color="auto"/>
              <w:bottom w:val="single" w:sz="4" w:space="0" w:color="auto"/>
              <w:right w:val="single" w:sz="4" w:space="0" w:color="auto"/>
            </w:tcBorders>
            <w:noWrap/>
            <w:hideMark/>
          </w:tcPr>
          <w:p w14:paraId="312C3443" w14:textId="77777777" w:rsidR="0006043E" w:rsidRPr="00F71B1F" w:rsidRDefault="0006043E">
            <w:pPr>
              <w:rPr>
                <w:lang w:eastAsia="ar-SA"/>
              </w:rPr>
            </w:pPr>
            <w:r w:rsidRPr="00F71B1F">
              <w:rPr>
                <w:lang w:eastAsia="ar-SA"/>
              </w:rPr>
              <w:t>I.I.S. "L. Di Savoia"</w:t>
            </w:r>
          </w:p>
        </w:tc>
        <w:tc>
          <w:tcPr>
            <w:tcW w:w="2409" w:type="dxa"/>
            <w:tcBorders>
              <w:top w:val="single" w:sz="4" w:space="0" w:color="auto"/>
              <w:left w:val="single" w:sz="4" w:space="0" w:color="auto"/>
              <w:bottom w:val="single" w:sz="4" w:space="0" w:color="auto"/>
              <w:right w:val="single" w:sz="4" w:space="0" w:color="auto"/>
            </w:tcBorders>
            <w:noWrap/>
            <w:hideMark/>
          </w:tcPr>
          <w:p w14:paraId="07DDC26A"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61780857" w14:textId="77777777" w:rsidR="0006043E" w:rsidRPr="00F71B1F" w:rsidRDefault="0006043E">
            <w:pPr>
              <w:rPr>
                <w:lang w:eastAsia="ar-SA"/>
              </w:rPr>
            </w:pPr>
            <w:r w:rsidRPr="00F71B1F">
              <w:rPr>
                <w:lang w:eastAsia="ar-SA"/>
              </w:rPr>
              <w:t>Angeloni Grazia</w:t>
            </w:r>
          </w:p>
        </w:tc>
      </w:tr>
      <w:tr w:rsidR="0006043E" w:rsidRPr="00F71B1F" w14:paraId="5130C81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9DBF4E2" w14:textId="77777777" w:rsidR="0006043E" w:rsidRPr="00F71B1F" w:rsidRDefault="0006043E">
            <w:pPr>
              <w:rPr>
                <w:lang w:eastAsia="ar-SA"/>
              </w:rPr>
            </w:pPr>
            <w:r w:rsidRPr="00F71B1F">
              <w:rPr>
                <w:lang w:eastAsia="ar-SA"/>
              </w:rPr>
              <w:t>CHTD11000L</w:t>
            </w:r>
          </w:p>
        </w:tc>
        <w:tc>
          <w:tcPr>
            <w:tcW w:w="3969" w:type="dxa"/>
            <w:tcBorders>
              <w:top w:val="single" w:sz="4" w:space="0" w:color="auto"/>
              <w:left w:val="single" w:sz="4" w:space="0" w:color="auto"/>
              <w:bottom w:val="single" w:sz="4" w:space="0" w:color="auto"/>
              <w:right w:val="single" w:sz="4" w:space="0" w:color="auto"/>
            </w:tcBorders>
            <w:noWrap/>
            <w:hideMark/>
          </w:tcPr>
          <w:p w14:paraId="364E76D7" w14:textId="77777777" w:rsidR="0006043E" w:rsidRPr="00F71B1F" w:rsidRDefault="0006043E">
            <w:pPr>
              <w:rPr>
                <w:lang w:eastAsia="ar-SA"/>
              </w:rPr>
            </w:pPr>
            <w:r w:rsidRPr="00F71B1F">
              <w:rPr>
                <w:lang w:eastAsia="ar-SA"/>
              </w:rPr>
              <w:t xml:space="preserve">I.T.C.G. "F. Galiani- R. De </w:t>
            </w:r>
            <w:proofErr w:type="spellStart"/>
            <w:r w:rsidRPr="00F71B1F">
              <w:rPr>
                <w:lang w:eastAsia="ar-SA"/>
              </w:rPr>
              <w:t>Sterlich</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7B31EFCB" w14:textId="77777777" w:rsidR="0006043E" w:rsidRPr="00F71B1F" w:rsidRDefault="0006043E">
            <w:pPr>
              <w:rPr>
                <w:lang w:eastAsia="ar-SA"/>
              </w:rPr>
            </w:pPr>
            <w:r w:rsidRPr="00F71B1F">
              <w:rPr>
                <w:lang w:eastAsia="ar-SA"/>
              </w:rPr>
              <w:t>Chieti</w:t>
            </w:r>
          </w:p>
        </w:tc>
        <w:tc>
          <w:tcPr>
            <w:tcW w:w="2977" w:type="dxa"/>
            <w:tcBorders>
              <w:top w:val="single" w:sz="4" w:space="0" w:color="auto"/>
              <w:left w:val="single" w:sz="4" w:space="0" w:color="auto"/>
              <w:bottom w:val="single" w:sz="4" w:space="0" w:color="auto"/>
              <w:right w:val="single" w:sz="4" w:space="0" w:color="auto"/>
            </w:tcBorders>
            <w:noWrap/>
            <w:hideMark/>
          </w:tcPr>
          <w:p w14:paraId="45C928D8" w14:textId="77777777" w:rsidR="0006043E" w:rsidRPr="00F71B1F" w:rsidRDefault="0006043E">
            <w:pPr>
              <w:rPr>
                <w:lang w:eastAsia="ar-SA"/>
              </w:rPr>
            </w:pPr>
            <w:r w:rsidRPr="00F71B1F">
              <w:rPr>
                <w:lang w:eastAsia="ar-SA"/>
              </w:rPr>
              <w:t>Baldassarre Daniela</w:t>
            </w:r>
          </w:p>
        </w:tc>
      </w:tr>
      <w:tr w:rsidR="0006043E" w:rsidRPr="00F71B1F" w14:paraId="02F5306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57795AEC" w14:textId="77777777" w:rsidR="0006043E" w:rsidRPr="00F71B1F" w:rsidRDefault="0006043E">
            <w:pPr>
              <w:rPr>
                <w:lang w:eastAsia="ar-SA"/>
              </w:rPr>
            </w:pPr>
            <w:r w:rsidRPr="00F71B1F">
              <w:rPr>
                <w:lang w:eastAsia="ar-SA"/>
              </w:rPr>
              <w:t>CHIS01600D</w:t>
            </w:r>
          </w:p>
        </w:tc>
        <w:tc>
          <w:tcPr>
            <w:tcW w:w="3969" w:type="dxa"/>
            <w:tcBorders>
              <w:top w:val="single" w:sz="4" w:space="0" w:color="auto"/>
              <w:left w:val="single" w:sz="4" w:space="0" w:color="auto"/>
              <w:bottom w:val="single" w:sz="4" w:space="0" w:color="auto"/>
              <w:right w:val="single" w:sz="4" w:space="0" w:color="auto"/>
            </w:tcBorders>
            <w:noWrap/>
            <w:hideMark/>
          </w:tcPr>
          <w:p w14:paraId="65A1E287" w14:textId="77777777" w:rsidR="0006043E" w:rsidRPr="00F71B1F" w:rsidRDefault="0006043E">
            <w:pPr>
              <w:rPr>
                <w:lang w:eastAsia="ar-SA"/>
              </w:rPr>
            </w:pPr>
            <w:r w:rsidRPr="00F71B1F">
              <w:rPr>
                <w:lang w:eastAsia="ar-SA"/>
              </w:rPr>
              <w:t>I.I.S.  "U. Pomilio"</w:t>
            </w:r>
          </w:p>
        </w:tc>
        <w:tc>
          <w:tcPr>
            <w:tcW w:w="2409" w:type="dxa"/>
            <w:tcBorders>
              <w:top w:val="single" w:sz="4" w:space="0" w:color="auto"/>
              <w:left w:val="single" w:sz="4" w:space="0" w:color="auto"/>
              <w:bottom w:val="single" w:sz="4" w:space="0" w:color="auto"/>
              <w:right w:val="single" w:sz="4" w:space="0" w:color="auto"/>
            </w:tcBorders>
            <w:noWrap/>
            <w:hideMark/>
          </w:tcPr>
          <w:p w14:paraId="0E7C4A3C" w14:textId="77777777" w:rsidR="0006043E" w:rsidRPr="00F71B1F" w:rsidRDefault="0006043E">
            <w:pPr>
              <w:rPr>
                <w:lang w:eastAsia="ar-SA"/>
              </w:rPr>
            </w:pPr>
            <w:r w:rsidRPr="00F71B1F">
              <w:rPr>
                <w:lang w:eastAsia="ar-SA"/>
              </w:rPr>
              <w:t>Chieti Scalo</w:t>
            </w:r>
          </w:p>
        </w:tc>
        <w:tc>
          <w:tcPr>
            <w:tcW w:w="2977" w:type="dxa"/>
            <w:tcBorders>
              <w:top w:val="single" w:sz="4" w:space="0" w:color="auto"/>
              <w:left w:val="single" w:sz="4" w:space="0" w:color="auto"/>
              <w:bottom w:val="single" w:sz="4" w:space="0" w:color="auto"/>
              <w:right w:val="single" w:sz="4" w:space="0" w:color="auto"/>
            </w:tcBorders>
            <w:noWrap/>
            <w:hideMark/>
          </w:tcPr>
          <w:p w14:paraId="51389692" w14:textId="77777777" w:rsidR="0006043E" w:rsidRPr="00F71B1F" w:rsidRDefault="0006043E">
            <w:pPr>
              <w:rPr>
                <w:lang w:eastAsia="ar-SA"/>
              </w:rPr>
            </w:pPr>
            <w:r w:rsidRPr="00F71B1F">
              <w:rPr>
                <w:lang w:eastAsia="ar-SA"/>
              </w:rPr>
              <w:t>Angeloni Grazia (reggente)</w:t>
            </w:r>
          </w:p>
        </w:tc>
      </w:tr>
      <w:tr w:rsidR="0006043E" w:rsidRPr="00F71B1F" w14:paraId="43624D63"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34F1007" w14:textId="77777777" w:rsidR="0006043E" w:rsidRPr="00F71B1F" w:rsidRDefault="0006043E">
            <w:pPr>
              <w:rPr>
                <w:lang w:eastAsia="ar-SA"/>
              </w:rPr>
            </w:pPr>
            <w:r w:rsidRPr="00F71B1F">
              <w:rPr>
                <w:lang w:eastAsia="ar-SA"/>
              </w:rPr>
              <w:t>CHIS00300B</w:t>
            </w:r>
          </w:p>
        </w:tc>
        <w:tc>
          <w:tcPr>
            <w:tcW w:w="3969" w:type="dxa"/>
            <w:tcBorders>
              <w:top w:val="single" w:sz="4" w:space="0" w:color="auto"/>
              <w:left w:val="single" w:sz="4" w:space="0" w:color="auto"/>
              <w:bottom w:val="single" w:sz="4" w:space="0" w:color="auto"/>
              <w:right w:val="single" w:sz="4" w:space="0" w:color="auto"/>
            </w:tcBorders>
            <w:noWrap/>
            <w:hideMark/>
          </w:tcPr>
          <w:p w14:paraId="5B2694E4" w14:textId="77777777" w:rsidR="0006043E" w:rsidRPr="00F71B1F" w:rsidRDefault="0006043E">
            <w:pPr>
              <w:rPr>
                <w:lang w:eastAsia="ar-SA"/>
              </w:rPr>
            </w:pPr>
            <w:r w:rsidRPr="00F71B1F">
              <w:rPr>
                <w:lang w:eastAsia="ar-SA"/>
              </w:rPr>
              <w:t>I.I.SUP. "A. Marino" (ITC+IPIA+LS)</w:t>
            </w:r>
          </w:p>
        </w:tc>
        <w:tc>
          <w:tcPr>
            <w:tcW w:w="2409" w:type="dxa"/>
            <w:tcBorders>
              <w:top w:val="single" w:sz="4" w:space="0" w:color="auto"/>
              <w:left w:val="single" w:sz="4" w:space="0" w:color="auto"/>
              <w:bottom w:val="single" w:sz="4" w:space="0" w:color="auto"/>
              <w:right w:val="single" w:sz="4" w:space="0" w:color="auto"/>
            </w:tcBorders>
            <w:noWrap/>
            <w:hideMark/>
          </w:tcPr>
          <w:p w14:paraId="722AD015" w14:textId="77777777" w:rsidR="0006043E" w:rsidRPr="00F71B1F" w:rsidRDefault="0006043E">
            <w:pPr>
              <w:rPr>
                <w:lang w:eastAsia="ar-SA"/>
              </w:rPr>
            </w:pPr>
            <w:r w:rsidRPr="00F71B1F">
              <w:rPr>
                <w:lang w:eastAsia="ar-SA"/>
              </w:rPr>
              <w:t>Casoli</w:t>
            </w:r>
          </w:p>
        </w:tc>
        <w:tc>
          <w:tcPr>
            <w:tcW w:w="2977" w:type="dxa"/>
            <w:tcBorders>
              <w:top w:val="single" w:sz="4" w:space="0" w:color="auto"/>
              <w:left w:val="single" w:sz="4" w:space="0" w:color="auto"/>
              <w:bottom w:val="single" w:sz="4" w:space="0" w:color="auto"/>
              <w:right w:val="single" w:sz="4" w:space="0" w:color="auto"/>
            </w:tcBorders>
            <w:noWrap/>
            <w:hideMark/>
          </w:tcPr>
          <w:p w14:paraId="6F7DACFD" w14:textId="77777777" w:rsidR="0006043E" w:rsidRPr="00F71B1F" w:rsidRDefault="0006043E">
            <w:pPr>
              <w:rPr>
                <w:lang w:eastAsia="ar-SA"/>
              </w:rPr>
            </w:pPr>
            <w:r w:rsidRPr="00F71B1F">
              <w:rPr>
                <w:lang w:eastAsia="ar-SA"/>
              </w:rPr>
              <w:t>Cavaliere Costanza</w:t>
            </w:r>
          </w:p>
        </w:tc>
      </w:tr>
      <w:tr w:rsidR="0006043E" w:rsidRPr="00F71B1F" w14:paraId="79F941F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D3FA2F6" w14:textId="77777777" w:rsidR="0006043E" w:rsidRPr="00F71B1F" w:rsidRDefault="0006043E">
            <w:pPr>
              <w:rPr>
                <w:lang w:eastAsia="ar-SA"/>
              </w:rPr>
            </w:pPr>
            <w:r w:rsidRPr="00F71B1F">
              <w:rPr>
                <w:lang w:eastAsia="ar-SA"/>
              </w:rPr>
              <w:t>CHIS017009</w:t>
            </w:r>
          </w:p>
        </w:tc>
        <w:tc>
          <w:tcPr>
            <w:tcW w:w="3969" w:type="dxa"/>
            <w:tcBorders>
              <w:top w:val="single" w:sz="4" w:space="0" w:color="auto"/>
              <w:left w:val="single" w:sz="4" w:space="0" w:color="auto"/>
              <w:bottom w:val="single" w:sz="4" w:space="0" w:color="auto"/>
              <w:right w:val="single" w:sz="4" w:space="0" w:color="auto"/>
            </w:tcBorders>
            <w:noWrap/>
            <w:hideMark/>
          </w:tcPr>
          <w:p w14:paraId="7D5B8297" w14:textId="77777777" w:rsidR="0006043E" w:rsidRPr="00F71B1F" w:rsidRDefault="0006043E">
            <w:pPr>
              <w:rPr>
                <w:lang w:eastAsia="ar-SA"/>
              </w:rPr>
            </w:pPr>
            <w:r w:rsidRPr="00F71B1F">
              <w:rPr>
                <w:lang w:eastAsia="ar-SA"/>
              </w:rPr>
              <w:t>I.I.S.  "Volta"</w:t>
            </w:r>
          </w:p>
        </w:tc>
        <w:tc>
          <w:tcPr>
            <w:tcW w:w="2409" w:type="dxa"/>
            <w:tcBorders>
              <w:top w:val="single" w:sz="4" w:space="0" w:color="auto"/>
              <w:left w:val="single" w:sz="4" w:space="0" w:color="auto"/>
              <w:bottom w:val="single" w:sz="4" w:space="0" w:color="auto"/>
              <w:right w:val="single" w:sz="4" w:space="0" w:color="auto"/>
            </w:tcBorders>
            <w:noWrap/>
            <w:hideMark/>
          </w:tcPr>
          <w:p w14:paraId="3AADE925" w14:textId="77777777" w:rsidR="0006043E" w:rsidRPr="00F71B1F" w:rsidRDefault="0006043E">
            <w:pPr>
              <w:rPr>
                <w:lang w:eastAsia="ar-SA"/>
              </w:rPr>
            </w:pPr>
            <w:r w:rsidRPr="00F71B1F">
              <w:rPr>
                <w:lang w:eastAsia="ar-SA"/>
              </w:rPr>
              <w:t>Francavilla al Mare</w:t>
            </w:r>
          </w:p>
        </w:tc>
        <w:tc>
          <w:tcPr>
            <w:tcW w:w="2977" w:type="dxa"/>
            <w:tcBorders>
              <w:top w:val="single" w:sz="4" w:space="0" w:color="auto"/>
              <w:left w:val="single" w:sz="4" w:space="0" w:color="auto"/>
              <w:bottom w:val="single" w:sz="4" w:space="0" w:color="auto"/>
              <w:right w:val="single" w:sz="4" w:space="0" w:color="auto"/>
            </w:tcBorders>
            <w:noWrap/>
            <w:hideMark/>
          </w:tcPr>
          <w:p w14:paraId="3CD607E2" w14:textId="77777777" w:rsidR="0006043E" w:rsidRPr="00F71B1F" w:rsidRDefault="0006043E">
            <w:pPr>
              <w:rPr>
                <w:lang w:eastAsia="ar-SA"/>
              </w:rPr>
            </w:pPr>
            <w:r w:rsidRPr="00F71B1F">
              <w:rPr>
                <w:lang w:eastAsia="ar-SA"/>
              </w:rPr>
              <w:t>Mancini Angela</w:t>
            </w:r>
          </w:p>
        </w:tc>
      </w:tr>
      <w:tr w:rsidR="0006043E" w:rsidRPr="00F71B1F" w14:paraId="5D30D48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A648AE7" w14:textId="77777777" w:rsidR="0006043E" w:rsidRPr="00F71B1F" w:rsidRDefault="0006043E">
            <w:pPr>
              <w:rPr>
                <w:lang w:eastAsia="ar-SA"/>
              </w:rPr>
            </w:pPr>
            <w:r w:rsidRPr="00F71B1F">
              <w:rPr>
                <w:lang w:eastAsia="ar-SA"/>
              </w:rPr>
              <w:t>CHIS00900A</w:t>
            </w:r>
          </w:p>
        </w:tc>
        <w:tc>
          <w:tcPr>
            <w:tcW w:w="3969" w:type="dxa"/>
            <w:tcBorders>
              <w:top w:val="single" w:sz="4" w:space="0" w:color="auto"/>
              <w:left w:val="single" w:sz="4" w:space="0" w:color="auto"/>
              <w:bottom w:val="single" w:sz="4" w:space="0" w:color="auto"/>
              <w:right w:val="single" w:sz="4" w:space="0" w:color="auto"/>
            </w:tcBorders>
            <w:noWrap/>
            <w:hideMark/>
          </w:tcPr>
          <w:p w14:paraId="2E31A898" w14:textId="77777777" w:rsidR="0006043E" w:rsidRPr="00F71B1F" w:rsidRDefault="0006043E">
            <w:pPr>
              <w:rPr>
                <w:lang w:eastAsia="ar-SA"/>
              </w:rPr>
            </w:pPr>
            <w:r w:rsidRPr="00F71B1F">
              <w:rPr>
                <w:lang w:eastAsia="ar-SA"/>
              </w:rPr>
              <w:t xml:space="preserve"> I.I.S. (L.A.+L.C.)"</w:t>
            </w:r>
            <w:proofErr w:type="spellStart"/>
            <w:r w:rsidRPr="00F71B1F">
              <w:rPr>
                <w:lang w:eastAsia="ar-SA"/>
              </w:rPr>
              <w:t>V.Emanuele</w:t>
            </w:r>
            <w:proofErr w:type="spellEnd"/>
            <w:r w:rsidRPr="00F71B1F">
              <w:rPr>
                <w:lang w:eastAsia="ar-SA"/>
              </w:rPr>
              <w:t xml:space="preserve"> II"</w:t>
            </w:r>
          </w:p>
        </w:tc>
        <w:tc>
          <w:tcPr>
            <w:tcW w:w="2409" w:type="dxa"/>
            <w:tcBorders>
              <w:top w:val="single" w:sz="4" w:space="0" w:color="auto"/>
              <w:left w:val="single" w:sz="4" w:space="0" w:color="auto"/>
              <w:bottom w:val="single" w:sz="4" w:space="0" w:color="auto"/>
              <w:right w:val="single" w:sz="4" w:space="0" w:color="auto"/>
            </w:tcBorders>
            <w:noWrap/>
            <w:hideMark/>
          </w:tcPr>
          <w:p w14:paraId="421D9F8B"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057E668D" w14:textId="77777777" w:rsidR="0006043E" w:rsidRPr="00F71B1F" w:rsidRDefault="0006043E">
            <w:pPr>
              <w:rPr>
                <w:lang w:eastAsia="ar-SA"/>
              </w:rPr>
            </w:pPr>
            <w:r w:rsidRPr="00F71B1F">
              <w:rPr>
                <w:lang w:eastAsia="ar-SA"/>
              </w:rPr>
              <w:t>Evangelista Angela</w:t>
            </w:r>
          </w:p>
        </w:tc>
      </w:tr>
      <w:tr w:rsidR="0006043E" w:rsidRPr="00F71B1F" w14:paraId="1F43E368"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5567725" w14:textId="77777777" w:rsidR="0006043E" w:rsidRPr="00F71B1F" w:rsidRDefault="0006043E">
            <w:pPr>
              <w:rPr>
                <w:lang w:eastAsia="ar-SA"/>
              </w:rPr>
            </w:pPr>
            <w:r w:rsidRPr="00F71B1F">
              <w:rPr>
                <w:lang w:eastAsia="ar-SA"/>
              </w:rPr>
              <w:t>CHPS02000E</w:t>
            </w:r>
          </w:p>
        </w:tc>
        <w:tc>
          <w:tcPr>
            <w:tcW w:w="3969" w:type="dxa"/>
            <w:tcBorders>
              <w:top w:val="single" w:sz="4" w:space="0" w:color="auto"/>
              <w:left w:val="single" w:sz="4" w:space="0" w:color="auto"/>
              <w:bottom w:val="single" w:sz="4" w:space="0" w:color="auto"/>
              <w:right w:val="single" w:sz="4" w:space="0" w:color="auto"/>
            </w:tcBorders>
            <w:noWrap/>
            <w:hideMark/>
          </w:tcPr>
          <w:p w14:paraId="51258515" w14:textId="77777777" w:rsidR="0006043E" w:rsidRPr="00F71B1F" w:rsidRDefault="0006043E">
            <w:pPr>
              <w:rPr>
                <w:lang w:eastAsia="ar-SA"/>
              </w:rPr>
            </w:pPr>
            <w:r w:rsidRPr="00F71B1F">
              <w:rPr>
                <w:lang w:eastAsia="ar-SA"/>
              </w:rPr>
              <w:t>Liceo Scientifico "G. Galilei"</w:t>
            </w:r>
          </w:p>
        </w:tc>
        <w:tc>
          <w:tcPr>
            <w:tcW w:w="2409" w:type="dxa"/>
            <w:tcBorders>
              <w:top w:val="single" w:sz="4" w:space="0" w:color="auto"/>
              <w:left w:val="single" w:sz="4" w:space="0" w:color="auto"/>
              <w:bottom w:val="single" w:sz="4" w:space="0" w:color="auto"/>
              <w:right w:val="single" w:sz="4" w:space="0" w:color="auto"/>
            </w:tcBorders>
            <w:noWrap/>
            <w:hideMark/>
          </w:tcPr>
          <w:p w14:paraId="276F4AC6"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73946717" w14:textId="77777777" w:rsidR="0006043E" w:rsidRPr="00F71B1F" w:rsidRDefault="0006043E">
            <w:pPr>
              <w:rPr>
                <w:lang w:eastAsia="ar-SA"/>
              </w:rPr>
            </w:pPr>
            <w:r w:rsidRPr="00F71B1F">
              <w:rPr>
                <w:lang w:eastAsia="ar-SA"/>
              </w:rPr>
              <w:t>De Rosa Monica</w:t>
            </w:r>
          </w:p>
        </w:tc>
      </w:tr>
      <w:tr w:rsidR="0006043E" w:rsidRPr="00F71B1F" w14:paraId="21E0507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0A77BE9D" w14:textId="77777777" w:rsidR="0006043E" w:rsidRPr="00F71B1F" w:rsidRDefault="0006043E">
            <w:pPr>
              <w:rPr>
                <w:lang w:eastAsia="ar-SA"/>
              </w:rPr>
            </w:pPr>
            <w:r w:rsidRPr="00F71B1F">
              <w:rPr>
                <w:lang w:eastAsia="ar-SA"/>
              </w:rPr>
              <w:t>CHIS019001</w:t>
            </w:r>
          </w:p>
        </w:tc>
        <w:tc>
          <w:tcPr>
            <w:tcW w:w="3969" w:type="dxa"/>
            <w:tcBorders>
              <w:top w:val="single" w:sz="4" w:space="0" w:color="auto"/>
              <w:left w:val="single" w:sz="4" w:space="0" w:color="auto"/>
              <w:bottom w:val="single" w:sz="4" w:space="0" w:color="auto"/>
              <w:right w:val="single" w:sz="4" w:space="0" w:color="auto"/>
            </w:tcBorders>
            <w:noWrap/>
            <w:hideMark/>
          </w:tcPr>
          <w:p w14:paraId="2ED8387F" w14:textId="77777777" w:rsidR="0006043E" w:rsidRPr="00F71B1F" w:rsidRDefault="0006043E">
            <w:pPr>
              <w:rPr>
                <w:lang w:eastAsia="ar-SA"/>
              </w:rPr>
            </w:pPr>
            <w:r w:rsidRPr="00F71B1F">
              <w:rPr>
                <w:lang w:eastAsia="ar-SA"/>
              </w:rPr>
              <w:t xml:space="preserve">IIS  "C. De Titta- </w:t>
            </w:r>
            <w:proofErr w:type="spellStart"/>
            <w:r w:rsidRPr="00F71B1F">
              <w:rPr>
                <w:lang w:eastAsia="ar-SA"/>
              </w:rPr>
              <w:t>E.Fermi</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37FC211A"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5E8EA86D" w14:textId="77777777" w:rsidR="0006043E" w:rsidRPr="00F71B1F" w:rsidRDefault="0006043E">
            <w:pPr>
              <w:rPr>
                <w:lang w:eastAsia="ar-SA"/>
              </w:rPr>
            </w:pPr>
            <w:proofErr w:type="spellStart"/>
            <w:r w:rsidRPr="00F71B1F">
              <w:rPr>
                <w:lang w:eastAsia="ar-SA"/>
              </w:rPr>
              <w:t>Sirolli</w:t>
            </w:r>
            <w:proofErr w:type="spellEnd"/>
            <w:r w:rsidRPr="00F71B1F">
              <w:rPr>
                <w:lang w:eastAsia="ar-SA"/>
              </w:rPr>
              <w:t xml:space="preserve"> Anna Maria</w:t>
            </w:r>
          </w:p>
        </w:tc>
      </w:tr>
      <w:tr w:rsidR="0006043E" w:rsidRPr="00F71B1F" w14:paraId="7630D27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357BAA2A" w14:textId="77777777" w:rsidR="0006043E" w:rsidRPr="00F71B1F" w:rsidRDefault="0006043E">
            <w:pPr>
              <w:rPr>
                <w:lang w:eastAsia="ar-SA"/>
              </w:rPr>
            </w:pPr>
            <w:r w:rsidRPr="00F71B1F">
              <w:rPr>
                <w:lang w:eastAsia="ar-SA"/>
              </w:rPr>
              <w:t>CHIS01100A</w:t>
            </w:r>
          </w:p>
        </w:tc>
        <w:tc>
          <w:tcPr>
            <w:tcW w:w="3969" w:type="dxa"/>
            <w:tcBorders>
              <w:top w:val="single" w:sz="4" w:space="0" w:color="auto"/>
              <w:left w:val="single" w:sz="4" w:space="0" w:color="auto"/>
              <w:bottom w:val="single" w:sz="4" w:space="0" w:color="auto"/>
              <w:right w:val="single" w:sz="4" w:space="0" w:color="auto"/>
            </w:tcBorders>
            <w:noWrap/>
            <w:hideMark/>
          </w:tcPr>
          <w:p w14:paraId="643BEB4A" w14:textId="77777777" w:rsidR="0006043E" w:rsidRPr="00F71B1F" w:rsidRDefault="0006043E">
            <w:pPr>
              <w:rPr>
                <w:lang w:eastAsia="ar-SA"/>
              </w:rPr>
            </w:pPr>
            <w:proofErr w:type="spellStart"/>
            <w:r w:rsidRPr="00F71B1F">
              <w:rPr>
                <w:lang w:eastAsia="ar-SA"/>
              </w:rPr>
              <w:t>IIS"L.Da</w:t>
            </w:r>
            <w:proofErr w:type="spellEnd"/>
            <w:r w:rsidRPr="00F71B1F">
              <w:rPr>
                <w:lang w:eastAsia="ar-SA"/>
              </w:rPr>
              <w:t xml:space="preserve"> Vinci-De Giorgio"(ITI+IPSCTPS)</w:t>
            </w:r>
          </w:p>
        </w:tc>
        <w:tc>
          <w:tcPr>
            <w:tcW w:w="2409" w:type="dxa"/>
            <w:tcBorders>
              <w:top w:val="single" w:sz="4" w:space="0" w:color="auto"/>
              <w:left w:val="single" w:sz="4" w:space="0" w:color="auto"/>
              <w:bottom w:val="single" w:sz="4" w:space="0" w:color="auto"/>
              <w:right w:val="single" w:sz="4" w:space="0" w:color="auto"/>
            </w:tcBorders>
            <w:noWrap/>
            <w:hideMark/>
          </w:tcPr>
          <w:p w14:paraId="69BE7482" w14:textId="77777777" w:rsidR="0006043E" w:rsidRPr="00F71B1F" w:rsidRDefault="0006043E">
            <w:pPr>
              <w:rPr>
                <w:lang w:eastAsia="ar-SA"/>
              </w:rPr>
            </w:pPr>
            <w:r w:rsidRPr="00F71B1F">
              <w:rPr>
                <w:lang w:eastAsia="ar-SA"/>
              </w:rPr>
              <w:t>Lanciano</w:t>
            </w:r>
          </w:p>
        </w:tc>
        <w:tc>
          <w:tcPr>
            <w:tcW w:w="2977" w:type="dxa"/>
            <w:tcBorders>
              <w:top w:val="single" w:sz="4" w:space="0" w:color="auto"/>
              <w:left w:val="single" w:sz="4" w:space="0" w:color="auto"/>
              <w:bottom w:val="single" w:sz="4" w:space="0" w:color="auto"/>
              <w:right w:val="single" w:sz="4" w:space="0" w:color="auto"/>
            </w:tcBorders>
            <w:noWrap/>
            <w:hideMark/>
          </w:tcPr>
          <w:p w14:paraId="4A889E61" w14:textId="77777777" w:rsidR="0006043E" w:rsidRPr="00F71B1F" w:rsidRDefault="0006043E">
            <w:pPr>
              <w:rPr>
                <w:lang w:eastAsia="ar-SA"/>
              </w:rPr>
            </w:pPr>
            <w:proofErr w:type="spellStart"/>
            <w:r w:rsidRPr="00F71B1F">
              <w:rPr>
                <w:lang w:eastAsia="ar-SA"/>
              </w:rPr>
              <w:t>Iormetti</w:t>
            </w:r>
            <w:proofErr w:type="spellEnd"/>
            <w:r w:rsidRPr="00F71B1F">
              <w:rPr>
                <w:lang w:eastAsia="ar-SA"/>
              </w:rPr>
              <w:t xml:space="preserve"> Francesca</w:t>
            </w:r>
          </w:p>
        </w:tc>
      </w:tr>
      <w:tr w:rsidR="0006043E" w:rsidRPr="00F71B1F" w14:paraId="3903C807"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4A0625C5" w14:textId="77777777" w:rsidR="0006043E" w:rsidRPr="00F71B1F" w:rsidRDefault="0006043E">
            <w:pPr>
              <w:rPr>
                <w:lang w:eastAsia="ar-SA"/>
              </w:rPr>
            </w:pPr>
            <w:r w:rsidRPr="00F71B1F">
              <w:rPr>
                <w:lang w:eastAsia="ar-SA"/>
              </w:rPr>
              <w:t>CHIS018005</w:t>
            </w:r>
          </w:p>
        </w:tc>
        <w:tc>
          <w:tcPr>
            <w:tcW w:w="3969" w:type="dxa"/>
            <w:tcBorders>
              <w:top w:val="single" w:sz="4" w:space="0" w:color="auto"/>
              <w:left w:val="single" w:sz="4" w:space="0" w:color="auto"/>
              <w:bottom w:val="single" w:sz="4" w:space="0" w:color="auto"/>
              <w:right w:val="single" w:sz="4" w:space="0" w:color="auto"/>
            </w:tcBorders>
            <w:noWrap/>
            <w:hideMark/>
          </w:tcPr>
          <w:p w14:paraId="68E3E5FC" w14:textId="77777777" w:rsidR="0006043E" w:rsidRPr="00F71B1F" w:rsidRDefault="0006043E">
            <w:pPr>
              <w:rPr>
                <w:lang w:eastAsia="ar-SA"/>
              </w:rPr>
            </w:pPr>
            <w:r w:rsidRPr="00F71B1F">
              <w:rPr>
                <w:lang w:eastAsia="ar-SA"/>
              </w:rPr>
              <w:t xml:space="preserve">I.I.S.  "L. </w:t>
            </w:r>
            <w:proofErr w:type="spellStart"/>
            <w:r w:rsidRPr="00F71B1F">
              <w:rPr>
                <w:lang w:eastAsia="ar-SA"/>
              </w:rPr>
              <w:t>Acciaiuoli-L.Einaudi</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09FAD236" w14:textId="77777777" w:rsidR="0006043E" w:rsidRPr="00F71B1F" w:rsidRDefault="0006043E">
            <w:pPr>
              <w:rPr>
                <w:lang w:eastAsia="ar-SA"/>
              </w:rPr>
            </w:pPr>
            <w:r w:rsidRPr="00F71B1F">
              <w:rPr>
                <w:lang w:eastAsia="ar-SA"/>
              </w:rPr>
              <w:t>Ortona</w:t>
            </w:r>
          </w:p>
        </w:tc>
        <w:tc>
          <w:tcPr>
            <w:tcW w:w="2977" w:type="dxa"/>
            <w:tcBorders>
              <w:top w:val="single" w:sz="4" w:space="0" w:color="auto"/>
              <w:left w:val="single" w:sz="4" w:space="0" w:color="auto"/>
              <w:bottom w:val="single" w:sz="4" w:space="0" w:color="auto"/>
              <w:right w:val="single" w:sz="4" w:space="0" w:color="auto"/>
            </w:tcBorders>
            <w:noWrap/>
            <w:hideMark/>
          </w:tcPr>
          <w:p w14:paraId="765F170A" w14:textId="77777777" w:rsidR="0006043E" w:rsidRPr="00F71B1F" w:rsidRDefault="0006043E">
            <w:pPr>
              <w:rPr>
                <w:lang w:eastAsia="ar-SA"/>
              </w:rPr>
            </w:pPr>
            <w:r w:rsidRPr="00F71B1F">
              <w:rPr>
                <w:lang w:eastAsia="ar-SA"/>
              </w:rPr>
              <w:t>Potenza Angela</w:t>
            </w:r>
          </w:p>
        </w:tc>
      </w:tr>
      <w:tr w:rsidR="0006043E" w:rsidRPr="00F71B1F" w14:paraId="11D31B9C"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11D95E0" w14:textId="77777777" w:rsidR="0006043E" w:rsidRPr="00F71B1F" w:rsidRDefault="0006043E">
            <w:pPr>
              <w:rPr>
                <w:lang w:eastAsia="ar-SA"/>
              </w:rPr>
            </w:pPr>
            <w:r w:rsidRPr="00F71B1F">
              <w:rPr>
                <w:lang w:eastAsia="ar-SA"/>
              </w:rPr>
              <w:t>CHIS01400T</w:t>
            </w:r>
          </w:p>
        </w:tc>
        <w:tc>
          <w:tcPr>
            <w:tcW w:w="3969" w:type="dxa"/>
            <w:tcBorders>
              <w:top w:val="single" w:sz="4" w:space="0" w:color="auto"/>
              <w:left w:val="single" w:sz="4" w:space="0" w:color="auto"/>
              <w:bottom w:val="single" w:sz="4" w:space="0" w:color="auto"/>
              <w:right w:val="single" w:sz="4" w:space="0" w:color="auto"/>
            </w:tcBorders>
            <w:noWrap/>
            <w:hideMark/>
          </w:tcPr>
          <w:p w14:paraId="470B8A57" w14:textId="77777777" w:rsidR="0006043E" w:rsidRPr="00F71B1F" w:rsidRDefault="0006043E">
            <w:pPr>
              <w:rPr>
                <w:lang w:eastAsia="ar-SA"/>
              </w:rPr>
            </w:pPr>
            <w:r w:rsidRPr="00F71B1F">
              <w:rPr>
                <w:lang w:eastAsia="ar-SA"/>
              </w:rPr>
              <w:t>I.I.S."</w:t>
            </w:r>
            <w:proofErr w:type="spellStart"/>
            <w:r w:rsidRPr="00F71B1F">
              <w:rPr>
                <w:lang w:eastAsia="ar-SA"/>
              </w:rPr>
              <w:t>L.V.Pudente</w:t>
            </w:r>
            <w:proofErr w:type="spellEnd"/>
            <w:r w:rsidRPr="00F71B1F">
              <w:rPr>
                <w:lang w:eastAsia="ar-SA"/>
              </w:rPr>
              <w:t>-Pantini"(LC+ISA+IM)</w:t>
            </w:r>
          </w:p>
        </w:tc>
        <w:tc>
          <w:tcPr>
            <w:tcW w:w="2409" w:type="dxa"/>
            <w:tcBorders>
              <w:top w:val="single" w:sz="4" w:space="0" w:color="auto"/>
              <w:left w:val="single" w:sz="4" w:space="0" w:color="auto"/>
              <w:bottom w:val="single" w:sz="4" w:space="0" w:color="auto"/>
              <w:right w:val="single" w:sz="4" w:space="0" w:color="auto"/>
            </w:tcBorders>
            <w:noWrap/>
            <w:hideMark/>
          </w:tcPr>
          <w:p w14:paraId="20C70EE3"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0F92E7CB" w14:textId="77777777" w:rsidR="0006043E" w:rsidRPr="00F71B1F" w:rsidRDefault="0006043E">
            <w:pPr>
              <w:rPr>
                <w:lang w:eastAsia="ar-SA"/>
              </w:rPr>
            </w:pPr>
            <w:r w:rsidRPr="00F71B1F">
              <w:rPr>
                <w:lang w:eastAsia="ar-SA"/>
              </w:rPr>
              <w:t>Orsatti Anna</w:t>
            </w:r>
          </w:p>
        </w:tc>
      </w:tr>
      <w:tr w:rsidR="0006043E" w:rsidRPr="00F71B1F" w14:paraId="4FEF53F5"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6AD6E05F" w14:textId="77777777" w:rsidR="0006043E" w:rsidRPr="00F71B1F" w:rsidRDefault="0006043E">
            <w:pPr>
              <w:rPr>
                <w:lang w:eastAsia="ar-SA"/>
              </w:rPr>
            </w:pPr>
            <w:r w:rsidRPr="00F71B1F">
              <w:rPr>
                <w:lang w:eastAsia="ar-SA"/>
              </w:rPr>
              <w:t>CHPS030005</w:t>
            </w:r>
          </w:p>
        </w:tc>
        <w:tc>
          <w:tcPr>
            <w:tcW w:w="3969" w:type="dxa"/>
            <w:tcBorders>
              <w:top w:val="single" w:sz="4" w:space="0" w:color="auto"/>
              <w:left w:val="single" w:sz="4" w:space="0" w:color="auto"/>
              <w:bottom w:val="single" w:sz="4" w:space="0" w:color="auto"/>
              <w:right w:val="single" w:sz="4" w:space="0" w:color="auto"/>
            </w:tcBorders>
            <w:noWrap/>
            <w:hideMark/>
          </w:tcPr>
          <w:p w14:paraId="506A9F43" w14:textId="77777777" w:rsidR="0006043E" w:rsidRPr="00F71B1F" w:rsidRDefault="0006043E">
            <w:pPr>
              <w:rPr>
                <w:lang w:eastAsia="ar-SA"/>
              </w:rPr>
            </w:pPr>
            <w:r w:rsidRPr="00F71B1F">
              <w:rPr>
                <w:lang w:eastAsia="ar-SA"/>
              </w:rPr>
              <w:t xml:space="preserve">Liceo </w:t>
            </w:r>
            <w:proofErr w:type="spellStart"/>
            <w:r w:rsidRPr="00F71B1F">
              <w:rPr>
                <w:lang w:eastAsia="ar-SA"/>
              </w:rPr>
              <w:t>Scientifico+L.MUS</w:t>
            </w:r>
            <w:proofErr w:type="spellEnd"/>
            <w:r w:rsidRPr="00F71B1F">
              <w:rPr>
                <w:lang w:eastAsia="ar-SA"/>
              </w:rPr>
              <w:t>.  "R. Mattioli"</w:t>
            </w:r>
          </w:p>
        </w:tc>
        <w:tc>
          <w:tcPr>
            <w:tcW w:w="2409" w:type="dxa"/>
            <w:tcBorders>
              <w:top w:val="single" w:sz="4" w:space="0" w:color="auto"/>
              <w:left w:val="single" w:sz="4" w:space="0" w:color="auto"/>
              <w:bottom w:val="single" w:sz="4" w:space="0" w:color="auto"/>
              <w:right w:val="single" w:sz="4" w:space="0" w:color="auto"/>
            </w:tcBorders>
            <w:noWrap/>
            <w:hideMark/>
          </w:tcPr>
          <w:p w14:paraId="256CA5D5"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5422A3B6" w14:textId="77777777" w:rsidR="0006043E" w:rsidRPr="00F71B1F" w:rsidRDefault="0006043E">
            <w:pPr>
              <w:rPr>
                <w:lang w:eastAsia="ar-SA"/>
              </w:rPr>
            </w:pPr>
            <w:r w:rsidRPr="00F71B1F">
              <w:rPr>
                <w:lang w:eastAsia="ar-SA"/>
              </w:rPr>
              <w:t>Angelini M. Grazia</w:t>
            </w:r>
          </w:p>
        </w:tc>
      </w:tr>
      <w:tr w:rsidR="0006043E" w:rsidRPr="00F71B1F" w14:paraId="2156ED91"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B74CBDA" w14:textId="77777777" w:rsidR="0006043E" w:rsidRPr="00F71B1F" w:rsidRDefault="0006043E">
            <w:pPr>
              <w:rPr>
                <w:lang w:eastAsia="ar-SA"/>
              </w:rPr>
            </w:pPr>
            <w:r w:rsidRPr="00F71B1F">
              <w:rPr>
                <w:lang w:eastAsia="ar-SA"/>
              </w:rPr>
              <w:t>CHTD04000G</w:t>
            </w:r>
          </w:p>
        </w:tc>
        <w:tc>
          <w:tcPr>
            <w:tcW w:w="3969" w:type="dxa"/>
            <w:tcBorders>
              <w:top w:val="single" w:sz="4" w:space="0" w:color="auto"/>
              <w:left w:val="single" w:sz="4" w:space="0" w:color="auto"/>
              <w:bottom w:val="single" w:sz="4" w:space="0" w:color="auto"/>
              <w:right w:val="single" w:sz="4" w:space="0" w:color="auto"/>
            </w:tcBorders>
            <w:noWrap/>
            <w:hideMark/>
          </w:tcPr>
          <w:p w14:paraId="3ABD289C" w14:textId="77777777" w:rsidR="0006043E" w:rsidRPr="00F71B1F" w:rsidRDefault="0006043E">
            <w:pPr>
              <w:rPr>
                <w:lang w:eastAsia="ar-SA"/>
              </w:rPr>
            </w:pPr>
            <w:r w:rsidRPr="00F71B1F">
              <w:rPr>
                <w:lang w:eastAsia="ar-SA"/>
              </w:rPr>
              <w:t>I.T.C.G.  "F. Palizzi"</w:t>
            </w:r>
          </w:p>
        </w:tc>
        <w:tc>
          <w:tcPr>
            <w:tcW w:w="2409" w:type="dxa"/>
            <w:tcBorders>
              <w:top w:val="single" w:sz="4" w:space="0" w:color="auto"/>
              <w:left w:val="single" w:sz="4" w:space="0" w:color="auto"/>
              <w:bottom w:val="single" w:sz="4" w:space="0" w:color="auto"/>
              <w:right w:val="single" w:sz="4" w:space="0" w:color="auto"/>
            </w:tcBorders>
            <w:noWrap/>
            <w:hideMark/>
          </w:tcPr>
          <w:p w14:paraId="05CBCE47"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76B538F4" w14:textId="77777777" w:rsidR="0006043E" w:rsidRPr="00F71B1F" w:rsidRDefault="0006043E">
            <w:pPr>
              <w:rPr>
                <w:lang w:eastAsia="ar-SA"/>
              </w:rPr>
            </w:pPr>
            <w:r w:rsidRPr="00F71B1F">
              <w:rPr>
                <w:lang w:eastAsia="ar-SA"/>
              </w:rPr>
              <w:t>Del Re Nicoletta</w:t>
            </w:r>
          </w:p>
        </w:tc>
      </w:tr>
      <w:tr w:rsidR="0006043E" w:rsidRPr="00F71B1F" w14:paraId="070C4AD2"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1EE49025" w14:textId="77777777" w:rsidR="0006043E" w:rsidRPr="00F71B1F" w:rsidRDefault="0006043E">
            <w:pPr>
              <w:rPr>
                <w:lang w:eastAsia="ar-SA"/>
              </w:rPr>
            </w:pPr>
            <w:r w:rsidRPr="00F71B1F">
              <w:rPr>
                <w:lang w:eastAsia="ar-SA"/>
              </w:rPr>
              <w:t>CHIS013002</w:t>
            </w:r>
          </w:p>
        </w:tc>
        <w:tc>
          <w:tcPr>
            <w:tcW w:w="3969" w:type="dxa"/>
            <w:tcBorders>
              <w:top w:val="single" w:sz="4" w:space="0" w:color="auto"/>
              <w:left w:val="single" w:sz="4" w:space="0" w:color="auto"/>
              <w:bottom w:val="single" w:sz="4" w:space="0" w:color="auto"/>
              <w:right w:val="single" w:sz="4" w:space="0" w:color="auto"/>
            </w:tcBorders>
            <w:noWrap/>
            <w:hideMark/>
          </w:tcPr>
          <w:p w14:paraId="417AA552" w14:textId="77777777" w:rsidR="0006043E" w:rsidRPr="00F71B1F" w:rsidRDefault="0006043E">
            <w:pPr>
              <w:rPr>
                <w:lang w:eastAsia="ar-SA"/>
              </w:rPr>
            </w:pPr>
            <w:r w:rsidRPr="00F71B1F">
              <w:rPr>
                <w:lang w:eastAsia="ar-SA"/>
              </w:rPr>
              <w:t>I.I.S.  "E. Mattei"</w:t>
            </w:r>
          </w:p>
        </w:tc>
        <w:tc>
          <w:tcPr>
            <w:tcW w:w="2409" w:type="dxa"/>
            <w:tcBorders>
              <w:top w:val="single" w:sz="4" w:space="0" w:color="auto"/>
              <w:left w:val="single" w:sz="4" w:space="0" w:color="auto"/>
              <w:bottom w:val="single" w:sz="4" w:space="0" w:color="auto"/>
              <w:right w:val="single" w:sz="4" w:space="0" w:color="auto"/>
            </w:tcBorders>
            <w:noWrap/>
            <w:hideMark/>
          </w:tcPr>
          <w:p w14:paraId="19251861" w14:textId="77777777" w:rsidR="0006043E" w:rsidRPr="00F71B1F" w:rsidRDefault="0006043E">
            <w:pPr>
              <w:rPr>
                <w:lang w:eastAsia="ar-SA"/>
              </w:rPr>
            </w:pPr>
            <w:r w:rsidRPr="00F71B1F">
              <w:rPr>
                <w:lang w:eastAsia="ar-SA"/>
              </w:rPr>
              <w:t>Vasto</w:t>
            </w:r>
          </w:p>
        </w:tc>
        <w:tc>
          <w:tcPr>
            <w:tcW w:w="2977" w:type="dxa"/>
            <w:tcBorders>
              <w:top w:val="single" w:sz="4" w:space="0" w:color="auto"/>
              <w:left w:val="single" w:sz="4" w:space="0" w:color="auto"/>
              <w:bottom w:val="single" w:sz="4" w:space="0" w:color="auto"/>
              <w:right w:val="single" w:sz="4" w:space="0" w:color="auto"/>
            </w:tcBorders>
            <w:noWrap/>
            <w:hideMark/>
          </w:tcPr>
          <w:p w14:paraId="3F24EFB2" w14:textId="77777777" w:rsidR="0006043E" w:rsidRPr="00F71B1F" w:rsidRDefault="0006043E">
            <w:pPr>
              <w:rPr>
                <w:lang w:eastAsia="ar-SA"/>
              </w:rPr>
            </w:pPr>
            <w:proofErr w:type="spellStart"/>
            <w:r w:rsidRPr="00F71B1F">
              <w:rPr>
                <w:lang w:eastAsia="ar-SA"/>
              </w:rPr>
              <w:t>Fuiano</w:t>
            </w:r>
            <w:proofErr w:type="spellEnd"/>
            <w:r w:rsidRPr="00F71B1F">
              <w:rPr>
                <w:lang w:eastAsia="ar-SA"/>
              </w:rPr>
              <w:t xml:space="preserve"> Gaetano</w:t>
            </w:r>
          </w:p>
        </w:tc>
      </w:tr>
      <w:tr w:rsidR="0006043E" w:rsidRPr="00F71B1F" w14:paraId="0C2EBDAA"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7D9F14E1" w14:textId="77777777" w:rsidR="0006043E" w:rsidRPr="00F71B1F" w:rsidRDefault="0006043E">
            <w:pPr>
              <w:rPr>
                <w:lang w:eastAsia="ar-SA"/>
              </w:rPr>
            </w:pPr>
            <w:r w:rsidRPr="00F71B1F">
              <w:rPr>
                <w:lang w:eastAsia="ar-SA"/>
              </w:rPr>
              <w:t>CHRH01000N</w:t>
            </w:r>
          </w:p>
        </w:tc>
        <w:tc>
          <w:tcPr>
            <w:tcW w:w="3969" w:type="dxa"/>
            <w:tcBorders>
              <w:top w:val="single" w:sz="4" w:space="0" w:color="auto"/>
              <w:left w:val="single" w:sz="4" w:space="0" w:color="auto"/>
              <w:bottom w:val="single" w:sz="4" w:space="0" w:color="auto"/>
              <w:right w:val="single" w:sz="4" w:space="0" w:color="auto"/>
            </w:tcBorders>
            <w:noWrap/>
            <w:hideMark/>
          </w:tcPr>
          <w:p w14:paraId="5AF0FD96" w14:textId="77777777" w:rsidR="0006043E" w:rsidRPr="00F71B1F" w:rsidRDefault="0006043E">
            <w:pPr>
              <w:rPr>
                <w:lang w:eastAsia="ar-SA"/>
              </w:rPr>
            </w:pPr>
            <w:r w:rsidRPr="00F71B1F">
              <w:rPr>
                <w:lang w:eastAsia="ar-SA"/>
              </w:rPr>
              <w:t>I.P.S.S.A.R.  "G. Marchitelli"</w:t>
            </w:r>
          </w:p>
        </w:tc>
        <w:tc>
          <w:tcPr>
            <w:tcW w:w="2409" w:type="dxa"/>
            <w:tcBorders>
              <w:top w:val="single" w:sz="4" w:space="0" w:color="auto"/>
              <w:left w:val="single" w:sz="4" w:space="0" w:color="auto"/>
              <w:bottom w:val="single" w:sz="4" w:space="0" w:color="auto"/>
              <w:right w:val="single" w:sz="4" w:space="0" w:color="auto"/>
            </w:tcBorders>
            <w:noWrap/>
            <w:hideMark/>
          </w:tcPr>
          <w:p w14:paraId="6A3D5B73" w14:textId="77777777" w:rsidR="0006043E" w:rsidRPr="00F71B1F" w:rsidRDefault="0006043E">
            <w:pPr>
              <w:rPr>
                <w:lang w:eastAsia="ar-SA"/>
              </w:rPr>
            </w:pPr>
            <w:r w:rsidRPr="00F71B1F">
              <w:rPr>
                <w:lang w:eastAsia="ar-SA"/>
              </w:rPr>
              <w:t>Villa Santa Maria</w:t>
            </w:r>
          </w:p>
        </w:tc>
        <w:tc>
          <w:tcPr>
            <w:tcW w:w="2977" w:type="dxa"/>
            <w:tcBorders>
              <w:top w:val="single" w:sz="4" w:space="0" w:color="auto"/>
              <w:left w:val="single" w:sz="4" w:space="0" w:color="auto"/>
              <w:bottom w:val="single" w:sz="4" w:space="0" w:color="auto"/>
              <w:right w:val="single" w:sz="4" w:space="0" w:color="auto"/>
            </w:tcBorders>
            <w:noWrap/>
            <w:hideMark/>
          </w:tcPr>
          <w:p w14:paraId="4EEA4390" w14:textId="77777777" w:rsidR="0006043E" w:rsidRPr="00F71B1F" w:rsidRDefault="0006043E">
            <w:pPr>
              <w:rPr>
                <w:lang w:eastAsia="ar-SA"/>
              </w:rPr>
            </w:pPr>
            <w:r w:rsidRPr="00F71B1F">
              <w:rPr>
                <w:lang w:eastAsia="ar-SA"/>
              </w:rPr>
              <w:t>Rago Nicandro</w:t>
            </w:r>
          </w:p>
        </w:tc>
      </w:tr>
    </w:tbl>
    <w:p w14:paraId="782EC7C5" w14:textId="77777777" w:rsidR="0006043E" w:rsidRPr="00F71B1F" w:rsidRDefault="0006043E" w:rsidP="0006043E">
      <w:pPr>
        <w:rPr>
          <w:lang w:eastAsia="ar-SA"/>
        </w:rPr>
      </w:pPr>
    </w:p>
    <w:p w14:paraId="35B2C66E" w14:textId="77777777" w:rsidR="0006043E" w:rsidRPr="00F71B1F" w:rsidRDefault="0006043E" w:rsidP="0006043E">
      <w:pPr>
        <w:rPr>
          <w:lang w:eastAsia="ar-SA"/>
        </w:rPr>
      </w:pPr>
    </w:p>
    <w:tbl>
      <w:tblPr>
        <w:tblW w:w="10915" w:type="dxa"/>
        <w:tblInd w:w="-572" w:type="dxa"/>
        <w:tblCellMar>
          <w:left w:w="70" w:type="dxa"/>
          <w:right w:w="70" w:type="dxa"/>
        </w:tblCellMar>
        <w:tblLook w:val="04A0" w:firstRow="1" w:lastRow="0" w:firstColumn="1" w:lastColumn="0" w:noHBand="0" w:noVBand="1"/>
      </w:tblPr>
      <w:tblGrid>
        <w:gridCol w:w="1560"/>
        <w:gridCol w:w="3969"/>
        <w:gridCol w:w="2409"/>
        <w:gridCol w:w="2977"/>
      </w:tblGrid>
      <w:tr w:rsidR="0006043E" w:rsidRPr="00F71B1F" w14:paraId="2D64B383" w14:textId="77777777" w:rsidTr="0006043E">
        <w:trPr>
          <w:trHeight w:val="634"/>
        </w:trPr>
        <w:tc>
          <w:tcPr>
            <w:tcW w:w="10915" w:type="dxa"/>
            <w:gridSpan w:val="4"/>
            <w:tcBorders>
              <w:top w:val="single" w:sz="4" w:space="0" w:color="auto"/>
              <w:left w:val="single" w:sz="4" w:space="0" w:color="auto"/>
              <w:bottom w:val="single" w:sz="4" w:space="0" w:color="auto"/>
              <w:right w:val="single" w:sz="4" w:space="0" w:color="auto"/>
            </w:tcBorders>
            <w:noWrap/>
            <w:vAlign w:val="bottom"/>
            <w:hideMark/>
          </w:tcPr>
          <w:p w14:paraId="26733929" w14:textId="77777777" w:rsidR="0006043E" w:rsidRPr="00F71B1F" w:rsidRDefault="0006043E">
            <w:pPr>
              <w:spacing w:line="360" w:lineRule="auto"/>
              <w:jc w:val="center"/>
              <w:rPr>
                <w:b/>
                <w:bCs/>
                <w:sz w:val="22"/>
                <w:szCs w:val="22"/>
              </w:rPr>
            </w:pPr>
            <w:r w:rsidRPr="00F71B1F">
              <w:rPr>
                <w:b/>
                <w:bCs/>
              </w:rPr>
              <w:t xml:space="preserve">Elenco delle Scuole della Provincia di Pescara </w:t>
            </w:r>
            <w:proofErr w:type="spellStart"/>
            <w:r w:rsidRPr="00F71B1F">
              <w:rPr>
                <w:b/>
                <w:bCs/>
              </w:rPr>
              <w:t>a.s.</w:t>
            </w:r>
            <w:proofErr w:type="spellEnd"/>
            <w:r w:rsidRPr="00F71B1F">
              <w:rPr>
                <w:b/>
                <w:bCs/>
              </w:rPr>
              <w:t xml:space="preserve"> 2022- 2023</w:t>
            </w:r>
          </w:p>
        </w:tc>
      </w:tr>
      <w:tr w:rsidR="0006043E" w:rsidRPr="00F71B1F" w14:paraId="6429A15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B47655C" w14:textId="77777777" w:rsidR="0006043E" w:rsidRPr="00F71B1F" w:rsidRDefault="0006043E">
            <w:pPr>
              <w:rPr>
                <w:b/>
                <w:bCs/>
              </w:rPr>
            </w:pPr>
            <w:r w:rsidRPr="00F71B1F">
              <w:rPr>
                <w:b/>
                <w:bCs/>
              </w:rPr>
              <w:t>CODICE SCUOLA</w:t>
            </w:r>
          </w:p>
        </w:tc>
        <w:tc>
          <w:tcPr>
            <w:tcW w:w="3969" w:type="dxa"/>
            <w:tcBorders>
              <w:top w:val="single" w:sz="4" w:space="0" w:color="auto"/>
              <w:left w:val="nil"/>
              <w:bottom w:val="single" w:sz="4" w:space="0" w:color="auto"/>
              <w:right w:val="single" w:sz="4" w:space="0" w:color="auto"/>
            </w:tcBorders>
            <w:noWrap/>
            <w:vAlign w:val="bottom"/>
            <w:hideMark/>
          </w:tcPr>
          <w:p w14:paraId="4D0839D0" w14:textId="77777777" w:rsidR="0006043E" w:rsidRPr="00F71B1F" w:rsidRDefault="0006043E">
            <w:pPr>
              <w:jc w:val="center"/>
              <w:rPr>
                <w:b/>
                <w:bCs/>
              </w:rPr>
            </w:pPr>
            <w:r w:rsidRPr="00F71B1F">
              <w:rPr>
                <w:b/>
                <w:bCs/>
              </w:rPr>
              <w:t>ISTITUTO</w:t>
            </w:r>
          </w:p>
        </w:tc>
        <w:tc>
          <w:tcPr>
            <w:tcW w:w="2409" w:type="dxa"/>
            <w:tcBorders>
              <w:top w:val="single" w:sz="4" w:space="0" w:color="auto"/>
              <w:left w:val="nil"/>
              <w:bottom w:val="single" w:sz="4" w:space="0" w:color="auto"/>
              <w:right w:val="single" w:sz="4" w:space="0" w:color="auto"/>
            </w:tcBorders>
            <w:noWrap/>
            <w:vAlign w:val="bottom"/>
            <w:hideMark/>
          </w:tcPr>
          <w:p w14:paraId="4F9EADAA" w14:textId="77777777" w:rsidR="0006043E" w:rsidRPr="00F71B1F" w:rsidRDefault="0006043E">
            <w:pPr>
              <w:jc w:val="center"/>
              <w:rPr>
                <w:b/>
                <w:bCs/>
              </w:rPr>
            </w:pPr>
            <w:r w:rsidRPr="00F71B1F">
              <w:rPr>
                <w:b/>
                <w:bCs/>
              </w:rPr>
              <w:t>SEDE</w:t>
            </w:r>
          </w:p>
        </w:tc>
        <w:tc>
          <w:tcPr>
            <w:tcW w:w="2977" w:type="dxa"/>
            <w:tcBorders>
              <w:top w:val="single" w:sz="4" w:space="0" w:color="auto"/>
              <w:left w:val="nil"/>
              <w:bottom w:val="single" w:sz="4" w:space="0" w:color="auto"/>
              <w:right w:val="single" w:sz="4" w:space="0" w:color="auto"/>
            </w:tcBorders>
            <w:noWrap/>
            <w:vAlign w:val="bottom"/>
            <w:hideMark/>
          </w:tcPr>
          <w:p w14:paraId="15792914" w14:textId="20E6C572" w:rsidR="0006043E" w:rsidRPr="00F71B1F" w:rsidRDefault="00DE359C">
            <w:pPr>
              <w:jc w:val="center"/>
              <w:rPr>
                <w:b/>
                <w:bCs/>
              </w:rPr>
            </w:pPr>
            <w:r w:rsidRPr="00F71B1F">
              <w:rPr>
                <w:b/>
                <w:bCs/>
              </w:rPr>
              <w:t>R.A.S.A.</w:t>
            </w:r>
            <w:r w:rsidR="0006043E" w:rsidRPr="00F71B1F">
              <w:rPr>
                <w:b/>
                <w:bCs/>
              </w:rPr>
              <w:t xml:space="preserve"> </w:t>
            </w:r>
          </w:p>
        </w:tc>
      </w:tr>
      <w:tr w:rsidR="0006043E" w:rsidRPr="00F71B1F" w14:paraId="37926BE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C1F1525" w14:textId="77777777" w:rsidR="0006043E" w:rsidRPr="00F71B1F" w:rsidRDefault="0006043E">
            <w:pPr>
              <w:rPr>
                <w:color w:val="000000"/>
              </w:rPr>
            </w:pPr>
            <w:r w:rsidRPr="00F71B1F">
              <w:rPr>
                <w:color w:val="000000"/>
              </w:rPr>
              <w:t>PEEE037001</w:t>
            </w:r>
          </w:p>
        </w:tc>
        <w:tc>
          <w:tcPr>
            <w:tcW w:w="3969" w:type="dxa"/>
            <w:tcBorders>
              <w:top w:val="nil"/>
              <w:left w:val="nil"/>
              <w:bottom w:val="single" w:sz="4" w:space="0" w:color="auto"/>
              <w:right w:val="single" w:sz="4" w:space="0" w:color="auto"/>
            </w:tcBorders>
            <w:noWrap/>
            <w:vAlign w:val="bottom"/>
            <w:hideMark/>
          </w:tcPr>
          <w:p w14:paraId="3F7AE90F" w14:textId="77777777" w:rsidR="0006043E" w:rsidRPr="00F71B1F" w:rsidRDefault="0006043E">
            <w:r w:rsidRPr="00F71B1F">
              <w:t xml:space="preserve">Direzione Didattica  II Circolo  </w:t>
            </w:r>
          </w:p>
        </w:tc>
        <w:tc>
          <w:tcPr>
            <w:tcW w:w="2409" w:type="dxa"/>
            <w:tcBorders>
              <w:top w:val="nil"/>
              <w:left w:val="nil"/>
              <w:bottom w:val="single" w:sz="4" w:space="0" w:color="auto"/>
              <w:right w:val="single" w:sz="4" w:space="0" w:color="auto"/>
            </w:tcBorders>
            <w:noWrap/>
            <w:vAlign w:val="bottom"/>
            <w:hideMark/>
          </w:tcPr>
          <w:p w14:paraId="694BBC43"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1982520D" w14:textId="77777777" w:rsidR="0006043E" w:rsidRPr="00F71B1F" w:rsidRDefault="0006043E">
            <w:r w:rsidRPr="00F71B1F">
              <w:t>Scorrano Mauro</w:t>
            </w:r>
          </w:p>
        </w:tc>
      </w:tr>
      <w:tr w:rsidR="0006043E" w:rsidRPr="00F71B1F" w14:paraId="713862B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7434D93" w14:textId="77777777" w:rsidR="0006043E" w:rsidRPr="00F71B1F" w:rsidRDefault="0006043E">
            <w:pPr>
              <w:rPr>
                <w:color w:val="000000"/>
              </w:rPr>
            </w:pPr>
            <w:r w:rsidRPr="00F71B1F">
              <w:rPr>
                <w:color w:val="000000"/>
              </w:rPr>
              <w:t>PEEE052003</w:t>
            </w:r>
          </w:p>
        </w:tc>
        <w:tc>
          <w:tcPr>
            <w:tcW w:w="3969" w:type="dxa"/>
            <w:tcBorders>
              <w:top w:val="nil"/>
              <w:left w:val="nil"/>
              <w:bottom w:val="single" w:sz="4" w:space="0" w:color="auto"/>
              <w:right w:val="single" w:sz="4" w:space="0" w:color="auto"/>
            </w:tcBorders>
            <w:noWrap/>
            <w:vAlign w:val="bottom"/>
            <w:hideMark/>
          </w:tcPr>
          <w:p w14:paraId="3C03B826" w14:textId="77777777" w:rsidR="0006043E" w:rsidRPr="00F71B1F" w:rsidRDefault="0006043E">
            <w:r w:rsidRPr="00F71B1F">
              <w:t xml:space="preserve">Direzione Didattica   </w:t>
            </w:r>
          </w:p>
        </w:tc>
        <w:tc>
          <w:tcPr>
            <w:tcW w:w="2409" w:type="dxa"/>
            <w:tcBorders>
              <w:top w:val="nil"/>
              <w:left w:val="nil"/>
              <w:bottom w:val="single" w:sz="4" w:space="0" w:color="auto"/>
              <w:right w:val="single" w:sz="4" w:space="0" w:color="auto"/>
            </w:tcBorders>
            <w:noWrap/>
            <w:vAlign w:val="bottom"/>
            <w:hideMark/>
          </w:tcPr>
          <w:p w14:paraId="75BC6909" w14:textId="77777777" w:rsidR="0006043E" w:rsidRPr="00F71B1F" w:rsidRDefault="0006043E">
            <w:r w:rsidRPr="00F71B1F">
              <w:t>Spoltore</w:t>
            </w:r>
          </w:p>
        </w:tc>
        <w:tc>
          <w:tcPr>
            <w:tcW w:w="2977" w:type="dxa"/>
            <w:tcBorders>
              <w:top w:val="nil"/>
              <w:left w:val="nil"/>
              <w:bottom w:val="single" w:sz="4" w:space="0" w:color="auto"/>
              <w:right w:val="single" w:sz="4" w:space="0" w:color="auto"/>
            </w:tcBorders>
            <w:noWrap/>
            <w:vAlign w:val="bottom"/>
            <w:hideMark/>
          </w:tcPr>
          <w:p w14:paraId="5816794D" w14:textId="77777777" w:rsidR="0006043E" w:rsidRPr="00F71B1F" w:rsidRDefault="0006043E">
            <w:r w:rsidRPr="00F71B1F">
              <w:t>Paolini Nicoletta</w:t>
            </w:r>
          </w:p>
        </w:tc>
      </w:tr>
      <w:tr w:rsidR="0006043E" w:rsidRPr="00F71B1F" w14:paraId="18720DA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B2F642A" w14:textId="77777777" w:rsidR="0006043E" w:rsidRPr="00F71B1F" w:rsidRDefault="0006043E">
            <w:pPr>
              <w:rPr>
                <w:color w:val="000000"/>
              </w:rPr>
            </w:pPr>
            <w:r w:rsidRPr="00F71B1F">
              <w:rPr>
                <w:color w:val="000000"/>
              </w:rPr>
              <w:t>PEIC823001</w:t>
            </w:r>
          </w:p>
        </w:tc>
        <w:tc>
          <w:tcPr>
            <w:tcW w:w="3969" w:type="dxa"/>
            <w:tcBorders>
              <w:top w:val="nil"/>
              <w:left w:val="nil"/>
              <w:bottom w:val="single" w:sz="4" w:space="0" w:color="auto"/>
              <w:right w:val="single" w:sz="4" w:space="0" w:color="auto"/>
            </w:tcBorders>
            <w:noWrap/>
            <w:vAlign w:val="bottom"/>
            <w:hideMark/>
          </w:tcPr>
          <w:p w14:paraId="042271E8" w14:textId="77777777" w:rsidR="0006043E" w:rsidRPr="00F71B1F" w:rsidRDefault="0006043E">
            <w:r w:rsidRPr="00F71B1F">
              <w:t xml:space="preserve">Istituto </w:t>
            </w:r>
            <w:proofErr w:type="spellStart"/>
            <w:r w:rsidRPr="00F71B1F">
              <w:t>Comprens</w:t>
            </w:r>
            <w:proofErr w:type="spellEnd"/>
            <w:r w:rsidRPr="00F71B1F">
              <w:t>. 1 "Foscolo-Fermi"</w:t>
            </w:r>
          </w:p>
        </w:tc>
        <w:tc>
          <w:tcPr>
            <w:tcW w:w="2409" w:type="dxa"/>
            <w:tcBorders>
              <w:top w:val="nil"/>
              <w:left w:val="nil"/>
              <w:bottom w:val="single" w:sz="4" w:space="0" w:color="auto"/>
              <w:right w:val="single" w:sz="4" w:space="0" w:color="auto"/>
            </w:tcBorders>
            <w:noWrap/>
            <w:vAlign w:val="bottom"/>
            <w:hideMark/>
          </w:tcPr>
          <w:p w14:paraId="3878922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048C6101" w14:textId="77777777" w:rsidR="0006043E" w:rsidRPr="00F71B1F" w:rsidRDefault="0006043E">
            <w:r w:rsidRPr="00F71B1F">
              <w:t>Ascione Teresa</w:t>
            </w:r>
          </w:p>
        </w:tc>
      </w:tr>
      <w:tr w:rsidR="0006043E" w:rsidRPr="00F71B1F" w14:paraId="1BC0D88F"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A8177AF" w14:textId="77777777" w:rsidR="0006043E" w:rsidRPr="00F71B1F" w:rsidRDefault="0006043E">
            <w:pPr>
              <w:rPr>
                <w:color w:val="000000"/>
              </w:rPr>
            </w:pPr>
            <w:r w:rsidRPr="00F71B1F">
              <w:rPr>
                <w:color w:val="000000"/>
              </w:rPr>
              <w:t>PEIC83100X</w:t>
            </w:r>
          </w:p>
        </w:tc>
        <w:tc>
          <w:tcPr>
            <w:tcW w:w="3969" w:type="dxa"/>
            <w:tcBorders>
              <w:top w:val="nil"/>
              <w:left w:val="nil"/>
              <w:bottom w:val="single" w:sz="4" w:space="0" w:color="auto"/>
              <w:right w:val="single" w:sz="4" w:space="0" w:color="auto"/>
            </w:tcBorders>
            <w:noWrap/>
            <w:vAlign w:val="bottom"/>
            <w:hideMark/>
          </w:tcPr>
          <w:p w14:paraId="03D95623" w14:textId="77777777" w:rsidR="0006043E" w:rsidRPr="00F71B1F" w:rsidRDefault="0006043E">
            <w:r w:rsidRPr="00F71B1F">
              <w:t xml:space="preserve">Istituto Comprensivo N. 2  </w:t>
            </w:r>
          </w:p>
        </w:tc>
        <w:tc>
          <w:tcPr>
            <w:tcW w:w="2409" w:type="dxa"/>
            <w:tcBorders>
              <w:top w:val="nil"/>
              <w:left w:val="nil"/>
              <w:bottom w:val="single" w:sz="4" w:space="0" w:color="auto"/>
              <w:right w:val="single" w:sz="4" w:space="0" w:color="auto"/>
            </w:tcBorders>
            <w:noWrap/>
            <w:vAlign w:val="bottom"/>
            <w:hideMark/>
          </w:tcPr>
          <w:p w14:paraId="43CA1CD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BC1FAD7" w14:textId="77777777" w:rsidR="0006043E" w:rsidRPr="00F71B1F" w:rsidRDefault="0006043E">
            <w:r w:rsidRPr="00F71B1F">
              <w:t>Santilli Mariagrazia</w:t>
            </w:r>
          </w:p>
        </w:tc>
      </w:tr>
      <w:tr w:rsidR="0006043E" w:rsidRPr="00F71B1F" w14:paraId="1A18FA4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040A03E" w14:textId="77777777" w:rsidR="0006043E" w:rsidRPr="00F71B1F" w:rsidRDefault="0006043E">
            <w:pPr>
              <w:rPr>
                <w:color w:val="000000"/>
              </w:rPr>
            </w:pPr>
            <w:r w:rsidRPr="00F71B1F">
              <w:rPr>
                <w:color w:val="000000"/>
              </w:rPr>
              <w:t>PEIC83300G</w:t>
            </w:r>
          </w:p>
        </w:tc>
        <w:tc>
          <w:tcPr>
            <w:tcW w:w="3969" w:type="dxa"/>
            <w:tcBorders>
              <w:top w:val="nil"/>
              <w:left w:val="nil"/>
              <w:bottom w:val="single" w:sz="4" w:space="0" w:color="auto"/>
              <w:right w:val="single" w:sz="4" w:space="0" w:color="auto"/>
            </w:tcBorders>
            <w:noWrap/>
            <w:vAlign w:val="bottom"/>
            <w:hideMark/>
          </w:tcPr>
          <w:p w14:paraId="5A505080" w14:textId="77777777" w:rsidR="0006043E" w:rsidRPr="00F71B1F" w:rsidRDefault="0006043E">
            <w:r w:rsidRPr="00F71B1F">
              <w:t>Istituto Comprensivo   N. 3</w:t>
            </w:r>
          </w:p>
        </w:tc>
        <w:tc>
          <w:tcPr>
            <w:tcW w:w="2409" w:type="dxa"/>
            <w:tcBorders>
              <w:top w:val="nil"/>
              <w:left w:val="nil"/>
              <w:bottom w:val="single" w:sz="4" w:space="0" w:color="auto"/>
              <w:right w:val="single" w:sz="4" w:space="0" w:color="auto"/>
            </w:tcBorders>
            <w:noWrap/>
            <w:vAlign w:val="bottom"/>
            <w:hideMark/>
          </w:tcPr>
          <w:p w14:paraId="562D2081"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C44E52F" w14:textId="77777777" w:rsidR="0006043E" w:rsidRPr="00F71B1F" w:rsidRDefault="0006043E">
            <w:r w:rsidRPr="00F71B1F">
              <w:t>Marullo Elena</w:t>
            </w:r>
          </w:p>
        </w:tc>
      </w:tr>
      <w:tr w:rsidR="0006043E" w:rsidRPr="00F71B1F" w14:paraId="6652A62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B45D367" w14:textId="77777777" w:rsidR="0006043E" w:rsidRPr="00F71B1F" w:rsidRDefault="0006043E">
            <w:pPr>
              <w:rPr>
                <w:color w:val="000000"/>
              </w:rPr>
            </w:pPr>
            <w:r w:rsidRPr="00F71B1F">
              <w:rPr>
                <w:color w:val="000000"/>
              </w:rPr>
              <w:t>PEIC836003</w:t>
            </w:r>
          </w:p>
        </w:tc>
        <w:tc>
          <w:tcPr>
            <w:tcW w:w="3969" w:type="dxa"/>
            <w:tcBorders>
              <w:top w:val="nil"/>
              <w:left w:val="nil"/>
              <w:bottom w:val="single" w:sz="4" w:space="0" w:color="auto"/>
              <w:right w:val="single" w:sz="4" w:space="0" w:color="auto"/>
            </w:tcBorders>
            <w:noWrap/>
            <w:vAlign w:val="bottom"/>
            <w:hideMark/>
          </w:tcPr>
          <w:p w14:paraId="50CBE1F2" w14:textId="77777777" w:rsidR="0006043E" w:rsidRPr="00F71B1F" w:rsidRDefault="0006043E">
            <w:r w:rsidRPr="00F71B1F">
              <w:t>Istituto Comprensivo  N. 4</w:t>
            </w:r>
          </w:p>
        </w:tc>
        <w:tc>
          <w:tcPr>
            <w:tcW w:w="2409" w:type="dxa"/>
            <w:tcBorders>
              <w:top w:val="nil"/>
              <w:left w:val="nil"/>
              <w:bottom w:val="single" w:sz="4" w:space="0" w:color="auto"/>
              <w:right w:val="single" w:sz="4" w:space="0" w:color="auto"/>
            </w:tcBorders>
            <w:noWrap/>
            <w:vAlign w:val="bottom"/>
            <w:hideMark/>
          </w:tcPr>
          <w:p w14:paraId="38A7DE5A"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B09E994" w14:textId="77777777" w:rsidR="0006043E" w:rsidRPr="00F71B1F" w:rsidRDefault="0006043E">
            <w:r w:rsidRPr="00F71B1F">
              <w:t>Morgione Daniela</w:t>
            </w:r>
          </w:p>
        </w:tc>
      </w:tr>
      <w:tr w:rsidR="0006043E" w:rsidRPr="00F71B1F" w14:paraId="28ACDA4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BBD531B" w14:textId="77777777" w:rsidR="0006043E" w:rsidRPr="00F71B1F" w:rsidRDefault="0006043E">
            <w:pPr>
              <w:rPr>
                <w:color w:val="000000"/>
              </w:rPr>
            </w:pPr>
            <w:r w:rsidRPr="00F71B1F">
              <w:rPr>
                <w:color w:val="000000"/>
              </w:rPr>
              <w:t>PEIC83400B</w:t>
            </w:r>
          </w:p>
        </w:tc>
        <w:tc>
          <w:tcPr>
            <w:tcW w:w="3969" w:type="dxa"/>
            <w:tcBorders>
              <w:top w:val="single" w:sz="4" w:space="0" w:color="auto"/>
              <w:left w:val="nil"/>
              <w:bottom w:val="single" w:sz="4" w:space="0" w:color="auto"/>
              <w:right w:val="single" w:sz="4" w:space="0" w:color="auto"/>
            </w:tcBorders>
            <w:noWrap/>
            <w:vAlign w:val="bottom"/>
            <w:hideMark/>
          </w:tcPr>
          <w:p w14:paraId="7929EEF9" w14:textId="77777777" w:rsidR="0006043E" w:rsidRPr="00F71B1F" w:rsidRDefault="0006043E">
            <w:r w:rsidRPr="00F71B1F">
              <w:t xml:space="preserve">Istituto Comprensivo N. 5  </w:t>
            </w:r>
          </w:p>
        </w:tc>
        <w:tc>
          <w:tcPr>
            <w:tcW w:w="2409" w:type="dxa"/>
            <w:tcBorders>
              <w:top w:val="single" w:sz="4" w:space="0" w:color="auto"/>
              <w:left w:val="nil"/>
              <w:bottom w:val="single" w:sz="4" w:space="0" w:color="auto"/>
              <w:right w:val="single" w:sz="4" w:space="0" w:color="auto"/>
            </w:tcBorders>
            <w:noWrap/>
            <w:vAlign w:val="bottom"/>
            <w:hideMark/>
          </w:tcPr>
          <w:p w14:paraId="58C1C130"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1C1D3CA9" w14:textId="77777777" w:rsidR="0006043E" w:rsidRPr="00F71B1F" w:rsidRDefault="0006043E">
            <w:r w:rsidRPr="00F71B1F">
              <w:t>Massarotto Daniela</w:t>
            </w:r>
          </w:p>
        </w:tc>
      </w:tr>
      <w:tr w:rsidR="0006043E" w:rsidRPr="00F71B1F" w14:paraId="6254D131"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0A3F19E2" w14:textId="77777777" w:rsidR="0006043E" w:rsidRPr="00F71B1F" w:rsidRDefault="0006043E">
            <w:pPr>
              <w:rPr>
                <w:color w:val="000000"/>
              </w:rPr>
            </w:pPr>
            <w:r w:rsidRPr="00F71B1F">
              <w:rPr>
                <w:color w:val="000000"/>
              </w:rPr>
              <w:t>PEIC83200Q</w:t>
            </w:r>
          </w:p>
        </w:tc>
        <w:tc>
          <w:tcPr>
            <w:tcW w:w="3969" w:type="dxa"/>
            <w:tcBorders>
              <w:top w:val="single" w:sz="4" w:space="0" w:color="auto"/>
              <w:left w:val="nil"/>
              <w:bottom w:val="single" w:sz="4" w:space="0" w:color="auto"/>
              <w:right w:val="single" w:sz="4" w:space="0" w:color="auto"/>
            </w:tcBorders>
            <w:noWrap/>
            <w:vAlign w:val="bottom"/>
            <w:hideMark/>
          </w:tcPr>
          <w:p w14:paraId="31D0B424" w14:textId="77777777" w:rsidR="0006043E" w:rsidRPr="00F71B1F" w:rsidRDefault="0006043E">
            <w:r w:rsidRPr="00F71B1F">
              <w:t xml:space="preserve">Istituto Comprensivo  N. 6 </w:t>
            </w:r>
          </w:p>
        </w:tc>
        <w:tc>
          <w:tcPr>
            <w:tcW w:w="2409" w:type="dxa"/>
            <w:tcBorders>
              <w:top w:val="single" w:sz="4" w:space="0" w:color="auto"/>
              <w:left w:val="nil"/>
              <w:bottom w:val="single" w:sz="4" w:space="0" w:color="auto"/>
              <w:right w:val="single" w:sz="4" w:space="0" w:color="auto"/>
            </w:tcBorders>
            <w:noWrap/>
            <w:vAlign w:val="bottom"/>
            <w:hideMark/>
          </w:tcPr>
          <w:p w14:paraId="2E9B9608"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21D7794A" w14:textId="77777777" w:rsidR="0006043E" w:rsidRPr="00F71B1F" w:rsidRDefault="0006043E">
            <w:r w:rsidRPr="00F71B1F">
              <w:t>Centurione Mariella</w:t>
            </w:r>
          </w:p>
        </w:tc>
      </w:tr>
      <w:tr w:rsidR="0006043E" w:rsidRPr="00F71B1F" w14:paraId="4C394AC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AEA1F50" w14:textId="77777777" w:rsidR="0006043E" w:rsidRPr="00F71B1F" w:rsidRDefault="0006043E">
            <w:pPr>
              <w:rPr>
                <w:color w:val="000000"/>
              </w:rPr>
            </w:pPr>
            <w:r w:rsidRPr="00F71B1F">
              <w:rPr>
                <w:color w:val="000000"/>
              </w:rPr>
              <w:t>PEIC830004</w:t>
            </w:r>
          </w:p>
        </w:tc>
        <w:tc>
          <w:tcPr>
            <w:tcW w:w="3969" w:type="dxa"/>
            <w:tcBorders>
              <w:top w:val="nil"/>
              <w:left w:val="nil"/>
              <w:bottom w:val="single" w:sz="4" w:space="0" w:color="auto"/>
              <w:right w:val="single" w:sz="4" w:space="0" w:color="auto"/>
            </w:tcBorders>
            <w:noWrap/>
            <w:vAlign w:val="bottom"/>
            <w:hideMark/>
          </w:tcPr>
          <w:p w14:paraId="32C02A16" w14:textId="77777777" w:rsidR="0006043E" w:rsidRPr="00F71B1F" w:rsidRDefault="0006043E">
            <w:r w:rsidRPr="00F71B1F">
              <w:t>Istituto Comprensivo  N. 7</w:t>
            </w:r>
          </w:p>
        </w:tc>
        <w:tc>
          <w:tcPr>
            <w:tcW w:w="2409" w:type="dxa"/>
            <w:tcBorders>
              <w:top w:val="nil"/>
              <w:left w:val="nil"/>
              <w:bottom w:val="single" w:sz="4" w:space="0" w:color="auto"/>
              <w:right w:val="single" w:sz="4" w:space="0" w:color="auto"/>
            </w:tcBorders>
            <w:noWrap/>
            <w:vAlign w:val="bottom"/>
            <w:hideMark/>
          </w:tcPr>
          <w:p w14:paraId="111B68B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638DA67F" w14:textId="77777777" w:rsidR="0006043E" w:rsidRPr="00F71B1F" w:rsidRDefault="0006043E">
            <w:r w:rsidRPr="00F71B1F">
              <w:t>Di Donato Rossella</w:t>
            </w:r>
          </w:p>
        </w:tc>
      </w:tr>
      <w:tr w:rsidR="0006043E" w:rsidRPr="00F71B1F" w14:paraId="427687F5"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CF76D31" w14:textId="77777777" w:rsidR="0006043E" w:rsidRPr="00F71B1F" w:rsidRDefault="0006043E">
            <w:pPr>
              <w:rPr>
                <w:color w:val="000000"/>
              </w:rPr>
            </w:pPr>
            <w:r w:rsidRPr="00F71B1F">
              <w:rPr>
                <w:color w:val="000000"/>
              </w:rPr>
              <w:t>PEIC835007</w:t>
            </w:r>
          </w:p>
        </w:tc>
        <w:tc>
          <w:tcPr>
            <w:tcW w:w="3969" w:type="dxa"/>
            <w:tcBorders>
              <w:top w:val="nil"/>
              <w:left w:val="nil"/>
              <w:bottom w:val="single" w:sz="4" w:space="0" w:color="auto"/>
              <w:right w:val="single" w:sz="4" w:space="0" w:color="auto"/>
            </w:tcBorders>
            <w:noWrap/>
            <w:vAlign w:val="bottom"/>
            <w:hideMark/>
          </w:tcPr>
          <w:p w14:paraId="4B24DF05" w14:textId="77777777" w:rsidR="0006043E" w:rsidRPr="00F71B1F" w:rsidRDefault="0006043E">
            <w:r w:rsidRPr="00F71B1F">
              <w:t xml:space="preserve">Istituto Comprensivo N. 8 </w:t>
            </w:r>
          </w:p>
        </w:tc>
        <w:tc>
          <w:tcPr>
            <w:tcW w:w="2409" w:type="dxa"/>
            <w:tcBorders>
              <w:top w:val="nil"/>
              <w:left w:val="nil"/>
              <w:bottom w:val="single" w:sz="4" w:space="0" w:color="auto"/>
              <w:right w:val="single" w:sz="4" w:space="0" w:color="auto"/>
            </w:tcBorders>
            <w:noWrap/>
            <w:vAlign w:val="bottom"/>
            <w:hideMark/>
          </w:tcPr>
          <w:p w14:paraId="608CA412"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0E7F3DE7" w14:textId="77777777" w:rsidR="0006043E" w:rsidRPr="00F71B1F" w:rsidRDefault="0006043E">
            <w:r w:rsidRPr="00F71B1F">
              <w:t>Terrigni Michela</w:t>
            </w:r>
          </w:p>
        </w:tc>
      </w:tr>
      <w:tr w:rsidR="0006043E" w:rsidRPr="00F71B1F" w14:paraId="6CE0BE92"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84A8EF4" w14:textId="77777777" w:rsidR="0006043E" w:rsidRPr="00F71B1F" w:rsidRDefault="0006043E">
            <w:pPr>
              <w:rPr>
                <w:color w:val="000000"/>
              </w:rPr>
            </w:pPr>
            <w:r w:rsidRPr="00F71B1F">
              <w:rPr>
                <w:color w:val="000000"/>
              </w:rPr>
              <w:t>PEIC83700V</w:t>
            </w:r>
          </w:p>
        </w:tc>
        <w:tc>
          <w:tcPr>
            <w:tcW w:w="3969" w:type="dxa"/>
            <w:tcBorders>
              <w:top w:val="nil"/>
              <w:left w:val="nil"/>
              <w:bottom w:val="single" w:sz="4" w:space="0" w:color="auto"/>
              <w:right w:val="single" w:sz="4" w:space="0" w:color="auto"/>
            </w:tcBorders>
            <w:noWrap/>
            <w:vAlign w:val="bottom"/>
            <w:hideMark/>
          </w:tcPr>
          <w:p w14:paraId="3F5B1563" w14:textId="77777777" w:rsidR="0006043E" w:rsidRPr="00F71B1F" w:rsidRDefault="0006043E">
            <w:r w:rsidRPr="00F71B1F">
              <w:t xml:space="preserve">Istituto Comprensivo N. 9 </w:t>
            </w:r>
          </w:p>
        </w:tc>
        <w:tc>
          <w:tcPr>
            <w:tcW w:w="2409" w:type="dxa"/>
            <w:tcBorders>
              <w:top w:val="nil"/>
              <w:left w:val="nil"/>
              <w:bottom w:val="single" w:sz="4" w:space="0" w:color="auto"/>
              <w:right w:val="single" w:sz="4" w:space="0" w:color="auto"/>
            </w:tcBorders>
            <w:noWrap/>
            <w:vAlign w:val="bottom"/>
            <w:hideMark/>
          </w:tcPr>
          <w:p w14:paraId="24503C47"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52523F2" w14:textId="77777777" w:rsidR="0006043E" w:rsidRPr="00F71B1F" w:rsidRDefault="0006043E">
            <w:r w:rsidRPr="00F71B1F">
              <w:t>Giansante Elisa</w:t>
            </w:r>
          </w:p>
        </w:tc>
      </w:tr>
      <w:tr w:rsidR="0006043E" w:rsidRPr="00F71B1F" w14:paraId="3247EBC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4FBE812" w14:textId="77777777" w:rsidR="0006043E" w:rsidRPr="00F71B1F" w:rsidRDefault="0006043E">
            <w:pPr>
              <w:rPr>
                <w:color w:val="000000"/>
              </w:rPr>
            </w:pPr>
            <w:r w:rsidRPr="00F71B1F">
              <w:rPr>
                <w:color w:val="000000"/>
              </w:rPr>
              <w:t>PEIC83800P</w:t>
            </w:r>
          </w:p>
        </w:tc>
        <w:tc>
          <w:tcPr>
            <w:tcW w:w="3969" w:type="dxa"/>
            <w:tcBorders>
              <w:top w:val="nil"/>
              <w:left w:val="nil"/>
              <w:bottom w:val="single" w:sz="4" w:space="0" w:color="auto"/>
              <w:right w:val="single" w:sz="4" w:space="0" w:color="auto"/>
            </w:tcBorders>
            <w:noWrap/>
            <w:vAlign w:val="bottom"/>
            <w:hideMark/>
          </w:tcPr>
          <w:p w14:paraId="4F02A5EC" w14:textId="77777777" w:rsidR="0006043E" w:rsidRPr="00F71B1F" w:rsidRDefault="0006043E">
            <w:r w:rsidRPr="00F71B1F">
              <w:t xml:space="preserve">Istituto Comprensivo N. 10 </w:t>
            </w:r>
          </w:p>
        </w:tc>
        <w:tc>
          <w:tcPr>
            <w:tcW w:w="2409" w:type="dxa"/>
            <w:tcBorders>
              <w:top w:val="nil"/>
              <w:left w:val="nil"/>
              <w:bottom w:val="single" w:sz="4" w:space="0" w:color="auto"/>
              <w:right w:val="single" w:sz="4" w:space="0" w:color="auto"/>
            </w:tcBorders>
            <w:noWrap/>
            <w:vAlign w:val="bottom"/>
            <w:hideMark/>
          </w:tcPr>
          <w:p w14:paraId="33A42F18"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CAF75D3" w14:textId="77777777" w:rsidR="0006043E" w:rsidRPr="00F71B1F" w:rsidRDefault="0006043E">
            <w:r w:rsidRPr="00F71B1F">
              <w:t>Petracca Stefania</w:t>
            </w:r>
          </w:p>
        </w:tc>
      </w:tr>
      <w:tr w:rsidR="0006043E" w:rsidRPr="00F71B1F" w14:paraId="15C0A2C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C2D201E" w14:textId="77777777" w:rsidR="0006043E" w:rsidRPr="00F71B1F" w:rsidRDefault="0006043E">
            <w:pPr>
              <w:rPr>
                <w:color w:val="000000"/>
              </w:rPr>
            </w:pPr>
            <w:r w:rsidRPr="00F71B1F">
              <w:rPr>
                <w:color w:val="000000"/>
              </w:rPr>
              <w:t>PEIC82000D</w:t>
            </w:r>
          </w:p>
        </w:tc>
        <w:tc>
          <w:tcPr>
            <w:tcW w:w="3969" w:type="dxa"/>
            <w:tcBorders>
              <w:top w:val="nil"/>
              <w:left w:val="nil"/>
              <w:bottom w:val="single" w:sz="4" w:space="0" w:color="auto"/>
              <w:right w:val="single" w:sz="4" w:space="0" w:color="auto"/>
            </w:tcBorders>
            <w:noWrap/>
            <w:vAlign w:val="bottom"/>
            <w:hideMark/>
          </w:tcPr>
          <w:p w14:paraId="3A35C4D0" w14:textId="77777777" w:rsidR="0006043E" w:rsidRPr="00F71B1F" w:rsidRDefault="0006043E">
            <w:r w:rsidRPr="00F71B1F">
              <w:t>Istituto Comprensivo "D'Annunzio"</w:t>
            </w:r>
          </w:p>
        </w:tc>
        <w:tc>
          <w:tcPr>
            <w:tcW w:w="2409" w:type="dxa"/>
            <w:tcBorders>
              <w:top w:val="nil"/>
              <w:left w:val="nil"/>
              <w:bottom w:val="single" w:sz="4" w:space="0" w:color="auto"/>
              <w:right w:val="single" w:sz="4" w:space="0" w:color="auto"/>
            </w:tcBorders>
            <w:noWrap/>
            <w:vAlign w:val="bottom"/>
            <w:hideMark/>
          </w:tcPr>
          <w:p w14:paraId="3BCC35F5" w14:textId="77777777" w:rsidR="0006043E" w:rsidRPr="00F71B1F" w:rsidRDefault="0006043E">
            <w:r w:rsidRPr="00F71B1F">
              <w:t>Cepagatti</w:t>
            </w:r>
          </w:p>
        </w:tc>
        <w:tc>
          <w:tcPr>
            <w:tcW w:w="2977" w:type="dxa"/>
            <w:tcBorders>
              <w:top w:val="nil"/>
              <w:left w:val="nil"/>
              <w:bottom w:val="single" w:sz="4" w:space="0" w:color="auto"/>
              <w:right w:val="single" w:sz="4" w:space="0" w:color="auto"/>
            </w:tcBorders>
            <w:noWrap/>
            <w:vAlign w:val="bottom"/>
            <w:hideMark/>
          </w:tcPr>
          <w:p w14:paraId="243EBC0A" w14:textId="77777777" w:rsidR="0006043E" w:rsidRPr="00F71B1F" w:rsidRDefault="0006043E">
            <w:r w:rsidRPr="00F71B1F">
              <w:t>Gigante Marina</w:t>
            </w:r>
          </w:p>
        </w:tc>
      </w:tr>
      <w:tr w:rsidR="0006043E" w:rsidRPr="00F71B1F" w14:paraId="7D16996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A31694A" w14:textId="77777777" w:rsidR="0006043E" w:rsidRPr="00F71B1F" w:rsidRDefault="0006043E">
            <w:pPr>
              <w:rPr>
                <w:color w:val="000000"/>
              </w:rPr>
            </w:pPr>
            <w:r w:rsidRPr="00F71B1F">
              <w:rPr>
                <w:color w:val="000000"/>
              </w:rPr>
              <w:t>PEIC82900X</w:t>
            </w:r>
          </w:p>
        </w:tc>
        <w:tc>
          <w:tcPr>
            <w:tcW w:w="3969" w:type="dxa"/>
            <w:tcBorders>
              <w:top w:val="nil"/>
              <w:left w:val="nil"/>
              <w:bottom w:val="single" w:sz="4" w:space="0" w:color="auto"/>
              <w:right w:val="single" w:sz="4" w:space="0" w:color="auto"/>
            </w:tcBorders>
            <w:noWrap/>
            <w:vAlign w:val="bottom"/>
            <w:hideMark/>
          </w:tcPr>
          <w:p w14:paraId="74A0E9D0"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5C36B7AA" w14:textId="77777777" w:rsidR="0006043E" w:rsidRPr="00F71B1F" w:rsidRDefault="0006043E">
            <w:r w:rsidRPr="00F71B1F">
              <w:t>Città Sant'Angelo</w:t>
            </w:r>
          </w:p>
        </w:tc>
        <w:tc>
          <w:tcPr>
            <w:tcW w:w="2977" w:type="dxa"/>
            <w:tcBorders>
              <w:top w:val="nil"/>
              <w:left w:val="nil"/>
              <w:bottom w:val="single" w:sz="4" w:space="0" w:color="auto"/>
              <w:right w:val="single" w:sz="4" w:space="0" w:color="auto"/>
            </w:tcBorders>
            <w:noWrap/>
            <w:vAlign w:val="bottom"/>
            <w:hideMark/>
          </w:tcPr>
          <w:p w14:paraId="3A30CC33" w14:textId="77777777" w:rsidR="0006043E" w:rsidRPr="00F71B1F" w:rsidRDefault="0006043E">
            <w:r w:rsidRPr="00F71B1F">
              <w:t>Marinelli Simona</w:t>
            </w:r>
          </w:p>
        </w:tc>
      </w:tr>
      <w:tr w:rsidR="0006043E" w:rsidRPr="00F71B1F" w14:paraId="64A4D072"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67077B80" w14:textId="77777777" w:rsidR="0006043E" w:rsidRPr="00F71B1F" w:rsidRDefault="0006043E">
            <w:pPr>
              <w:rPr>
                <w:color w:val="000000"/>
              </w:rPr>
            </w:pPr>
            <w:r w:rsidRPr="00F71B1F">
              <w:rPr>
                <w:color w:val="000000"/>
              </w:rPr>
              <w:t>PEIC821009</w:t>
            </w:r>
          </w:p>
        </w:tc>
        <w:tc>
          <w:tcPr>
            <w:tcW w:w="3969" w:type="dxa"/>
            <w:tcBorders>
              <w:top w:val="nil"/>
              <w:left w:val="nil"/>
              <w:bottom w:val="single" w:sz="4" w:space="0" w:color="auto"/>
              <w:right w:val="single" w:sz="4" w:space="0" w:color="auto"/>
            </w:tcBorders>
            <w:noWrap/>
            <w:vAlign w:val="bottom"/>
            <w:hideMark/>
          </w:tcPr>
          <w:p w14:paraId="2519C62D"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68D47CAB" w14:textId="77777777" w:rsidR="0006043E" w:rsidRPr="00F71B1F" w:rsidRDefault="0006043E">
            <w:r w:rsidRPr="00F71B1F">
              <w:t>Collecorvino</w:t>
            </w:r>
          </w:p>
        </w:tc>
        <w:tc>
          <w:tcPr>
            <w:tcW w:w="2977" w:type="dxa"/>
            <w:tcBorders>
              <w:top w:val="nil"/>
              <w:left w:val="nil"/>
              <w:bottom w:val="single" w:sz="4" w:space="0" w:color="auto"/>
              <w:right w:val="single" w:sz="4" w:space="0" w:color="auto"/>
            </w:tcBorders>
            <w:noWrap/>
            <w:vAlign w:val="bottom"/>
            <w:hideMark/>
          </w:tcPr>
          <w:p w14:paraId="3ABFA189" w14:textId="77777777" w:rsidR="0006043E" w:rsidRPr="00F71B1F" w:rsidRDefault="0006043E">
            <w:r w:rsidRPr="00F71B1F">
              <w:t>Verzella Natascia</w:t>
            </w:r>
          </w:p>
        </w:tc>
      </w:tr>
      <w:tr w:rsidR="0006043E" w:rsidRPr="00F71B1F" w14:paraId="1401364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1DD90CA" w14:textId="77777777" w:rsidR="0006043E" w:rsidRPr="00F71B1F" w:rsidRDefault="0006043E">
            <w:pPr>
              <w:rPr>
                <w:color w:val="000000"/>
              </w:rPr>
            </w:pPr>
            <w:r w:rsidRPr="00F71B1F">
              <w:rPr>
                <w:color w:val="000000"/>
              </w:rPr>
              <w:t>PEIC822005</w:t>
            </w:r>
          </w:p>
        </w:tc>
        <w:tc>
          <w:tcPr>
            <w:tcW w:w="3969" w:type="dxa"/>
            <w:tcBorders>
              <w:top w:val="nil"/>
              <w:left w:val="nil"/>
              <w:bottom w:val="single" w:sz="4" w:space="0" w:color="auto"/>
              <w:right w:val="single" w:sz="4" w:space="0" w:color="auto"/>
            </w:tcBorders>
            <w:noWrap/>
            <w:vAlign w:val="bottom"/>
            <w:hideMark/>
          </w:tcPr>
          <w:p w14:paraId="4C085406"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768C3E52" w14:textId="77777777" w:rsidR="0006043E" w:rsidRPr="00F71B1F" w:rsidRDefault="0006043E">
            <w:r w:rsidRPr="00F71B1F">
              <w:t>Loreto Aprutino</w:t>
            </w:r>
          </w:p>
        </w:tc>
        <w:tc>
          <w:tcPr>
            <w:tcW w:w="2977" w:type="dxa"/>
            <w:tcBorders>
              <w:top w:val="nil"/>
              <w:left w:val="nil"/>
              <w:bottom w:val="single" w:sz="4" w:space="0" w:color="auto"/>
              <w:right w:val="single" w:sz="4" w:space="0" w:color="auto"/>
            </w:tcBorders>
            <w:noWrap/>
            <w:vAlign w:val="bottom"/>
            <w:hideMark/>
          </w:tcPr>
          <w:p w14:paraId="7D3FCF50" w14:textId="77777777" w:rsidR="0006043E" w:rsidRPr="00F71B1F" w:rsidRDefault="0006043E">
            <w:r w:rsidRPr="00F71B1F">
              <w:t>D'Ambrosio Patrizia</w:t>
            </w:r>
          </w:p>
        </w:tc>
      </w:tr>
      <w:tr w:rsidR="0006043E" w:rsidRPr="00F71B1F" w14:paraId="7AB553D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D8B681B" w14:textId="77777777" w:rsidR="0006043E" w:rsidRPr="00F71B1F" w:rsidRDefault="0006043E">
            <w:pPr>
              <w:rPr>
                <w:color w:val="000000"/>
              </w:rPr>
            </w:pPr>
            <w:r w:rsidRPr="00F71B1F">
              <w:rPr>
                <w:color w:val="000000"/>
              </w:rPr>
              <w:t>PEIC81700N</w:t>
            </w:r>
          </w:p>
        </w:tc>
        <w:tc>
          <w:tcPr>
            <w:tcW w:w="3969" w:type="dxa"/>
            <w:tcBorders>
              <w:top w:val="nil"/>
              <w:left w:val="nil"/>
              <w:bottom w:val="single" w:sz="4" w:space="0" w:color="auto"/>
              <w:right w:val="single" w:sz="4" w:space="0" w:color="auto"/>
            </w:tcBorders>
            <w:noWrap/>
            <w:vAlign w:val="bottom"/>
            <w:hideMark/>
          </w:tcPr>
          <w:p w14:paraId="38259D64"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1613C70B" w14:textId="77777777" w:rsidR="0006043E" w:rsidRPr="00F71B1F" w:rsidRDefault="0006043E">
            <w:r w:rsidRPr="00F71B1F">
              <w:t>Manoppello</w:t>
            </w:r>
          </w:p>
        </w:tc>
        <w:tc>
          <w:tcPr>
            <w:tcW w:w="2977" w:type="dxa"/>
            <w:tcBorders>
              <w:top w:val="nil"/>
              <w:left w:val="nil"/>
              <w:bottom w:val="single" w:sz="4" w:space="0" w:color="auto"/>
              <w:right w:val="single" w:sz="4" w:space="0" w:color="auto"/>
            </w:tcBorders>
            <w:noWrap/>
            <w:vAlign w:val="bottom"/>
            <w:hideMark/>
          </w:tcPr>
          <w:p w14:paraId="0FC7AFF0" w14:textId="77777777" w:rsidR="0006043E" w:rsidRPr="00F71B1F" w:rsidRDefault="0006043E">
            <w:r w:rsidRPr="00F71B1F">
              <w:t>De Sanctis Maria</w:t>
            </w:r>
          </w:p>
        </w:tc>
      </w:tr>
      <w:tr w:rsidR="0006043E" w:rsidRPr="00F71B1F" w14:paraId="60D0E02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95E4E27" w14:textId="77777777" w:rsidR="0006043E" w:rsidRPr="00F71B1F" w:rsidRDefault="0006043E">
            <w:pPr>
              <w:rPr>
                <w:color w:val="000000"/>
              </w:rPr>
            </w:pPr>
            <w:r w:rsidRPr="00F71B1F">
              <w:rPr>
                <w:color w:val="000000"/>
              </w:rPr>
              <w:t>PEIC82600C</w:t>
            </w:r>
          </w:p>
        </w:tc>
        <w:tc>
          <w:tcPr>
            <w:tcW w:w="3969" w:type="dxa"/>
            <w:tcBorders>
              <w:top w:val="nil"/>
              <w:left w:val="nil"/>
              <w:bottom w:val="single" w:sz="4" w:space="0" w:color="auto"/>
              <w:right w:val="single" w:sz="4" w:space="0" w:color="auto"/>
            </w:tcBorders>
            <w:noWrap/>
            <w:vAlign w:val="bottom"/>
            <w:hideMark/>
          </w:tcPr>
          <w:p w14:paraId="51E8E923" w14:textId="77777777" w:rsidR="0006043E" w:rsidRPr="00F71B1F" w:rsidRDefault="0006043E">
            <w:r w:rsidRPr="00F71B1F">
              <w:t>Istituto Comprensivo "Delfico"</w:t>
            </w:r>
          </w:p>
        </w:tc>
        <w:tc>
          <w:tcPr>
            <w:tcW w:w="2409" w:type="dxa"/>
            <w:tcBorders>
              <w:top w:val="nil"/>
              <w:left w:val="nil"/>
              <w:bottom w:val="single" w:sz="4" w:space="0" w:color="auto"/>
              <w:right w:val="single" w:sz="4" w:space="0" w:color="auto"/>
            </w:tcBorders>
            <w:noWrap/>
            <w:vAlign w:val="bottom"/>
            <w:hideMark/>
          </w:tcPr>
          <w:p w14:paraId="6F44BBAE"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3AE0E57E" w14:textId="77777777" w:rsidR="0006043E" w:rsidRPr="00F71B1F" w:rsidRDefault="0006043E">
            <w:r w:rsidRPr="00F71B1F">
              <w:t>Medina Vincenza</w:t>
            </w:r>
          </w:p>
        </w:tc>
      </w:tr>
      <w:tr w:rsidR="0006043E" w:rsidRPr="00F71B1F" w14:paraId="29F0EBE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834EA2D" w14:textId="77777777" w:rsidR="0006043E" w:rsidRPr="00F71B1F" w:rsidRDefault="0006043E">
            <w:pPr>
              <w:rPr>
                <w:color w:val="000000"/>
              </w:rPr>
            </w:pPr>
            <w:r w:rsidRPr="00F71B1F">
              <w:rPr>
                <w:color w:val="000000"/>
              </w:rPr>
              <w:t>PEIC828004</w:t>
            </w:r>
          </w:p>
        </w:tc>
        <w:tc>
          <w:tcPr>
            <w:tcW w:w="3969" w:type="dxa"/>
            <w:tcBorders>
              <w:top w:val="nil"/>
              <w:left w:val="nil"/>
              <w:bottom w:val="single" w:sz="4" w:space="0" w:color="auto"/>
              <w:right w:val="single" w:sz="4" w:space="0" w:color="auto"/>
            </w:tcBorders>
            <w:noWrap/>
            <w:vAlign w:val="bottom"/>
            <w:hideMark/>
          </w:tcPr>
          <w:p w14:paraId="3108934B" w14:textId="77777777" w:rsidR="0006043E" w:rsidRPr="00F71B1F" w:rsidRDefault="0006043E">
            <w:r w:rsidRPr="00F71B1F">
              <w:t>Istituto Comprensivo "Silone"</w:t>
            </w:r>
          </w:p>
        </w:tc>
        <w:tc>
          <w:tcPr>
            <w:tcW w:w="2409" w:type="dxa"/>
            <w:tcBorders>
              <w:top w:val="nil"/>
              <w:left w:val="nil"/>
              <w:bottom w:val="single" w:sz="4" w:space="0" w:color="auto"/>
              <w:right w:val="single" w:sz="4" w:space="0" w:color="auto"/>
            </w:tcBorders>
            <w:noWrap/>
            <w:vAlign w:val="bottom"/>
            <w:hideMark/>
          </w:tcPr>
          <w:p w14:paraId="31078102"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07ECFEA0" w14:textId="77777777" w:rsidR="0006043E" w:rsidRPr="00F71B1F" w:rsidRDefault="0006043E">
            <w:r w:rsidRPr="00F71B1F">
              <w:t>Martorella Roberta</w:t>
            </w:r>
          </w:p>
        </w:tc>
      </w:tr>
      <w:tr w:rsidR="0006043E" w:rsidRPr="00F71B1F" w14:paraId="2FD9A736"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A9619F1" w14:textId="77777777" w:rsidR="0006043E" w:rsidRPr="00F71B1F" w:rsidRDefault="0006043E">
            <w:pPr>
              <w:rPr>
                <w:color w:val="000000"/>
              </w:rPr>
            </w:pPr>
            <w:r w:rsidRPr="00F71B1F">
              <w:rPr>
                <w:color w:val="000000"/>
              </w:rPr>
              <w:t>PEIC827008</w:t>
            </w:r>
          </w:p>
        </w:tc>
        <w:tc>
          <w:tcPr>
            <w:tcW w:w="3969" w:type="dxa"/>
            <w:tcBorders>
              <w:top w:val="nil"/>
              <w:left w:val="nil"/>
              <w:bottom w:val="single" w:sz="4" w:space="0" w:color="auto"/>
              <w:right w:val="single" w:sz="4" w:space="0" w:color="auto"/>
            </w:tcBorders>
            <w:noWrap/>
            <w:vAlign w:val="bottom"/>
            <w:hideMark/>
          </w:tcPr>
          <w:p w14:paraId="0B6DE80E" w14:textId="77777777" w:rsidR="0006043E" w:rsidRPr="00F71B1F" w:rsidRDefault="0006043E">
            <w:r w:rsidRPr="00F71B1F">
              <w:t xml:space="preserve">Istituto </w:t>
            </w:r>
            <w:proofErr w:type="spellStart"/>
            <w:r w:rsidRPr="00F71B1F">
              <w:t>Comprens</w:t>
            </w:r>
            <w:proofErr w:type="spellEnd"/>
            <w:r w:rsidRPr="00F71B1F">
              <w:t>. "Villa Verrocchio"</w:t>
            </w:r>
          </w:p>
        </w:tc>
        <w:tc>
          <w:tcPr>
            <w:tcW w:w="2409" w:type="dxa"/>
            <w:tcBorders>
              <w:top w:val="nil"/>
              <w:left w:val="nil"/>
              <w:bottom w:val="single" w:sz="4" w:space="0" w:color="auto"/>
              <w:right w:val="single" w:sz="4" w:space="0" w:color="auto"/>
            </w:tcBorders>
            <w:noWrap/>
            <w:vAlign w:val="bottom"/>
            <w:hideMark/>
          </w:tcPr>
          <w:p w14:paraId="126C08BA"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hideMark/>
          </w:tcPr>
          <w:p w14:paraId="55977E6B" w14:textId="77777777" w:rsidR="0006043E" w:rsidRPr="00F71B1F" w:rsidRDefault="0006043E">
            <w:r w:rsidRPr="00F71B1F">
              <w:t>Romano Enrica</w:t>
            </w:r>
          </w:p>
        </w:tc>
      </w:tr>
      <w:tr w:rsidR="0006043E" w:rsidRPr="00F71B1F" w14:paraId="3B79935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BF0A260" w14:textId="77777777" w:rsidR="0006043E" w:rsidRPr="00F71B1F" w:rsidRDefault="0006043E">
            <w:pPr>
              <w:rPr>
                <w:color w:val="000000"/>
              </w:rPr>
            </w:pPr>
            <w:r w:rsidRPr="00F71B1F">
              <w:rPr>
                <w:color w:val="000000"/>
              </w:rPr>
              <w:t>PEIC83900E</w:t>
            </w:r>
          </w:p>
        </w:tc>
        <w:tc>
          <w:tcPr>
            <w:tcW w:w="3969" w:type="dxa"/>
            <w:tcBorders>
              <w:top w:val="nil"/>
              <w:left w:val="nil"/>
              <w:bottom w:val="single" w:sz="4" w:space="0" w:color="auto"/>
              <w:right w:val="single" w:sz="4" w:space="0" w:color="auto"/>
            </w:tcBorders>
            <w:noWrap/>
            <w:vAlign w:val="bottom"/>
            <w:hideMark/>
          </w:tcPr>
          <w:p w14:paraId="69921BF5" w14:textId="77777777" w:rsidR="0006043E" w:rsidRPr="00F71B1F" w:rsidRDefault="0006043E">
            <w:r w:rsidRPr="00F71B1F">
              <w:t xml:space="preserve">Istituto Comprensivo "Rodari"   </w:t>
            </w:r>
          </w:p>
        </w:tc>
        <w:tc>
          <w:tcPr>
            <w:tcW w:w="2409" w:type="dxa"/>
            <w:tcBorders>
              <w:top w:val="nil"/>
              <w:left w:val="nil"/>
              <w:bottom w:val="single" w:sz="4" w:space="0" w:color="auto"/>
              <w:right w:val="single" w:sz="4" w:space="0" w:color="auto"/>
            </w:tcBorders>
            <w:noWrap/>
            <w:vAlign w:val="bottom"/>
            <w:hideMark/>
          </w:tcPr>
          <w:p w14:paraId="2547731A"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411771E7" w14:textId="77777777" w:rsidR="0006043E" w:rsidRPr="00F71B1F" w:rsidRDefault="0006043E">
            <w:r w:rsidRPr="00F71B1F">
              <w:t>Forcella Adriano</w:t>
            </w:r>
          </w:p>
        </w:tc>
      </w:tr>
      <w:tr w:rsidR="0006043E" w:rsidRPr="00F71B1F" w14:paraId="4E1B4B8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2175EEE" w14:textId="77777777" w:rsidR="0006043E" w:rsidRPr="00F71B1F" w:rsidRDefault="0006043E">
            <w:pPr>
              <w:rPr>
                <w:color w:val="000000"/>
              </w:rPr>
            </w:pPr>
            <w:r w:rsidRPr="00F71B1F">
              <w:rPr>
                <w:color w:val="000000"/>
              </w:rPr>
              <w:t>PEIC80500B</w:t>
            </w:r>
          </w:p>
        </w:tc>
        <w:tc>
          <w:tcPr>
            <w:tcW w:w="3969" w:type="dxa"/>
            <w:tcBorders>
              <w:top w:val="nil"/>
              <w:left w:val="nil"/>
              <w:bottom w:val="single" w:sz="4" w:space="0" w:color="auto"/>
              <w:right w:val="single" w:sz="4" w:space="0" w:color="auto"/>
            </w:tcBorders>
            <w:noWrap/>
            <w:vAlign w:val="bottom"/>
            <w:hideMark/>
          </w:tcPr>
          <w:p w14:paraId="15A1ABE0" w14:textId="77777777" w:rsidR="0006043E" w:rsidRPr="00F71B1F" w:rsidRDefault="0006043E">
            <w:r w:rsidRPr="00F71B1F">
              <w:t xml:space="preserve">Istituto Comprensivo n. 1 "Ciulli-Paratore" </w:t>
            </w:r>
          </w:p>
        </w:tc>
        <w:tc>
          <w:tcPr>
            <w:tcW w:w="2409" w:type="dxa"/>
            <w:tcBorders>
              <w:top w:val="nil"/>
              <w:left w:val="nil"/>
              <w:bottom w:val="single" w:sz="4" w:space="0" w:color="auto"/>
              <w:right w:val="single" w:sz="4" w:space="0" w:color="auto"/>
            </w:tcBorders>
            <w:noWrap/>
            <w:vAlign w:val="bottom"/>
            <w:hideMark/>
          </w:tcPr>
          <w:p w14:paraId="764B7AED"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48B7CC09" w14:textId="77777777" w:rsidR="0006043E" w:rsidRPr="00F71B1F" w:rsidRDefault="0006043E">
            <w:r w:rsidRPr="00F71B1F">
              <w:t>Serafini Angela</w:t>
            </w:r>
          </w:p>
        </w:tc>
      </w:tr>
      <w:tr w:rsidR="0006043E" w:rsidRPr="00F71B1F" w14:paraId="0898366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82CBD0E" w14:textId="77777777" w:rsidR="0006043E" w:rsidRPr="00F71B1F" w:rsidRDefault="0006043E">
            <w:pPr>
              <w:rPr>
                <w:color w:val="000000"/>
              </w:rPr>
            </w:pPr>
            <w:r w:rsidRPr="00F71B1F">
              <w:rPr>
                <w:color w:val="000000"/>
              </w:rPr>
              <w:t>PEIC82500L</w:t>
            </w:r>
          </w:p>
        </w:tc>
        <w:tc>
          <w:tcPr>
            <w:tcW w:w="3969" w:type="dxa"/>
            <w:tcBorders>
              <w:top w:val="nil"/>
              <w:left w:val="nil"/>
              <w:bottom w:val="single" w:sz="4" w:space="0" w:color="auto"/>
              <w:right w:val="single" w:sz="4" w:space="0" w:color="auto"/>
            </w:tcBorders>
            <w:noWrap/>
            <w:vAlign w:val="bottom"/>
            <w:hideMark/>
          </w:tcPr>
          <w:p w14:paraId="375D7B1B" w14:textId="77777777" w:rsidR="0006043E" w:rsidRPr="00F71B1F" w:rsidRDefault="0006043E">
            <w:r w:rsidRPr="00F71B1F">
              <w:t>Istituto Comprensivo n. 2  "Giardini"</w:t>
            </w:r>
          </w:p>
        </w:tc>
        <w:tc>
          <w:tcPr>
            <w:tcW w:w="2409" w:type="dxa"/>
            <w:tcBorders>
              <w:top w:val="nil"/>
              <w:left w:val="nil"/>
              <w:bottom w:val="single" w:sz="4" w:space="0" w:color="auto"/>
              <w:right w:val="single" w:sz="4" w:space="0" w:color="auto"/>
            </w:tcBorders>
            <w:noWrap/>
            <w:vAlign w:val="bottom"/>
            <w:hideMark/>
          </w:tcPr>
          <w:p w14:paraId="18489D6B"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34CBC6D9" w14:textId="77777777" w:rsidR="0006043E" w:rsidRPr="00F71B1F" w:rsidRDefault="0006043E">
            <w:r w:rsidRPr="00F71B1F">
              <w:t>Medoro Alessandra C.</w:t>
            </w:r>
          </w:p>
        </w:tc>
      </w:tr>
      <w:tr w:rsidR="0006043E" w:rsidRPr="00F71B1F" w14:paraId="74EDA12C"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26C7A91" w14:textId="77777777" w:rsidR="0006043E" w:rsidRPr="00F71B1F" w:rsidRDefault="0006043E">
            <w:pPr>
              <w:rPr>
                <w:color w:val="000000"/>
              </w:rPr>
            </w:pPr>
            <w:r w:rsidRPr="00F71B1F">
              <w:rPr>
                <w:color w:val="000000"/>
              </w:rPr>
              <w:t>PEIC81100P</w:t>
            </w:r>
          </w:p>
        </w:tc>
        <w:tc>
          <w:tcPr>
            <w:tcW w:w="3969" w:type="dxa"/>
            <w:tcBorders>
              <w:top w:val="nil"/>
              <w:left w:val="nil"/>
              <w:bottom w:val="single" w:sz="4" w:space="0" w:color="auto"/>
              <w:right w:val="single" w:sz="4" w:space="0" w:color="auto"/>
            </w:tcBorders>
            <w:noWrap/>
            <w:vAlign w:val="bottom"/>
            <w:hideMark/>
          </w:tcPr>
          <w:p w14:paraId="26A6E265" w14:textId="77777777" w:rsidR="0006043E" w:rsidRPr="00F71B1F" w:rsidRDefault="0006043E">
            <w:r w:rsidRPr="00F71B1F">
              <w:t>Istituto Comprensivo "Giovanni XXIII"</w:t>
            </w:r>
          </w:p>
        </w:tc>
        <w:tc>
          <w:tcPr>
            <w:tcW w:w="2409" w:type="dxa"/>
            <w:tcBorders>
              <w:top w:val="nil"/>
              <w:left w:val="nil"/>
              <w:bottom w:val="single" w:sz="4" w:space="0" w:color="auto"/>
              <w:right w:val="single" w:sz="4" w:space="0" w:color="auto"/>
            </w:tcBorders>
            <w:noWrap/>
            <w:vAlign w:val="bottom"/>
            <w:hideMark/>
          </w:tcPr>
          <w:p w14:paraId="6B480EBC" w14:textId="77777777" w:rsidR="0006043E" w:rsidRPr="00F71B1F" w:rsidRDefault="0006043E">
            <w:r w:rsidRPr="00F71B1F">
              <w:t>Pianella</w:t>
            </w:r>
          </w:p>
        </w:tc>
        <w:tc>
          <w:tcPr>
            <w:tcW w:w="2977" w:type="dxa"/>
            <w:tcBorders>
              <w:top w:val="nil"/>
              <w:left w:val="nil"/>
              <w:bottom w:val="single" w:sz="4" w:space="0" w:color="auto"/>
              <w:right w:val="single" w:sz="4" w:space="0" w:color="auto"/>
            </w:tcBorders>
            <w:noWrap/>
            <w:vAlign w:val="bottom"/>
            <w:hideMark/>
          </w:tcPr>
          <w:p w14:paraId="466A3E87" w14:textId="77777777" w:rsidR="0006043E" w:rsidRPr="00F71B1F" w:rsidRDefault="0006043E">
            <w:r w:rsidRPr="00F71B1F">
              <w:t>D'Aloisio Tommaso</w:t>
            </w:r>
          </w:p>
        </w:tc>
      </w:tr>
      <w:tr w:rsidR="0006043E" w:rsidRPr="00F71B1F" w14:paraId="0AD4E4C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B4D16E9" w14:textId="77777777" w:rsidR="0006043E" w:rsidRPr="00F71B1F" w:rsidRDefault="0006043E">
            <w:pPr>
              <w:rPr>
                <w:color w:val="000000"/>
              </w:rPr>
            </w:pPr>
            <w:r w:rsidRPr="00F71B1F">
              <w:rPr>
                <w:color w:val="000000"/>
              </w:rPr>
              <w:t>PEIC819009</w:t>
            </w:r>
          </w:p>
        </w:tc>
        <w:tc>
          <w:tcPr>
            <w:tcW w:w="3969" w:type="dxa"/>
            <w:tcBorders>
              <w:top w:val="nil"/>
              <w:left w:val="nil"/>
              <w:bottom w:val="single" w:sz="4" w:space="0" w:color="auto"/>
              <w:right w:val="single" w:sz="4" w:space="0" w:color="auto"/>
            </w:tcBorders>
            <w:noWrap/>
            <w:vAlign w:val="bottom"/>
            <w:hideMark/>
          </w:tcPr>
          <w:p w14:paraId="3774C149" w14:textId="77777777" w:rsidR="0006043E" w:rsidRPr="00F71B1F" w:rsidRDefault="0006043E">
            <w:r w:rsidRPr="00F71B1F">
              <w:t xml:space="preserve">Istituto Comprensivo   </w:t>
            </w:r>
          </w:p>
        </w:tc>
        <w:tc>
          <w:tcPr>
            <w:tcW w:w="2409" w:type="dxa"/>
            <w:tcBorders>
              <w:top w:val="nil"/>
              <w:left w:val="nil"/>
              <w:bottom w:val="single" w:sz="4" w:space="0" w:color="auto"/>
              <w:right w:val="single" w:sz="4" w:space="0" w:color="auto"/>
            </w:tcBorders>
            <w:noWrap/>
            <w:vAlign w:val="bottom"/>
            <w:hideMark/>
          </w:tcPr>
          <w:p w14:paraId="1527E2CA" w14:textId="77777777" w:rsidR="0006043E" w:rsidRPr="00F71B1F" w:rsidRDefault="0006043E">
            <w:r w:rsidRPr="00F71B1F">
              <w:t>Rosciano</w:t>
            </w:r>
          </w:p>
        </w:tc>
        <w:tc>
          <w:tcPr>
            <w:tcW w:w="2977" w:type="dxa"/>
            <w:tcBorders>
              <w:top w:val="nil"/>
              <w:left w:val="nil"/>
              <w:bottom w:val="nil"/>
              <w:right w:val="single" w:sz="4" w:space="0" w:color="auto"/>
            </w:tcBorders>
            <w:noWrap/>
            <w:vAlign w:val="bottom"/>
            <w:hideMark/>
          </w:tcPr>
          <w:p w14:paraId="36342DFC" w14:textId="77777777" w:rsidR="0006043E" w:rsidRPr="00F71B1F" w:rsidRDefault="0006043E">
            <w:r w:rsidRPr="00F71B1F">
              <w:t>Zappacosta Candida</w:t>
            </w:r>
          </w:p>
        </w:tc>
      </w:tr>
      <w:tr w:rsidR="0006043E" w:rsidRPr="00F71B1F" w14:paraId="6DDF57A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4598408" w14:textId="77777777" w:rsidR="0006043E" w:rsidRPr="00F71B1F" w:rsidRDefault="0006043E">
            <w:pPr>
              <w:rPr>
                <w:color w:val="000000"/>
              </w:rPr>
            </w:pPr>
            <w:r w:rsidRPr="00F71B1F">
              <w:rPr>
                <w:color w:val="000000"/>
              </w:rPr>
              <w:t>PEIC806007</w:t>
            </w:r>
          </w:p>
        </w:tc>
        <w:tc>
          <w:tcPr>
            <w:tcW w:w="3969" w:type="dxa"/>
            <w:tcBorders>
              <w:top w:val="nil"/>
              <w:left w:val="nil"/>
              <w:bottom w:val="single" w:sz="4" w:space="0" w:color="auto"/>
              <w:right w:val="single" w:sz="4" w:space="0" w:color="auto"/>
            </w:tcBorders>
            <w:noWrap/>
            <w:vAlign w:val="bottom"/>
            <w:hideMark/>
          </w:tcPr>
          <w:p w14:paraId="192AE34D"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1D5EC3E3" w14:textId="77777777" w:rsidR="0006043E" w:rsidRPr="00F71B1F" w:rsidRDefault="0006043E">
            <w:r w:rsidRPr="00F71B1F">
              <w:t>Spoltore</w:t>
            </w:r>
          </w:p>
        </w:tc>
        <w:tc>
          <w:tcPr>
            <w:tcW w:w="2977" w:type="dxa"/>
            <w:tcBorders>
              <w:top w:val="single" w:sz="4" w:space="0" w:color="auto"/>
              <w:left w:val="nil"/>
              <w:bottom w:val="single" w:sz="4" w:space="0" w:color="auto"/>
              <w:right w:val="single" w:sz="4" w:space="0" w:color="auto"/>
            </w:tcBorders>
            <w:noWrap/>
            <w:vAlign w:val="bottom"/>
            <w:hideMark/>
          </w:tcPr>
          <w:p w14:paraId="578D96CF" w14:textId="77777777" w:rsidR="0006043E" w:rsidRPr="00F71B1F" w:rsidRDefault="0006043E">
            <w:r w:rsidRPr="00F71B1F">
              <w:t>D'Anteo Bruno</w:t>
            </w:r>
          </w:p>
        </w:tc>
      </w:tr>
      <w:tr w:rsidR="0006043E" w:rsidRPr="00F71B1F" w14:paraId="0E1A3E6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C32239E" w14:textId="77777777" w:rsidR="0006043E" w:rsidRPr="00F71B1F" w:rsidRDefault="0006043E">
            <w:r w:rsidRPr="00F71B1F">
              <w:lastRenderedPageBreak/>
              <w:t>PEIC81000V</w:t>
            </w:r>
          </w:p>
        </w:tc>
        <w:tc>
          <w:tcPr>
            <w:tcW w:w="3969" w:type="dxa"/>
            <w:tcBorders>
              <w:top w:val="nil"/>
              <w:left w:val="nil"/>
              <w:bottom w:val="single" w:sz="4" w:space="0" w:color="auto"/>
              <w:right w:val="single" w:sz="4" w:space="0" w:color="auto"/>
            </w:tcBorders>
            <w:noWrap/>
            <w:vAlign w:val="bottom"/>
            <w:hideMark/>
          </w:tcPr>
          <w:p w14:paraId="1A8D33C0" w14:textId="77777777" w:rsidR="0006043E" w:rsidRPr="00F71B1F" w:rsidRDefault="0006043E">
            <w:r w:rsidRPr="00F71B1F">
              <w:t>Istituto Comprensivo</w:t>
            </w:r>
          </w:p>
        </w:tc>
        <w:tc>
          <w:tcPr>
            <w:tcW w:w="2409" w:type="dxa"/>
            <w:tcBorders>
              <w:top w:val="nil"/>
              <w:left w:val="nil"/>
              <w:bottom w:val="single" w:sz="4" w:space="0" w:color="auto"/>
              <w:right w:val="single" w:sz="4" w:space="0" w:color="auto"/>
            </w:tcBorders>
            <w:noWrap/>
            <w:vAlign w:val="bottom"/>
            <w:hideMark/>
          </w:tcPr>
          <w:p w14:paraId="36070DF0" w14:textId="77777777" w:rsidR="0006043E" w:rsidRPr="00F71B1F" w:rsidRDefault="0006043E">
            <w:proofErr w:type="spellStart"/>
            <w:r w:rsidRPr="00F71B1F">
              <w:t>S.Valentino-Scafa</w:t>
            </w:r>
            <w:proofErr w:type="spellEnd"/>
          </w:p>
        </w:tc>
        <w:tc>
          <w:tcPr>
            <w:tcW w:w="2977" w:type="dxa"/>
            <w:tcBorders>
              <w:top w:val="nil"/>
              <w:left w:val="nil"/>
              <w:bottom w:val="single" w:sz="4" w:space="0" w:color="auto"/>
              <w:right w:val="single" w:sz="4" w:space="0" w:color="auto"/>
            </w:tcBorders>
            <w:noWrap/>
            <w:vAlign w:val="bottom"/>
            <w:hideMark/>
          </w:tcPr>
          <w:p w14:paraId="47AE8B13" w14:textId="77777777" w:rsidR="0006043E" w:rsidRPr="00F71B1F" w:rsidRDefault="0006043E">
            <w:r w:rsidRPr="00F71B1F">
              <w:t>D'Alimonte Daniela</w:t>
            </w:r>
          </w:p>
        </w:tc>
      </w:tr>
      <w:tr w:rsidR="0006043E" w:rsidRPr="00F71B1F" w14:paraId="00C9B51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FD8E1D7" w14:textId="77777777" w:rsidR="0006043E" w:rsidRPr="00F71B1F" w:rsidRDefault="0006043E">
            <w:pPr>
              <w:rPr>
                <w:color w:val="000000"/>
              </w:rPr>
            </w:pPr>
            <w:r w:rsidRPr="00F71B1F">
              <w:rPr>
                <w:color w:val="000000"/>
              </w:rPr>
              <w:t>PEIC807003</w:t>
            </w:r>
          </w:p>
        </w:tc>
        <w:tc>
          <w:tcPr>
            <w:tcW w:w="3969" w:type="dxa"/>
            <w:tcBorders>
              <w:top w:val="nil"/>
              <w:left w:val="nil"/>
              <w:bottom w:val="single" w:sz="4" w:space="0" w:color="auto"/>
              <w:right w:val="single" w:sz="4" w:space="0" w:color="auto"/>
            </w:tcBorders>
            <w:noWrap/>
            <w:vAlign w:val="bottom"/>
            <w:hideMark/>
          </w:tcPr>
          <w:p w14:paraId="5E5CC893" w14:textId="77777777" w:rsidR="0006043E" w:rsidRPr="00F71B1F" w:rsidRDefault="0006043E">
            <w:r w:rsidRPr="00F71B1F">
              <w:t>Istituto Comprensivo "A. Manzi"</w:t>
            </w:r>
          </w:p>
        </w:tc>
        <w:tc>
          <w:tcPr>
            <w:tcW w:w="2409" w:type="dxa"/>
            <w:tcBorders>
              <w:top w:val="nil"/>
              <w:left w:val="nil"/>
              <w:bottom w:val="single" w:sz="4" w:space="0" w:color="auto"/>
              <w:right w:val="single" w:sz="4" w:space="0" w:color="auto"/>
            </w:tcBorders>
            <w:noWrap/>
            <w:vAlign w:val="bottom"/>
            <w:hideMark/>
          </w:tcPr>
          <w:p w14:paraId="28879695" w14:textId="77777777" w:rsidR="0006043E" w:rsidRPr="00F71B1F" w:rsidRDefault="0006043E">
            <w:r w:rsidRPr="00F71B1F">
              <w:t>Torre dei Passeri</w:t>
            </w:r>
          </w:p>
        </w:tc>
        <w:tc>
          <w:tcPr>
            <w:tcW w:w="2977" w:type="dxa"/>
            <w:tcBorders>
              <w:top w:val="nil"/>
              <w:left w:val="nil"/>
              <w:bottom w:val="single" w:sz="4" w:space="0" w:color="auto"/>
              <w:right w:val="single" w:sz="4" w:space="0" w:color="auto"/>
            </w:tcBorders>
            <w:noWrap/>
            <w:vAlign w:val="bottom"/>
            <w:hideMark/>
          </w:tcPr>
          <w:p w14:paraId="74A88A2C" w14:textId="77777777" w:rsidR="0006043E" w:rsidRPr="00F71B1F" w:rsidRDefault="0006043E">
            <w:r w:rsidRPr="00F71B1F">
              <w:t>Pupillo Antonella</w:t>
            </w:r>
          </w:p>
        </w:tc>
      </w:tr>
      <w:tr w:rsidR="0006043E" w:rsidRPr="00F71B1F" w14:paraId="2D0AAE3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5351DFA" w14:textId="77777777" w:rsidR="0006043E" w:rsidRPr="00F71B1F" w:rsidRDefault="0006043E">
            <w:r w:rsidRPr="00F71B1F">
              <w:t>PEIC81200E</w:t>
            </w:r>
          </w:p>
        </w:tc>
        <w:tc>
          <w:tcPr>
            <w:tcW w:w="3969" w:type="dxa"/>
            <w:tcBorders>
              <w:top w:val="nil"/>
              <w:left w:val="nil"/>
              <w:bottom w:val="single" w:sz="4" w:space="0" w:color="auto"/>
              <w:right w:val="single" w:sz="4" w:space="0" w:color="auto"/>
            </w:tcBorders>
            <w:noWrap/>
            <w:vAlign w:val="bottom"/>
            <w:hideMark/>
          </w:tcPr>
          <w:p w14:paraId="71CBEBDE" w14:textId="77777777" w:rsidR="0006043E" w:rsidRPr="00F71B1F" w:rsidRDefault="0006043E">
            <w:r w:rsidRPr="00F71B1F">
              <w:t>I.</w:t>
            </w:r>
            <w:proofErr w:type="spellStart"/>
            <w:r w:rsidRPr="00F71B1F">
              <w:t>Omnic</w:t>
            </w:r>
            <w:proofErr w:type="spellEnd"/>
            <w:r w:rsidRPr="00F71B1F">
              <w:t>."P. Cuppari" ITAS+IPA+IC</w:t>
            </w:r>
          </w:p>
        </w:tc>
        <w:tc>
          <w:tcPr>
            <w:tcW w:w="2409" w:type="dxa"/>
            <w:tcBorders>
              <w:top w:val="nil"/>
              <w:left w:val="nil"/>
              <w:bottom w:val="single" w:sz="4" w:space="0" w:color="auto"/>
              <w:right w:val="single" w:sz="4" w:space="0" w:color="auto"/>
            </w:tcBorders>
            <w:noWrap/>
            <w:vAlign w:val="bottom"/>
            <w:hideMark/>
          </w:tcPr>
          <w:p w14:paraId="3724861B" w14:textId="77777777" w:rsidR="0006043E" w:rsidRPr="00F71B1F" w:rsidRDefault="0006043E">
            <w:r w:rsidRPr="00F71B1F">
              <w:t>Alanno</w:t>
            </w:r>
          </w:p>
        </w:tc>
        <w:tc>
          <w:tcPr>
            <w:tcW w:w="2977" w:type="dxa"/>
            <w:tcBorders>
              <w:top w:val="nil"/>
              <w:left w:val="nil"/>
              <w:bottom w:val="single" w:sz="4" w:space="0" w:color="auto"/>
              <w:right w:val="single" w:sz="4" w:space="0" w:color="auto"/>
            </w:tcBorders>
            <w:noWrap/>
            <w:vAlign w:val="bottom"/>
            <w:hideMark/>
          </w:tcPr>
          <w:p w14:paraId="0F39875D" w14:textId="77777777" w:rsidR="0006043E" w:rsidRPr="00F71B1F" w:rsidRDefault="0006043E">
            <w:r w:rsidRPr="00F71B1F">
              <w:t>Marsili Maria Teresa</w:t>
            </w:r>
          </w:p>
        </w:tc>
      </w:tr>
      <w:tr w:rsidR="0006043E" w:rsidRPr="00F71B1F" w14:paraId="145F1A00"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DC93225" w14:textId="77777777" w:rsidR="0006043E" w:rsidRPr="00F71B1F" w:rsidRDefault="0006043E">
            <w:r w:rsidRPr="00F71B1F">
              <w:t>PEIS001008</w:t>
            </w:r>
          </w:p>
        </w:tc>
        <w:tc>
          <w:tcPr>
            <w:tcW w:w="3969" w:type="dxa"/>
            <w:tcBorders>
              <w:top w:val="nil"/>
              <w:left w:val="nil"/>
              <w:bottom w:val="single" w:sz="4" w:space="0" w:color="auto"/>
              <w:right w:val="single" w:sz="4" w:space="0" w:color="auto"/>
            </w:tcBorders>
            <w:noWrap/>
            <w:vAlign w:val="bottom"/>
            <w:hideMark/>
          </w:tcPr>
          <w:p w14:paraId="7A956C96" w14:textId="77777777" w:rsidR="0006043E" w:rsidRPr="00F71B1F" w:rsidRDefault="0006043E">
            <w:proofErr w:type="spellStart"/>
            <w:r w:rsidRPr="00F71B1F">
              <w:t>I.Omnicomprensivo</w:t>
            </w:r>
            <w:proofErr w:type="spellEnd"/>
            <w:r w:rsidRPr="00F71B1F">
              <w:t xml:space="preserve"> IPSIA+LS+ITC+IC</w:t>
            </w:r>
          </w:p>
        </w:tc>
        <w:tc>
          <w:tcPr>
            <w:tcW w:w="2409" w:type="dxa"/>
            <w:tcBorders>
              <w:top w:val="nil"/>
              <w:left w:val="nil"/>
              <w:bottom w:val="single" w:sz="4" w:space="0" w:color="auto"/>
              <w:right w:val="single" w:sz="4" w:space="0" w:color="auto"/>
            </w:tcBorders>
            <w:noWrap/>
            <w:vAlign w:val="bottom"/>
            <w:hideMark/>
          </w:tcPr>
          <w:p w14:paraId="5173AAB5" w14:textId="77777777" w:rsidR="0006043E" w:rsidRPr="00F71B1F" w:rsidRDefault="0006043E">
            <w:r w:rsidRPr="00F71B1F">
              <w:t>Popoli</w:t>
            </w:r>
          </w:p>
        </w:tc>
        <w:tc>
          <w:tcPr>
            <w:tcW w:w="2977" w:type="dxa"/>
            <w:tcBorders>
              <w:top w:val="nil"/>
              <w:left w:val="nil"/>
              <w:bottom w:val="single" w:sz="4" w:space="0" w:color="auto"/>
              <w:right w:val="single" w:sz="4" w:space="0" w:color="auto"/>
            </w:tcBorders>
            <w:noWrap/>
            <w:vAlign w:val="bottom"/>
            <w:hideMark/>
          </w:tcPr>
          <w:p w14:paraId="5D68B11A" w14:textId="77777777" w:rsidR="0006043E" w:rsidRPr="00F71B1F" w:rsidRDefault="0006043E">
            <w:r w:rsidRPr="00F71B1F">
              <w:t>Corazzini Patrizia</w:t>
            </w:r>
          </w:p>
        </w:tc>
      </w:tr>
      <w:tr w:rsidR="0006043E" w:rsidRPr="00F71B1F" w14:paraId="2A1AA456"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1F752687" w14:textId="77777777" w:rsidR="0006043E" w:rsidRPr="00F71B1F" w:rsidRDefault="0006043E">
            <w:r w:rsidRPr="00F71B1F">
              <w:t>PEIS00400Q</w:t>
            </w:r>
          </w:p>
        </w:tc>
        <w:tc>
          <w:tcPr>
            <w:tcW w:w="3969" w:type="dxa"/>
            <w:tcBorders>
              <w:top w:val="nil"/>
              <w:left w:val="nil"/>
              <w:bottom w:val="single" w:sz="4" w:space="0" w:color="auto"/>
              <w:right w:val="single" w:sz="4" w:space="0" w:color="auto"/>
            </w:tcBorders>
            <w:noWrap/>
            <w:vAlign w:val="bottom"/>
            <w:hideMark/>
          </w:tcPr>
          <w:p w14:paraId="6C53C92E" w14:textId="77777777" w:rsidR="0006043E" w:rsidRPr="00F71B1F" w:rsidRDefault="0006043E">
            <w:proofErr w:type="spellStart"/>
            <w:r w:rsidRPr="00F71B1F">
              <w:t>I.Omnicomprensivo</w:t>
            </w:r>
            <w:proofErr w:type="spellEnd"/>
            <w:r w:rsidRPr="00F71B1F">
              <w:t>(I.</w:t>
            </w:r>
            <w:proofErr w:type="spellStart"/>
            <w:r w:rsidRPr="00F71B1F">
              <w:t>Mag</w:t>
            </w:r>
            <w:proofErr w:type="spellEnd"/>
            <w:r w:rsidRPr="00F71B1F">
              <w:t>.+</w:t>
            </w:r>
            <w:proofErr w:type="spellStart"/>
            <w:r w:rsidRPr="00F71B1F">
              <w:t>LS-Sc.Ap+IC</w:t>
            </w:r>
            <w:proofErr w:type="spellEnd"/>
            <w:r w:rsidRPr="00F71B1F">
              <w:t>)</w:t>
            </w:r>
          </w:p>
        </w:tc>
        <w:tc>
          <w:tcPr>
            <w:tcW w:w="2409" w:type="dxa"/>
            <w:tcBorders>
              <w:top w:val="nil"/>
              <w:left w:val="nil"/>
              <w:bottom w:val="single" w:sz="4" w:space="0" w:color="auto"/>
              <w:right w:val="single" w:sz="4" w:space="0" w:color="auto"/>
            </w:tcBorders>
            <w:noWrap/>
            <w:vAlign w:val="bottom"/>
            <w:hideMark/>
          </w:tcPr>
          <w:p w14:paraId="6559D621" w14:textId="77777777" w:rsidR="0006043E" w:rsidRPr="00F71B1F" w:rsidRDefault="0006043E">
            <w:r w:rsidRPr="00F71B1F">
              <w:t>Città Sant'Angelo</w:t>
            </w:r>
          </w:p>
        </w:tc>
        <w:tc>
          <w:tcPr>
            <w:tcW w:w="2977" w:type="dxa"/>
            <w:tcBorders>
              <w:top w:val="nil"/>
              <w:left w:val="nil"/>
              <w:bottom w:val="single" w:sz="4" w:space="0" w:color="auto"/>
              <w:right w:val="single" w:sz="4" w:space="0" w:color="auto"/>
            </w:tcBorders>
            <w:noWrap/>
            <w:vAlign w:val="bottom"/>
            <w:hideMark/>
          </w:tcPr>
          <w:p w14:paraId="4278A9E6" w14:textId="77777777" w:rsidR="0006043E" w:rsidRPr="00F71B1F" w:rsidRDefault="0006043E">
            <w:r w:rsidRPr="00F71B1F">
              <w:t>Romano Lorella</w:t>
            </w:r>
          </w:p>
        </w:tc>
      </w:tr>
      <w:tr w:rsidR="0006043E" w:rsidRPr="00F71B1F" w14:paraId="6B6A003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B1F5188" w14:textId="77777777" w:rsidR="0006043E" w:rsidRPr="00F71B1F" w:rsidRDefault="0006043E">
            <w:r w:rsidRPr="00F71B1F">
              <w:t>PEMM107001</w:t>
            </w:r>
          </w:p>
        </w:tc>
        <w:tc>
          <w:tcPr>
            <w:tcW w:w="3969" w:type="dxa"/>
            <w:tcBorders>
              <w:top w:val="nil"/>
              <w:left w:val="nil"/>
              <w:bottom w:val="single" w:sz="4" w:space="0" w:color="auto"/>
              <w:right w:val="single" w:sz="4" w:space="0" w:color="auto"/>
            </w:tcBorders>
            <w:noWrap/>
            <w:vAlign w:val="bottom"/>
            <w:hideMark/>
          </w:tcPr>
          <w:p w14:paraId="5B87A386" w14:textId="77777777" w:rsidR="0006043E" w:rsidRPr="00F71B1F" w:rsidRDefault="0006043E">
            <w:r w:rsidRPr="00F71B1F">
              <w:t>CPIA PROV. PESCARA-CHIETI</w:t>
            </w:r>
          </w:p>
        </w:tc>
        <w:tc>
          <w:tcPr>
            <w:tcW w:w="2409" w:type="dxa"/>
            <w:tcBorders>
              <w:top w:val="nil"/>
              <w:left w:val="nil"/>
              <w:bottom w:val="single" w:sz="4" w:space="0" w:color="auto"/>
              <w:right w:val="single" w:sz="4" w:space="0" w:color="auto"/>
            </w:tcBorders>
            <w:noWrap/>
            <w:vAlign w:val="bottom"/>
            <w:hideMark/>
          </w:tcPr>
          <w:p w14:paraId="7D9932B4" w14:textId="77777777" w:rsidR="0006043E" w:rsidRPr="00F71B1F" w:rsidRDefault="0006043E">
            <w:r w:rsidRPr="00F71B1F">
              <w:t>Chieti Scalo</w:t>
            </w:r>
          </w:p>
        </w:tc>
        <w:tc>
          <w:tcPr>
            <w:tcW w:w="2977" w:type="dxa"/>
            <w:tcBorders>
              <w:top w:val="nil"/>
              <w:left w:val="nil"/>
              <w:bottom w:val="single" w:sz="4" w:space="0" w:color="auto"/>
              <w:right w:val="single" w:sz="4" w:space="0" w:color="auto"/>
            </w:tcBorders>
            <w:noWrap/>
            <w:vAlign w:val="bottom"/>
            <w:hideMark/>
          </w:tcPr>
          <w:p w14:paraId="793B1A39" w14:textId="77777777" w:rsidR="0006043E" w:rsidRPr="00F71B1F" w:rsidRDefault="0006043E">
            <w:r w:rsidRPr="00F71B1F">
              <w:t>Braccia Michela</w:t>
            </w:r>
          </w:p>
        </w:tc>
      </w:tr>
      <w:tr w:rsidR="0006043E" w:rsidRPr="00F71B1F" w14:paraId="2F14DC2B"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C96C2B3" w14:textId="77777777" w:rsidR="0006043E" w:rsidRPr="00F71B1F" w:rsidRDefault="0006043E">
            <w:r w:rsidRPr="00F71B1F">
              <w:t>PEPS05000V</w:t>
            </w:r>
          </w:p>
        </w:tc>
        <w:tc>
          <w:tcPr>
            <w:tcW w:w="3969" w:type="dxa"/>
            <w:tcBorders>
              <w:top w:val="nil"/>
              <w:left w:val="nil"/>
              <w:bottom w:val="single" w:sz="4" w:space="0" w:color="auto"/>
              <w:right w:val="single" w:sz="4" w:space="0" w:color="auto"/>
            </w:tcBorders>
            <w:noWrap/>
            <w:vAlign w:val="bottom"/>
            <w:hideMark/>
          </w:tcPr>
          <w:p w14:paraId="1EB837F4" w14:textId="77777777" w:rsidR="0006043E" w:rsidRPr="00F71B1F" w:rsidRDefault="0006043E">
            <w:r w:rsidRPr="00F71B1F">
              <w:t>Liceo Scientifico "</w:t>
            </w:r>
            <w:proofErr w:type="spellStart"/>
            <w:r w:rsidRPr="00F71B1F">
              <w:t>C.D'Ascanio</w:t>
            </w:r>
            <w:proofErr w:type="spellEnd"/>
            <w:r w:rsidRPr="00F71B1F">
              <w:t>"</w:t>
            </w:r>
          </w:p>
        </w:tc>
        <w:tc>
          <w:tcPr>
            <w:tcW w:w="2409" w:type="dxa"/>
            <w:tcBorders>
              <w:top w:val="nil"/>
              <w:left w:val="nil"/>
              <w:bottom w:val="single" w:sz="4" w:space="0" w:color="auto"/>
              <w:right w:val="single" w:sz="4" w:space="0" w:color="auto"/>
            </w:tcBorders>
            <w:noWrap/>
            <w:vAlign w:val="bottom"/>
            <w:hideMark/>
          </w:tcPr>
          <w:p w14:paraId="1C4746D6"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7575463F" w14:textId="77777777" w:rsidR="0006043E" w:rsidRPr="00F71B1F" w:rsidRDefault="0006043E">
            <w:r w:rsidRPr="00F71B1F">
              <w:t>Mammarella Filomena</w:t>
            </w:r>
          </w:p>
        </w:tc>
      </w:tr>
      <w:tr w:rsidR="0006043E" w:rsidRPr="00F71B1F" w14:paraId="38912FF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E4F2C12" w14:textId="77777777" w:rsidR="0006043E" w:rsidRPr="00F71B1F" w:rsidRDefault="0006043E">
            <w:r w:rsidRPr="00F71B1F">
              <w:t>PEIS00300X</w:t>
            </w:r>
          </w:p>
        </w:tc>
        <w:tc>
          <w:tcPr>
            <w:tcW w:w="3969" w:type="dxa"/>
            <w:tcBorders>
              <w:top w:val="nil"/>
              <w:left w:val="nil"/>
              <w:bottom w:val="single" w:sz="4" w:space="0" w:color="auto"/>
              <w:right w:val="single" w:sz="4" w:space="0" w:color="auto"/>
            </w:tcBorders>
            <w:noWrap/>
            <w:vAlign w:val="bottom"/>
            <w:hideMark/>
          </w:tcPr>
          <w:p w14:paraId="4E5A8F32" w14:textId="77777777" w:rsidR="0006043E" w:rsidRPr="00F71B1F" w:rsidRDefault="0006043E">
            <w:r w:rsidRPr="00F71B1F">
              <w:t>I.I.S. "Alessandrini" ITC+ITIS</w:t>
            </w:r>
          </w:p>
        </w:tc>
        <w:tc>
          <w:tcPr>
            <w:tcW w:w="2409" w:type="dxa"/>
            <w:tcBorders>
              <w:top w:val="nil"/>
              <w:left w:val="nil"/>
              <w:bottom w:val="single" w:sz="4" w:space="0" w:color="auto"/>
              <w:right w:val="single" w:sz="4" w:space="0" w:color="auto"/>
            </w:tcBorders>
            <w:noWrap/>
            <w:vAlign w:val="bottom"/>
            <w:hideMark/>
          </w:tcPr>
          <w:p w14:paraId="03345725" w14:textId="77777777" w:rsidR="0006043E" w:rsidRPr="00F71B1F" w:rsidRDefault="0006043E">
            <w:r w:rsidRPr="00F71B1F">
              <w:t>Montesilvano</w:t>
            </w:r>
          </w:p>
        </w:tc>
        <w:tc>
          <w:tcPr>
            <w:tcW w:w="2977" w:type="dxa"/>
            <w:tcBorders>
              <w:top w:val="nil"/>
              <w:left w:val="nil"/>
              <w:bottom w:val="single" w:sz="4" w:space="0" w:color="auto"/>
              <w:right w:val="single" w:sz="4" w:space="0" w:color="auto"/>
            </w:tcBorders>
            <w:noWrap/>
            <w:vAlign w:val="bottom"/>
            <w:hideMark/>
          </w:tcPr>
          <w:p w14:paraId="09FFE217" w14:textId="77777777" w:rsidR="0006043E" w:rsidRPr="00F71B1F" w:rsidRDefault="0006043E">
            <w:r w:rsidRPr="00F71B1F">
              <w:t>Di Donato Maria Teresa</w:t>
            </w:r>
          </w:p>
        </w:tc>
      </w:tr>
      <w:tr w:rsidR="0006043E" w:rsidRPr="00F71B1F" w14:paraId="0A9F7E44"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4E95276" w14:textId="77777777" w:rsidR="0006043E" w:rsidRPr="00F71B1F" w:rsidRDefault="0006043E">
            <w:r w:rsidRPr="00F71B1F">
              <w:t>PEIS01100V</w:t>
            </w:r>
          </w:p>
        </w:tc>
        <w:tc>
          <w:tcPr>
            <w:tcW w:w="3969" w:type="dxa"/>
            <w:tcBorders>
              <w:top w:val="nil"/>
              <w:left w:val="nil"/>
              <w:bottom w:val="single" w:sz="4" w:space="0" w:color="auto"/>
              <w:right w:val="single" w:sz="4" w:space="0" w:color="auto"/>
            </w:tcBorders>
            <w:noWrap/>
            <w:vAlign w:val="bottom"/>
            <w:hideMark/>
          </w:tcPr>
          <w:p w14:paraId="760D5793" w14:textId="77777777" w:rsidR="0006043E" w:rsidRPr="00F71B1F" w:rsidRDefault="0006043E">
            <w:r w:rsidRPr="00F71B1F">
              <w:t xml:space="preserve">I.I.S. "L. da </w:t>
            </w:r>
            <w:proofErr w:type="spellStart"/>
            <w:r w:rsidRPr="00F71B1F">
              <w:t>Penne-M.Dei</w:t>
            </w:r>
            <w:proofErr w:type="spellEnd"/>
            <w:r w:rsidRPr="00F71B1F">
              <w:t xml:space="preserve"> Fiori"</w:t>
            </w:r>
          </w:p>
        </w:tc>
        <w:tc>
          <w:tcPr>
            <w:tcW w:w="2409" w:type="dxa"/>
            <w:tcBorders>
              <w:top w:val="nil"/>
              <w:left w:val="nil"/>
              <w:bottom w:val="single" w:sz="4" w:space="0" w:color="auto"/>
              <w:right w:val="single" w:sz="4" w:space="0" w:color="auto"/>
            </w:tcBorders>
            <w:noWrap/>
            <w:vAlign w:val="bottom"/>
            <w:hideMark/>
          </w:tcPr>
          <w:p w14:paraId="78E59304"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1A4600F5" w14:textId="77777777" w:rsidR="0006043E" w:rsidRPr="00F71B1F" w:rsidRDefault="0006043E">
            <w:r w:rsidRPr="00F71B1F">
              <w:t>Dell'Oso Eleonora</w:t>
            </w:r>
          </w:p>
        </w:tc>
      </w:tr>
      <w:tr w:rsidR="0006043E" w:rsidRPr="00F71B1F" w14:paraId="0932DC2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23BBA037" w14:textId="77777777" w:rsidR="0006043E" w:rsidRPr="00F71B1F" w:rsidRDefault="0006043E">
            <w:r w:rsidRPr="00F71B1F">
              <w:t>PETD03000D</w:t>
            </w:r>
          </w:p>
        </w:tc>
        <w:tc>
          <w:tcPr>
            <w:tcW w:w="3969" w:type="dxa"/>
            <w:tcBorders>
              <w:top w:val="nil"/>
              <w:left w:val="nil"/>
              <w:bottom w:val="single" w:sz="4" w:space="0" w:color="auto"/>
              <w:right w:val="single" w:sz="4" w:space="0" w:color="auto"/>
            </w:tcBorders>
            <w:noWrap/>
            <w:vAlign w:val="bottom"/>
            <w:hideMark/>
          </w:tcPr>
          <w:p w14:paraId="6FFE2995" w14:textId="77777777" w:rsidR="0006043E" w:rsidRPr="00F71B1F" w:rsidRDefault="0006043E">
            <w:r w:rsidRPr="00F71B1F">
              <w:t>I.T.C.G. "G. Marconi"</w:t>
            </w:r>
          </w:p>
        </w:tc>
        <w:tc>
          <w:tcPr>
            <w:tcW w:w="2409" w:type="dxa"/>
            <w:tcBorders>
              <w:top w:val="nil"/>
              <w:left w:val="nil"/>
              <w:bottom w:val="single" w:sz="4" w:space="0" w:color="auto"/>
              <w:right w:val="single" w:sz="4" w:space="0" w:color="auto"/>
            </w:tcBorders>
            <w:noWrap/>
            <w:vAlign w:val="bottom"/>
            <w:hideMark/>
          </w:tcPr>
          <w:p w14:paraId="048E1D89" w14:textId="77777777" w:rsidR="0006043E" w:rsidRPr="00F71B1F" w:rsidRDefault="0006043E">
            <w:r w:rsidRPr="00F71B1F">
              <w:t>Penne</w:t>
            </w:r>
          </w:p>
        </w:tc>
        <w:tc>
          <w:tcPr>
            <w:tcW w:w="2977" w:type="dxa"/>
            <w:tcBorders>
              <w:top w:val="nil"/>
              <w:left w:val="nil"/>
              <w:bottom w:val="single" w:sz="4" w:space="0" w:color="auto"/>
              <w:right w:val="single" w:sz="4" w:space="0" w:color="auto"/>
            </w:tcBorders>
            <w:noWrap/>
            <w:vAlign w:val="bottom"/>
            <w:hideMark/>
          </w:tcPr>
          <w:p w14:paraId="5B0FD388" w14:textId="77777777" w:rsidR="0006043E" w:rsidRPr="00F71B1F" w:rsidRDefault="0006043E">
            <w:r w:rsidRPr="00F71B1F">
              <w:t>Pizzi Angela</w:t>
            </w:r>
          </w:p>
        </w:tc>
      </w:tr>
      <w:tr w:rsidR="0006043E" w:rsidRPr="00F71B1F" w14:paraId="1D1481E9"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F358708" w14:textId="77777777" w:rsidR="0006043E" w:rsidRPr="00F71B1F" w:rsidRDefault="0006043E">
            <w:r w:rsidRPr="00F71B1F">
              <w:t>PEPC010009</w:t>
            </w:r>
          </w:p>
        </w:tc>
        <w:tc>
          <w:tcPr>
            <w:tcW w:w="3969" w:type="dxa"/>
            <w:tcBorders>
              <w:top w:val="nil"/>
              <w:left w:val="nil"/>
              <w:bottom w:val="single" w:sz="4" w:space="0" w:color="auto"/>
              <w:right w:val="single" w:sz="4" w:space="0" w:color="auto"/>
            </w:tcBorders>
            <w:noWrap/>
            <w:vAlign w:val="bottom"/>
            <w:hideMark/>
          </w:tcPr>
          <w:p w14:paraId="438A3232" w14:textId="77777777" w:rsidR="0006043E" w:rsidRPr="00F71B1F" w:rsidRDefault="0006043E">
            <w:r w:rsidRPr="00F71B1F">
              <w:t>Liceo Classico  "G. D'Annunzio"</w:t>
            </w:r>
          </w:p>
        </w:tc>
        <w:tc>
          <w:tcPr>
            <w:tcW w:w="2409" w:type="dxa"/>
            <w:tcBorders>
              <w:top w:val="nil"/>
              <w:left w:val="nil"/>
              <w:bottom w:val="single" w:sz="4" w:space="0" w:color="auto"/>
              <w:right w:val="single" w:sz="4" w:space="0" w:color="auto"/>
            </w:tcBorders>
            <w:noWrap/>
            <w:vAlign w:val="bottom"/>
            <w:hideMark/>
          </w:tcPr>
          <w:p w14:paraId="27B47E69"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5262383E" w14:textId="77777777" w:rsidR="0006043E" w:rsidRPr="00F71B1F" w:rsidRDefault="0006043E">
            <w:r w:rsidRPr="00F71B1F">
              <w:t>Sanvitale Antonella</w:t>
            </w:r>
          </w:p>
        </w:tc>
      </w:tr>
      <w:tr w:rsidR="0006043E" w:rsidRPr="00F71B1F" w14:paraId="666CBA2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6C883E3" w14:textId="77777777" w:rsidR="0006043E" w:rsidRPr="00F71B1F" w:rsidRDefault="0006043E">
            <w:r w:rsidRPr="00F71B1F">
              <w:t>PEPM020004</w:t>
            </w:r>
          </w:p>
        </w:tc>
        <w:tc>
          <w:tcPr>
            <w:tcW w:w="3969" w:type="dxa"/>
            <w:tcBorders>
              <w:top w:val="nil"/>
              <w:left w:val="nil"/>
              <w:bottom w:val="single" w:sz="4" w:space="0" w:color="auto"/>
              <w:right w:val="single" w:sz="4" w:space="0" w:color="auto"/>
            </w:tcBorders>
            <w:noWrap/>
            <w:vAlign w:val="bottom"/>
            <w:hideMark/>
          </w:tcPr>
          <w:p w14:paraId="457876CD" w14:textId="77777777" w:rsidR="0006043E" w:rsidRPr="00F71B1F" w:rsidRDefault="0006043E">
            <w:r w:rsidRPr="00F71B1F">
              <w:t>Liceo Psicopedagogico  "G. Marconi"</w:t>
            </w:r>
          </w:p>
        </w:tc>
        <w:tc>
          <w:tcPr>
            <w:tcW w:w="2409" w:type="dxa"/>
            <w:tcBorders>
              <w:top w:val="nil"/>
              <w:left w:val="nil"/>
              <w:bottom w:val="single" w:sz="4" w:space="0" w:color="auto"/>
              <w:right w:val="single" w:sz="4" w:space="0" w:color="auto"/>
            </w:tcBorders>
            <w:noWrap/>
            <w:vAlign w:val="bottom"/>
            <w:hideMark/>
          </w:tcPr>
          <w:p w14:paraId="3972806C"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78B582ED" w14:textId="77777777" w:rsidR="0006043E" w:rsidRPr="00F71B1F" w:rsidRDefault="0006043E">
            <w:r w:rsidRPr="00F71B1F">
              <w:t>Ferrante Giovanna</w:t>
            </w:r>
          </w:p>
        </w:tc>
      </w:tr>
      <w:tr w:rsidR="0006043E" w:rsidRPr="00F71B1F" w14:paraId="3FB32238"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42F48C1" w14:textId="77777777" w:rsidR="0006043E" w:rsidRPr="00F71B1F" w:rsidRDefault="0006043E">
            <w:r w:rsidRPr="00F71B1F">
              <w:t>PEPS01000C</w:t>
            </w:r>
          </w:p>
        </w:tc>
        <w:tc>
          <w:tcPr>
            <w:tcW w:w="3969" w:type="dxa"/>
            <w:tcBorders>
              <w:top w:val="nil"/>
              <w:left w:val="nil"/>
              <w:bottom w:val="single" w:sz="4" w:space="0" w:color="auto"/>
              <w:right w:val="single" w:sz="4" w:space="0" w:color="auto"/>
            </w:tcBorders>
            <w:noWrap/>
            <w:vAlign w:val="bottom"/>
            <w:hideMark/>
          </w:tcPr>
          <w:p w14:paraId="55071058" w14:textId="77777777" w:rsidR="0006043E" w:rsidRPr="00F71B1F" w:rsidRDefault="0006043E">
            <w:r w:rsidRPr="00F71B1F">
              <w:t>Liceo Scientifico "L. da Vinci"</w:t>
            </w:r>
          </w:p>
        </w:tc>
        <w:tc>
          <w:tcPr>
            <w:tcW w:w="2409" w:type="dxa"/>
            <w:tcBorders>
              <w:top w:val="nil"/>
              <w:left w:val="nil"/>
              <w:bottom w:val="single" w:sz="4" w:space="0" w:color="auto"/>
              <w:right w:val="single" w:sz="4" w:space="0" w:color="auto"/>
            </w:tcBorders>
            <w:noWrap/>
            <w:vAlign w:val="bottom"/>
            <w:hideMark/>
          </w:tcPr>
          <w:p w14:paraId="0B0AE01B"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3B442102" w14:textId="77777777" w:rsidR="0006043E" w:rsidRPr="00F71B1F" w:rsidRDefault="0006043E">
            <w:r w:rsidRPr="00F71B1F">
              <w:t>Ruggieri Nora</w:t>
            </w:r>
          </w:p>
        </w:tc>
      </w:tr>
      <w:tr w:rsidR="0006043E" w:rsidRPr="00F71B1F" w14:paraId="4AAFA9ED"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563485AD" w14:textId="77777777" w:rsidR="0006043E" w:rsidRPr="00F71B1F" w:rsidRDefault="0006043E">
            <w:r w:rsidRPr="00F71B1F">
              <w:t>PEPS03000N</w:t>
            </w:r>
          </w:p>
        </w:tc>
        <w:tc>
          <w:tcPr>
            <w:tcW w:w="3969" w:type="dxa"/>
            <w:tcBorders>
              <w:top w:val="nil"/>
              <w:left w:val="nil"/>
              <w:bottom w:val="single" w:sz="4" w:space="0" w:color="auto"/>
              <w:right w:val="single" w:sz="4" w:space="0" w:color="auto"/>
            </w:tcBorders>
            <w:noWrap/>
            <w:vAlign w:val="bottom"/>
            <w:hideMark/>
          </w:tcPr>
          <w:p w14:paraId="37F914B1" w14:textId="77777777" w:rsidR="0006043E" w:rsidRPr="00F71B1F" w:rsidRDefault="0006043E">
            <w:r w:rsidRPr="00F71B1F">
              <w:t>Liceo Scientifico "G. Galilei"</w:t>
            </w:r>
          </w:p>
        </w:tc>
        <w:tc>
          <w:tcPr>
            <w:tcW w:w="2409" w:type="dxa"/>
            <w:tcBorders>
              <w:top w:val="nil"/>
              <w:left w:val="nil"/>
              <w:bottom w:val="single" w:sz="4" w:space="0" w:color="auto"/>
              <w:right w:val="single" w:sz="4" w:space="0" w:color="auto"/>
            </w:tcBorders>
            <w:noWrap/>
            <w:vAlign w:val="bottom"/>
            <w:hideMark/>
          </w:tcPr>
          <w:p w14:paraId="699B91C8"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0348A70" w14:textId="77777777" w:rsidR="0006043E" w:rsidRPr="00F71B1F" w:rsidRDefault="0006043E">
            <w:r w:rsidRPr="00F71B1F">
              <w:t>Cappello Carlo</w:t>
            </w:r>
          </w:p>
        </w:tc>
      </w:tr>
      <w:tr w:rsidR="0006043E" w:rsidRPr="00F71B1F" w14:paraId="0B5B423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5016CEA0" w14:textId="77777777" w:rsidR="0006043E" w:rsidRPr="00F71B1F" w:rsidRDefault="0006043E">
            <w:r w:rsidRPr="00F71B1F">
              <w:t>PERI03000V</w:t>
            </w:r>
          </w:p>
        </w:tc>
        <w:tc>
          <w:tcPr>
            <w:tcW w:w="3969" w:type="dxa"/>
            <w:tcBorders>
              <w:top w:val="single" w:sz="4" w:space="0" w:color="auto"/>
              <w:left w:val="nil"/>
              <w:bottom w:val="single" w:sz="4" w:space="0" w:color="auto"/>
              <w:right w:val="single" w:sz="4" w:space="0" w:color="auto"/>
            </w:tcBorders>
            <w:noWrap/>
            <w:vAlign w:val="bottom"/>
            <w:hideMark/>
          </w:tcPr>
          <w:p w14:paraId="1601AEB0" w14:textId="77777777" w:rsidR="0006043E" w:rsidRPr="00F71B1F" w:rsidRDefault="0006043E">
            <w:r w:rsidRPr="00F71B1F">
              <w:t>IPSIAS "Di Marzio-Michetti"</w:t>
            </w:r>
          </w:p>
        </w:tc>
        <w:tc>
          <w:tcPr>
            <w:tcW w:w="2409" w:type="dxa"/>
            <w:tcBorders>
              <w:top w:val="single" w:sz="4" w:space="0" w:color="auto"/>
              <w:left w:val="nil"/>
              <w:bottom w:val="single" w:sz="4" w:space="0" w:color="auto"/>
              <w:right w:val="single" w:sz="4" w:space="0" w:color="auto"/>
            </w:tcBorders>
            <w:noWrap/>
            <w:vAlign w:val="bottom"/>
            <w:hideMark/>
          </w:tcPr>
          <w:p w14:paraId="59975241" w14:textId="77777777" w:rsidR="0006043E" w:rsidRPr="00F71B1F" w:rsidRDefault="0006043E">
            <w:r w:rsidRPr="00F71B1F">
              <w:t>Pescara</w:t>
            </w:r>
          </w:p>
        </w:tc>
        <w:tc>
          <w:tcPr>
            <w:tcW w:w="2977" w:type="dxa"/>
            <w:tcBorders>
              <w:top w:val="single" w:sz="4" w:space="0" w:color="auto"/>
              <w:left w:val="nil"/>
              <w:bottom w:val="single" w:sz="4" w:space="0" w:color="auto"/>
              <w:right w:val="single" w:sz="4" w:space="0" w:color="auto"/>
            </w:tcBorders>
            <w:noWrap/>
            <w:vAlign w:val="bottom"/>
            <w:hideMark/>
          </w:tcPr>
          <w:p w14:paraId="1D3B69EC" w14:textId="77777777" w:rsidR="0006043E" w:rsidRPr="00F71B1F" w:rsidRDefault="0006043E">
            <w:r w:rsidRPr="00F71B1F">
              <w:t>Ascani Maria Antonella</w:t>
            </w:r>
          </w:p>
        </w:tc>
      </w:tr>
      <w:tr w:rsidR="0006043E" w:rsidRPr="00F71B1F" w14:paraId="2B3A9E07"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7077299" w14:textId="77777777" w:rsidR="0006043E" w:rsidRPr="00F71B1F" w:rsidRDefault="0006043E">
            <w:r w:rsidRPr="00F71B1F">
              <w:t>PERH010006</w:t>
            </w:r>
          </w:p>
        </w:tc>
        <w:tc>
          <w:tcPr>
            <w:tcW w:w="3969" w:type="dxa"/>
            <w:tcBorders>
              <w:top w:val="nil"/>
              <w:left w:val="nil"/>
              <w:bottom w:val="single" w:sz="4" w:space="0" w:color="auto"/>
              <w:right w:val="single" w:sz="4" w:space="0" w:color="auto"/>
            </w:tcBorders>
            <w:noWrap/>
            <w:vAlign w:val="bottom"/>
            <w:hideMark/>
          </w:tcPr>
          <w:p w14:paraId="03C429C8" w14:textId="77777777" w:rsidR="0006043E" w:rsidRPr="00F71B1F" w:rsidRDefault="0006043E">
            <w:r w:rsidRPr="00F71B1F">
              <w:t>I.P.S.S.A.R. "De Cecco"</w:t>
            </w:r>
          </w:p>
        </w:tc>
        <w:tc>
          <w:tcPr>
            <w:tcW w:w="2409" w:type="dxa"/>
            <w:tcBorders>
              <w:top w:val="nil"/>
              <w:left w:val="nil"/>
              <w:bottom w:val="single" w:sz="4" w:space="0" w:color="auto"/>
              <w:right w:val="single" w:sz="4" w:space="0" w:color="auto"/>
            </w:tcBorders>
            <w:noWrap/>
            <w:vAlign w:val="bottom"/>
            <w:hideMark/>
          </w:tcPr>
          <w:p w14:paraId="17839B1A"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2EE1E5D3" w14:textId="77777777" w:rsidR="0006043E" w:rsidRPr="00F71B1F" w:rsidRDefault="0006043E">
            <w:r w:rsidRPr="00F71B1F">
              <w:t>Di Pietro Alessandra</w:t>
            </w:r>
          </w:p>
        </w:tc>
      </w:tr>
      <w:tr w:rsidR="0006043E" w:rsidRPr="00F71B1F" w14:paraId="671BE243"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02CD4C3C" w14:textId="77777777" w:rsidR="0006043E" w:rsidRPr="00F71B1F" w:rsidRDefault="0006043E">
            <w:r w:rsidRPr="00F71B1F">
              <w:t>PESL03000E</w:t>
            </w:r>
          </w:p>
        </w:tc>
        <w:tc>
          <w:tcPr>
            <w:tcW w:w="3969" w:type="dxa"/>
            <w:tcBorders>
              <w:top w:val="nil"/>
              <w:left w:val="nil"/>
              <w:bottom w:val="single" w:sz="4" w:space="0" w:color="auto"/>
              <w:right w:val="single" w:sz="4" w:space="0" w:color="auto"/>
            </w:tcBorders>
            <w:noWrap/>
            <w:vAlign w:val="bottom"/>
            <w:hideMark/>
          </w:tcPr>
          <w:p w14:paraId="18F25D89" w14:textId="77777777" w:rsidR="0006043E" w:rsidRPr="00F71B1F" w:rsidRDefault="0006043E">
            <w:r w:rsidRPr="00F71B1F">
              <w:t>L.A.Mus.</w:t>
            </w:r>
            <w:proofErr w:type="spellStart"/>
            <w:r w:rsidRPr="00F71B1F">
              <w:t>Cor</w:t>
            </w:r>
            <w:proofErr w:type="spellEnd"/>
            <w:r w:rsidRPr="00F71B1F">
              <w:t>."</w:t>
            </w:r>
            <w:proofErr w:type="spellStart"/>
            <w:r w:rsidRPr="00F71B1F">
              <w:t>Misticoni</w:t>
            </w:r>
            <w:proofErr w:type="spellEnd"/>
            <w:r w:rsidRPr="00F71B1F">
              <w:t>-Bellisario"</w:t>
            </w:r>
          </w:p>
        </w:tc>
        <w:tc>
          <w:tcPr>
            <w:tcW w:w="2409" w:type="dxa"/>
            <w:tcBorders>
              <w:top w:val="nil"/>
              <w:left w:val="nil"/>
              <w:bottom w:val="single" w:sz="4" w:space="0" w:color="auto"/>
              <w:right w:val="single" w:sz="4" w:space="0" w:color="auto"/>
            </w:tcBorders>
            <w:noWrap/>
            <w:vAlign w:val="bottom"/>
            <w:hideMark/>
          </w:tcPr>
          <w:p w14:paraId="24FB0C0B"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4E09C01C" w14:textId="77777777" w:rsidR="0006043E" w:rsidRPr="00F71B1F" w:rsidRDefault="0006043E">
            <w:r w:rsidRPr="00F71B1F">
              <w:t>Cocco Raffaella</w:t>
            </w:r>
          </w:p>
        </w:tc>
      </w:tr>
      <w:tr w:rsidR="0006043E" w:rsidRPr="00F71B1F" w14:paraId="2797A6FF"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33C41A5A" w14:textId="77777777" w:rsidR="0006043E" w:rsidRPr="00F71B1F" w:rsidRDefault="0006043E">
            <w:r w:rsidRPr="00F71B1F">
              <w:t>PETD010008</w:t>
            </w:r>
          </w:p>
        </w:tc>
        <w:tc>
          <w:tcPr>
            <w:tcW w:w="3969" w:type="dxa"/>
            <w:tcBorders>
              <w:top w:val="nil"/>
              <w:left w:val="nil"/>
              <w:bottom w:val="single" w:sz="4" w:space="0" w:color="auto"/>
              <w:right w:val="single" w:sz="4" w:space="0" w:color="auto"/>
            </w:tcBorders>
            <w:noWrap/>
            <w:vAlign w:val="bottom"/>
            <w:hideMark/>
          </w:tcPr>
          <w:p w14:paraId="0533CBC3" w14:textId="77777777" w:rsidR="0006043E" w:rsidRPr="00F71B1F" w:rsidRDefault="0006043E">
            <w:r w:rsidRPr="00F71B1F">
              <w:t>I.T.C.G. "T. Acerbo"</w:t>
            </w:r>
          </w:p>
        </w:tc>
        <w:tc>
          <w:tcPr>
            <w:tcW w:w="2409" w:type="dxa"/>
            <w:tcBorders>
              <w:top w:val="nil"/>
              <w:left w:val="nil"/>
              <w:bottom w:val="single" w:sz="4" w:space="0" w:color="auto"/>
              <w:right w:val="single" w:sz="4" w:space="0" w:color="auto"/>
            </w:tcBorders>
            <w:noWrap/>
            <w:vAlign w:val="bottom"/>
            <w:hideMark/>
          </w:tcPr>
          <w:p w14:paraId="2F1C9BE2"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7794EEBC" w14:textId="77777777" w:rsidR="0006043E" w:rsidRPr="00F71B1F" w:rsidRDefault="0006043E">
            <w:r w:rsidRPr="00F71B1F">
              <w:t>Di Michele Carlo</w:t>
            </w:r>
          </w:p>
        </w:tc>
      </w:tr>
      <w:tr w:rsidR="0006043E" w:rsidRPr="00F71B1F" w14:paraId="2E3B9EEA"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7FEE527C" w14:textId="77777777" w:rsidR="0006043E" w:rsidRPr="00F71B1F" w:rsidRDefault="0006043E">
            <w:r w:rsidRPr="00F71B1F">
              <w:t>PETD07000X</w:t>
            </w:r>
          </w:p>
        </w:tc>
        <w:tc>
          <w:tcPr>
            <w:tcW w:w="3969" w:type="dxa"/>
            <w:tcBorders>
              <w:top w:val="nil"/>
              <w:left w:val="nil"/>
              <w:bottom w:val="single" w:sz="4" w:space="0" w:color="auto"/>
              <w:right w:val="single" w:sz="4" w:space="0" w:color="auto"/>
            </w:tcBorders>
            <w:noWrap/>
            <w:vAlign w:val="bottom"/>
            <w:hideMark/>
          </w:tcPr>
          <w:p w14:paraId="74DF54AE" w14:textId="77777777" w:rsidR="0006043E" w:rsidRPr="00F71B1F" w:rsidRDefault="0006043E">
            <w:r w:rsidRPr="00F71B1F">
              <w:t>I.T.C.G. "Aterno-Manthonè"</w:t>
            </w:r>
          </w:p>
        </w:tc>
        <w:tc>
          <w:tcPr>
            <w:tcW w:w="2409" w:type="dxa"/>
            <w:tcBorders>
              <w:top w:val="nil"/>
              <w:left w:val="nil"/>
              <w:bottom w:val="single" w:sz="4" w:space="0" w:color="auto"/>
              <w:right w:val="single" w:sz="4" w:space="0" w:color="auto"/>
            </w:tcBorders>
            <w:noWrap/>
            <w:vAlign w:val="bottom"/>
            <w:hideMark/>
          </w:tcPr>
          <w:p w14:paraId="36C09E4F"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1686035C" w14:textId="77777777" w:rsidR="0006043E" w:rsidRPr="00F71B1F" w:rsidRDefault="0006043E">
            <w:r w:rsidRPr="00F71B1F">
              <w:t>Ascani M. Antonella (reggente)</w:t>
            </w:r>
          </w:p>
        </w:tc>
      </w:tr>
      <w:tr w:rsidR="0006043E" w:rsidRPr="00F71B1F" w14:paraId="6A2D342E" w14:textId="77777777" w:rsidTr="0006043E">
        <w:trPr>
          <w:trHeight w:val="255"/>
        </w:trPr>
        <w:tc>
          <w:tcPr>
            <w:tcW w:w="1560" w:type="dxa"/>
            <w:tcBorders>
              <w:top w:val="nil"/>
              <w:left w:val="single" w:sz="4" w:space="0" w:color="auto"/>
              <w:bottom w:val="single" w:sz="4" w:space="0" w:color="auto"/>
              <w:right w:val="single" w:sz="4" w:space="0" w:color="auto"/>
            </w:tcBorders>
            <w:noWrap/>
            <w:vAlign w:val="bottom"/>
            <w:hideMark/>
          </w:tcPr>
          <w:p w14:paraId="404C3D37" w14:textId="77777777" w:rsidR="0006043E" w:rsidRPr="00F71B1F" w:rsidRDefault="0006043E">
            <w:r w:rsidRPr="00F71B1F">
              <w:t>PEIS00600B</w:t>
            </w:r>
          </w:p>
        </w:tc>
        <w:tc>
          <w:tcPr>
            <w:tcW w:w="3969" w:type="dxa"/>
            <w:tcBorders>
              <w:top w:val="nil"/>
              <w:left w:val="nil"/>
              <w:bottom w:val="single" w:sz="4" w:space="0" w:color="auto"/>
              <w:right w:val="single" w:sz="4" w:space="0" w:color="auto"/>
            </w:tcBorders>
            <w:noWrap/>
            <w:vAlign w:val="bottom"/>
            <w:hideMark/>
          </w:tcPr>
          <w:p w14:paraId="47D54863" w14:textId="77777777" w:rsidR="0006043E" w:rsidRPr="00F71B1F" w:rsidRDefault="0006043E">
            <w:r w:rsidRPr="00F71B1F">
              <w:t>I.I.S."</w:t>
            </w:r>
            <w:proofErr w:type="spellStart"/>
            <w:r w:rsidRPr="00F71B1F">
              <w:t>A.Volta</w:t>
            </w:r>
            <w:proofErr w:type="spellEnd"/>
            <w:r w:rsidRPr="00F71B1F">
              <w:t>" (ITIS+LS -</w:t>
            </w:r>
            <w:proofErr w:type="spellStart"/>
            <w:r w:rsidRPr="00F71B1F">
              <w:t>Sc.Applicate</w:t>
            </w:r>
            <w:proofErr w:type="spellEnd"/>
            <w:r w:rsidRPr="00F71B1F">
              <w:t>)</w:t>
            </w:r>
          </w:p>
        </w:tc>
        <w:tc>
          <w:tcPr>
            <w:tcW w:w="2409" w:type="dxa"/>
            <w:tcBorders>
              <w:top w:val="nil"/>
              <w:left w:val="nil"/>
              <w:bottom w:val="single" w:sz="4" w:space="0" w:color="auto"/>
              <w:right w:val="single" w:sz="4" w:space="0" w:color="auto"/>
            </w:tcBorders>
            <w:noWrap/>
            <w:vAlign w:val="bottom"/>
            <w:hideMark/>
          </w:tcPr>
          <w:p w14:paraId="5C46DCE6" w14:textId="77777777" w:rsidR="0006043E" w:rsidRPr="00F71B1F" w:rsidRDefault="0006043E">
            <w:r w:rsidRPr="00F71B1F">
              <w:t>Pescara</w:t>
            </w:r>
          </w:p>
        </w:tc>
        <w:tc>
          <w:tcPr>
            <w:tcW w:w="2977" w:type="dxa"/>
            <w:tcBorders>
              <w:top w:val="nil"/>
              <w:left w:val="nil"/>
              <w:bottom w:val="single" w:sz="4" w:space="0" w:color="auto"/>
              <w:right w:val="single" w:sz="4" w:space="0" w:color="auto"/>
            </w:tcBorders>
            <w:noWrap/>
            <w:vAlign w:val="bottom"/>
            <w:hideMark/>
          </w:tcPr>
          <w:p w14:paraId="259542B7" w14:textId="77777777" w:rsidR="0006043E" w:rsidRPr="00F71B1F" w:rsidRDefault="0006043E">
            <w:proofErr w:type="spellStart"/>
            <w:r w:rsidRPr="00F71B1F">
              <w:t>Lentinio</w:t>
            </w:r>
            <w:proofErr w:type="spellEnd"/>
            <w:r w:rsidRPr="00F71B1F">
              <w:t xml:space="preserve"> Maria Pia</w:t>
            </w:r>
          </w:p>
        </w:tc>
      </w:tr>
    </w:tbl>
    <w:p w14:paraId="6337B069" w14:textId="77777777" w:rsidR="0006043E" w:rsidRPr="00F71B1F" w:rsidRDefault="0006043E" w:rsidP="0006043E">
      <w:pPr>
        <w:rPr>
          <w:lang w:eastAsia="ar-SA"/>
        </w:rPr>
      </w:pPr>
    </w:p>
    <w:p w14:paraId="6A7794F8" w14:textId="77777777" w:rsidR="0006043E" w:rsidRPr="00F71B1F" w:rsidRDefault="0006043E" w:rsidP="0006043E">
      <w:pPr>
        <w:rPr>
          <w:lang w:eastAsia="ar-SA"/>
        </w:rPr>
      </w:pPr>
    </w:p>
    <w:p w14:paraId="089ACC5B" w14:textId="77777777" w:rsidR="0006043E" w:rsidRPr="00F71B1F" w:rsidRDefault="0006043E" w:rsidP="0006043E">
      <w:pPr>
        <w:rPr>
          <w:lang w:eastAsia="ar-SA"/>
        </w:rPr>
      </w:pPr>
    </w:p>
    <w:tbl>
      <w:tblPr>
        <w:tblStyle w:val="Grigliatabella"/>
        <w:tblW w:w="10915" w:type="dxa"/>
        <w:tblInd w:w="-572" w:type="dxa"/>
        <w:tblLook w:val="04A0" w:firstRow="1" w:lastRow="0" w:firstColumn="1" w:lastColumn="0" w:noHBand="0" w:noVBand="1"/>
      </w:tblPr>
      <w:tblGrid>
        <w:gridCol w:w="1560"/>
        <w:gridCol w:w="3969"/>
        <w:gridCol w:w="2409"/>
        <w:gridCol w:w="2977"/>
      </w:tblGrid>
      <w:tr w:rsidR="0006043E" w:rsidRPr="00F71B1F" w14:paraId="1D826214" w14:textId="77777777" w:rsidTr="0006043E">
        <w:trPr>
          <w:trHeight w:val="542"/>
        </w:trPr>
        <w:tc>
          <w:tcPr>
            <w:tcW w:w="10915" w:type="dxa"/>
            <w:gridSpan w:val="4"/>
            <w:tcBorders>
              <w:top w:val="single" w:sz="4" w:space="0" w:color="auto"/>
              <w:left w:val="single" w:sz="4" w:space="0" w:color="auto"/>
              <w:bottom w:val="single" w:sz="4" w:space="0" w:color="auto"/>
              <w:right w:val="single" w:sz="4" w:space="0" w:color="auto"/>
            </w:tcBorders>
            <w:noWrap/>
            <w:hideMark/>
          </w:tcPr>
          <w:p w14:paraId="359E85DE" w14:textId="77777777" w:rsidR="0006043E" w:rsidRPr="00F71B1F" w:rsidRDefault="0006043E">
            <w:pPr>
              <w:spacing w:before="240" w:line="360" w:lineRule="auto"/>
              <w:jc w:val="center"/>
              <w:rPr>
                <w:b/>
                <w:bCs/>
                <w:sz w:val="22"/>
                <w:szCs w:val="22"/>
              </w:rPr>
            </w:pPr>
            <w:r w:rsidRPr="00F71B1F">
              <w:rPr>
                <w:b/>
                <w:bCs/>
              </w:rPr>
              <w:t xml:space="preserve">Elenco delle Scuole della Provincia di Teramo </w:t>
            </w:r>
            <w:proofErr w:type="spellStart"/>
            <w:r w:rsidRPr="00F71B1F">
              <w:rPr>
                <w:b/>
                <w:bCs/>
              </w:rPr>
              <w:t>a.s.</w:t>
            </w:r>
            <w:proofErr w:type="spellEnd"/>
            <w:r w:rsidRPr="00F71B1F">
              <w:rPr>
                <w:b/>
                <w:bCs/>
              </w:rPr>
              <w:t xml:space="preserve"> 2022 - 2023</w:t>
            </w:r>
          </w:p>
        </w:tc>
      </w:tr>
      <w:tr w:rsidR="0006043E" w:rsidRPr="00F71B1F" w14:paraId="5D722F79" w14:textId="77777777" w:rsidTr="0006043E">
        <w:trPr>
          <w:trHeight w:val="240"/>
        </w:trPr>
        <w:tc>
          <w:tcPr>
            <w:tcW w:w="1560" w:type="dxa"/>
            <w:tcBorders>
              <w:top w:val="single" w:sz="4" w:space="0" w:color="auto"/>
              <w:left w:val="single" w:sz="4" w:space="0" w:color="auto"/>
              <w:bottom w:val="single" w:sz="4" w:space="0" w:color="auto"/>
              <w:right w:val="single" w:sz="4" w:space="0" w:color="auto"/>
            </w:tcBorders>
            <w:noWrap/>
            <w:hideMark/>
          </w:tcPr>
          <w:p w14:paraId="2DF9573C" w14:textId="77777777" w:rsidR="0006043E" w:rsidRPr="00F71B1F" w:rsidRDefault="0006043E">
            <w:pPr>
              <w:rPr>
                <w:b/>
                <w:bCs/>
                <w:lang w:eastAsia="ar-SA"/>
              </w:rPr>
            </w:pPr>
            <w:r w:rsidRPr="00F71B1F">
              <w:rPr>
                <w:b/>
                <w:bCs/>
                <w:lang w:eastAsia="ar-SA"/>
              </w:rPr>
              <w:t>CODICE SCUOLA</w:t>
            </w:r>
          </w:p>
        </w:tc>
        <w:tc>
          <w:tcPr>
            <w:tcW w:w="3969" w:type="dxa"/>
            <w:tcBorders>
              <w:top w:val="single" w:sz="4" w:space="0" w:color="auto"/>
              <w:left w:val="single" w:sz="4" w:space="0" w:color="auto"/>
              <w:bottom w:val="single" w:sz="4" w:space="0" w:color="auto"/>
              <w:right w:val="single" w:sz="4" w:space="0" w:color="auto"/>
            </w:tcBorders>
            <w:noWrap/>
            <w:hideMark/>
          </w:tcPr>
          <w:p w14:paraId="51945497" w14:textId="77777777" w:rsidR="0006043E" w:rsidRPr="00F71B1F" w:rsidRDefault="0006043E">
            <w:pPr>
              <w:rPr>
                <w:b/>
                <w:bCs/>
                <w:lang w:eastAsia="ar-SA"/>
              </w:rPr>
            </w:pPr>
            <w:r w:rsidRPr="00F71B1F">
              <w:rPr>
                <w:b/>
                <w:bCs/>
                <w:lang w:eastAsia="ar-SA"/>
              </w:rPr>
              <w:t>ISTITUTO</w:t>
            </w:r>
          </w:p>
        </w:tc>
        <w:tc>
          <w:tcPr>
            <w:tcW w:w="2409" w:type="dxa"/>
            <w:tcBorders>
              <w:top w:val="single" w:sz="4" w:space="0" w:color="auto"/>
              <w:left w:val="single" w:sz="4" w:space="0" w:color="auto"/>
              <w:bottom w:val="single" w:sz="4" w:space="0" w:color="auto"/>
              <w:right w:val="single" w:sz="4" w:space="0" w:color="auto"/>
            </w:tcBorders>
            <w:noWrap/>
            <w:hideMark/>
          </w:tcPr>
          <w:p w14:paraId="427DFCBF" w14:textId="77777777" w:rsidR="0006043E" w:rsidRPr="00F71B1F" w:rsidRDefault="0006043E" w:rsidP="00DE359C">
            <w:pPr>
              <w:jc w:val="center"/>
              <w:rPr>
                <w:b/>
                <w:bCs/>
                <w:lang w:eastAsia="ar-SA"/>
              </w:rPr>
            </w:pPr>
            <w:r w:rsidRPr="00F71B1F">
              <w:rPr>
                <w:b/>
                <w:bCs/>
                <w:lang w:eastAsia="ar-SA"/>
              </w:rPr>
              <w:t>SEDE</w:t>
            </w:r>
          </w:p>
        </w:tc>
        <w:tc>
          <w:tcPr>
            <w:tcW w:w="2977" w:type="dxa"/>
            <w:tcBorders>
              <w:top w:val="single" w:sz="4" w:space="0" w:color="auto"/>
              <w:left w:val="single" w:sz="4" w:space="0" w:color="auto"/>
              <w:bottom w:val="single" w:sz="4" w:space="0" w:color="auto"/>
              <w:right w:val="single" w:sz="4" w:space="0" w:color="auto"/>
            </w:tcBorders>
            <w:noWrap/>
            <w:hideMark/>
          </w:tcPr>
          <w:p w14:paraId="765607B2" w14:textId="6A16D399" w:rsidR="0006043E" w:rsidRPr="00F71B1F" w:rsidRDefault="00DE359C" w:rsidP="00DE359C">
            <w:pPr>
              <w:jc w:val="center"/>
              <w:rPr>
                <w:b/>
                <w:bCs/>
                <w:lang w:eastAsia="ar-SA"/>
              </w:rPr>
            </w:pPr>
            <w:r w:rsidRPr="00F71B1F">
              <w:rPr>
                <w:b/>
                <w:bCs/>
                <w:lang w:eastAsia="ar-SA"/>
              </w:rPr>
              <w:t>R.A.S.A.</w:t>
            </w:r>
          </w:p>
        </w:tc>
      </w:tr>
      <w:tr w:rsidR="0006043E" w:rsidRPr="00F71B1F" w14:paraId="73A0139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0941FE2" w14:textId="77777777" w:rsidR="0006043E" w:rsidRPr="00F71B1F" w:rsidRDefault="0006043E">
            <w:pPr>
              <w:rPr>
                <w:lang w:eastAsia="ar-SA"/>
              </w:rPr>
            </w:pPr>
            <w:r w:rsidRPr="00F71B1F">
              <w:rPr>
                <w:lang w:eastAsia="ar-SA"/>
              </w:rPr>
              <w:t>TEIC84500C</w:t>
            </w:r>
          </w:p>
        </w:tc>
        <w:tc>
          <w:tcPr>
            <w:tcW w:w="3969" w:type="dxa"/>
            <w:tcBorders>
              <w:top w:val="single" w:sz="4" w:space="0" w:color="auto"/>
              <w:left w:val="single" w:sz="4" w:space="0" w:color="auto"/>
              <w:bottom w:val="single" w:sz="4" w:space="0" w:color="auto"/>
              <w:right w:val="single" w:sz="4" w:space="0" w:color="auto"/>
            </w:tcBorders>
            <w:noWrap/>
            <w:hideMark/>
          </w:tcPr>
          <w:p w14:paraId="4D97DC4B" w14:textId="77777777" w:rsidR="0006043E" w:rsidRPr="00F71B1F" w:rsidRDefault="0006043E">
            <w:pPr>
              <w:rPr>
                <w:lang w:eastAsia="ar-SA"/>
              </w:rPr>
            </w:pPr>
            <w:r w:rsidRPr="00F71B1F">
              <w:rPr>
                <w:lang w:eastAsia="ar-SA"/>
              </w:rPr>
              <w:t xml:space="preserve">Istituto </w:t>
            </w:r>
            <w:proofErr w:type="spellStart"/>
            <w:r w:rsidRPr="00F71B1F">
              <w:rPr>
                <w:lang w:eastAsia="ar-SA"/>
              </w:rPr>
              <w:t>Compr</w:t>
            </w:r>
            <w:proofErr w:type="spellEnd"/>
            <w:r w:rsidRPr="00F71B1F">
              <w:rPr>
                <w:lang w:eastAsia="ar-SA"/>
              </w:rPr>
              <w:t>. N.1 "Zippilli-Lucidi"</w:t>
            </w:r>
          </w:p>
        </w:tc>
        <w:tc>
          <w:tcPr>
            <w:tcW w:w="2409" w:type="dxa"/>
            <w:tcBorders>
              <w:top w:val="single" w:sz="4" w:space="0" w:color="auto"/>
              <w:left w:val="single" w:sz="4" w:space="0" w:color="auto"/>
              <w:bottom w:val="single" w:sz="4" w:space="0" w:color="auto"/>
              <w:right w:val="single" w:sz="4" w:space="0" w:color="auto"/>
            </w:tcBorders>
            <w:noWrap/>
            <w:hideMark/>
          </w:tcPr>
          <w:p w14:paraId="55EB161E"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6BC5F48" w14:textId="77777777" w:rsidR="0006043E" w:rsidRPr="00F71B1F" w:rsidRDefault="0006043E">
            <w:pPr>
              <w:rPr>
                <w:lang w:eastAsia="ar-SA"/>
              </w:rPr>
            </w:pPr>
            <w:r w:rsidRPr="00F71B1F">
              <w:rPr>
                <w:lang w:eastAsia="ar-SA"/>
              </w:rPr>
              <w:t>Valeri Lia</w:t>
            </w:r>
          </w:p>
        </w:tc>
      </w:tr>
      <w:tr w:rsidR="0006043E" w:rsidRPr="00F71B1F" w14:paraId="096BF29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1C57CD" w14:textId="77777777" w:rsidR="0006043E" w:rsidRPr="00F71B1F" w:rsidRDefault="0006043E">
            <w:pPr>
              <w:rPr>
                <w:lang w:eastAsia="ar-SA"/>
              </w:rPr>
            </w:pPr>
            <w:r w:rsidRPr="00F71B1F">
              <w:rPr>
                <w:lang w:eastAsia="ar-SA"/>
              </w:rPr>
              <w:t>TEIC833006</w:t>
            </w:r>
          </w:p>
        </w:tc>
        <w:tc>
          <w:tcPr>
            <w:tcW w:w="3969" w:type="dxa"/>
            <w:tcBorders>
              <w:top w:val="single" w:sz="4" w:space="0" w:color="auto"/>
              <w:left w:val="single" w:sz="4" w:space="0" w:color="auto"/>
              <w:bottom w:val="single" w:sz="4" w:space="0" w:color="auto"/>
              <w:right w:val="single" w:sz="4" w:space="0" w:color="auto"/>
            </w:tcBorders>
            <w:noWrap/>
            <w:hideMark/>
          </w:tcPr>
          <w:p w14:paraId="5D614C7B" w14:textId="77777777" w:rsidR="0006043E" w:rsidRPr="00F71B1F" w:rsidRDefault="0006043E">
            <w:pPr>
              <w:rPr>
                <w:lang w:eastAsia="ar-SA"/>
              </w:rPr>
            </w:pPr>
            <w:r w:rsidRPr="00F71B1F">
              <w:rPr>
                <w:lang w:eastAsia="ar-SA"/>
              </w:rPr>
              <w:t>Ist. C. N.2  "</w:t>
            </w:r>
            <w:proofErr w:type="spellStart"/>
            <w:r w:rsidRPr="00F71B1F">
              <w:rPr>
                <w:lang w:eastAsia="ar-SA"/>
              </w:rPr>
              <w:t>Savini-S.Giuseppe</w:t>
            </w:r>
            <w:proofErr w:type="spellEnd"/>
            <w:r w:rsidRPr="00F71B1F">
              <w:rPr>
                <w:lang w:eastAsia="ar-SA"/>
              </w:rPr>
              <w:t xml:space="preserve"> </w:t>
            </w:r>
            <w:proofErr w:type="spellStart"/>
            <w:r w:rsidRPr="00F71B1F">
              <w:rPr>
                <w:lang w:eastAsia="ar-SA"/>
              </w:rPr>
              <w:t>S.Giorgio</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78BFF1EF"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6B14333" w14:textId="77777777" w:rsidR="0006043E" w:rsidRPr="00F71B1F" w:rsidRDefault="0006043E">
            <w:pPr>
              <w:rPr>
                <w:lang w:eastAsia="ar-SA"/>
              </w:rPr>
            </w:pPr>
            <w:r w:rsidRPr="00F71B1F">
              <w:rPr>
                <w:lang w:eastAsia="ar-SA"/>
              </w:rPr>
              <w:t>Sigismondi Adriana</w:t>
            </w:r>
          </w:p>
        </w:tc>
      </w:tr>
      <w:tr w:rsidR="0006043E" w:rsidRPr="00F71B1F" w14:paraId="7D304A0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D465676" w14:textId="77777777" w:rsidR="0006043E" w:rsidRPr="00F71B1F" w:rsidRDefault="0006043E">
            <w:pPr>
              <w:rPr>
                <w:lang w:eastAsia="ar-SA"/>
              </w:rPr>
            </w:pPr>
            <w:r w:rsidRPr="00F71B1F">
              <w:rPr>
                <w:lang w:eastAsia="ar-SA"/>
              </w:rPr>
              <w:t>TEIC83200A</w:t>
            </w:r>
          </w:p>
        </w:tc>
        <w:tc>
          <w:tcPr>
            <w:tcW w:w="3969" w:type="dxa"/>
            <w:tcBorders>
              <w:top w:val="single" w:sz="4" w:space="0" w:color="auto"/>
              <w:left w:val="single" w:sz="4" w:space="0" w:color="auto"/>
              <w:bottom w:val="single" w:sz="4" w:space="0" w:color="auto"/>
              <w:right w:val="single" w:sz="4" w:space="0" w:color="auto"/>
            </w:tcBorders>
            <w:noWrap/>
            <w:hideMark/>
          </w:tcPr>
          <w:p w14:paraId="5E6FAAE8" w14:textId="77777777" w:rsidR="0006043E" w:rsidRPr="00F71B1F" w:rsidRDefault="0006043E">
            <w:pPr>
              <w:rPr>
                <w:lang w:eastAsia="ar-SA"/>
              </w:rPr>
            </w:pPr>
            <w:r w:rsidRPr="00F71B1F">
              <w:rPr>
                <w:lang w:eastAsia="ar-SA"/>
              </w:rPr>
              <w:t>Ist. C. N.3  "D'Alessandro. Risorgimento"</w:t>
            </w:r>
          </w:p>
        </w:tc>
        <w:tc>
          <w:tcPr>
            <w:tcW w:w="2409" w:type="dxa"/>
            <w:tcBorders>
              <w:top w:val="single" w:sz="4" w:space="0" w:color="auto"/>
              <w:left w:val="single" w:sz="4" w:space="0" w:color="auto"/>
              <w:bottom w:val="single" w:sz="4" w:space="0" w:color="auto"/>
              <w:right w:val="single" w:sz="4" w:space="0" w:color="auto"/>
            </w:tcBorders>
            <w:noWrap/>
            <w:hideMark/>
          </w:tcPr>
          <w:p w14:paraId="7CFC6F67"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B4ABC8C" w14:textId="77777777" w:rsidR="0006043E" w:rsidRPr="00F71B1F" w:rsidRDefault="0006043E">
            <w:pPr>
              <w:rPr>
                <w:lang w:eastAsia="ar-SA"/>
              </w:rPr>
            </w:pPr>
            <w:r w:rsidRPr="00F71B1F">
              <w:rPr>
                <w:lang w:eastAsia="ar-SA"/>
              </w:rPr>
              <w:t xml:space="preserve">D'Antona </w:t>
            </w:r>
            <w:proofErr w:type="spellStart"/>
            <w:r w:rsidRPr="00F71B1F">
              <w:rPr>
                <w:lang w:eastAsia="ar-SA"/>
              </w:rPr>
              <w:t>Catacuzzena</w:t>
            </w:r>
            <w:proofErr w:type="spellEnd"/>
            <w:r w:rsidRPr="00F71B1F">
              <w:rPr>
                <w:lang w:eastAsia="ar-SA"/>
              </w:rPr>
              <w:t xml:space="preserve"> Lora A. M.</w:t>
            </w:r>
          </w:p>
        </w:tc>
      </w:tr>
      <w:tr w:rsidR="0006043E" w:rsidRPr="00F71B1F" w14:paraId="6E051AA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095FD63" w14:textId="77777777" w:rsidR="0006043E" w:rsidRPr="00F71B1F" w:rsidRDefault="0006043E">
            <w:pPr>
              <w:rPr>
                <w:lang w:eastAsia="ar-SA"/>
              </w:rPr>
            </w:pPr>
            <w:r w:rsidRPr="00F71B1F">
              <w:rPr>
                <w:lang w:eastAsia="ar-SA"/>
              </w:rPr>
              <w:t>TEIC83100E</w:t>
            </w:r>
          </w:p>
        </w:tc>
        <w:tc>
          <w:tcPr>
            <w:tcW w:w="3969" w:type="dxa"/>
            <w:tcBorders>
              <w:top w:val="single" w:sz="4" w:space="0" w:color="auto"/>
              <w:left w:val="single" w:sz="4" w:space="0" w:color="auto"/>
              <w:bottom w:val="single" w:sz="4" w:space="0" w:color="auto"/>
              <w:right w:val="single" w:sz="4" w:space="0" w:color="auto"/>
            </w:tcBorders>
            <w:noWrap/>
            <w:hideMark/>
          </w:tcPr>
          <w:p w14:paraId="55269402" w14:textId="77777777" w:rsidR="0006043E" w:rsidRPr="00F71B1F" w:rsidRDefault="0006043E">
            <w:pPr>
              <w:rPr>
                <w:lang w:eastAsia="ar-SA"/>
              </w:rPr>
            </w:pPr>
            <w:r w:rsidRPr="00F71B1F">
              <w:rPr>
                <w:lang w:eastAsia="ar-SA"/>
              </w:rPr>
              <w:t xml:space="preserve">Istituto </w:t>
            </w:r>
            <w:proofErr w:type="spellStart"/>
            <w:r w:rsidRPr="00F71B1F">
              <w:rPr>
                <w:lang w:eastAsia="ar-SA"/>
              </w:rPr>
              <w:t>Compr</w:t>
            </w:r>
            <w:proofErr w:type="spellEnd"/>
            <w:r w:rsidRPr="00F71B1F">
              <w:rPr>
                <w:lang w:eastAsia="ar-SA"/>
              </w:rPr>
              <w:t xml:space="preserve">. N.4 - </w:t>
            </w:r>
            <w:proofErr w:type="spellStart"/>
            <w:r w:rsidRPr="00F71B1F">
              <w:rPr>
                <w:lang w:eastAsia="ar-SA"/>
              </w:rPr>
              <w:t>S.Nicolò</w:t>
            </w:r>
            <w:proofErr w:type="spellEnd"/>
            <w:r w:rsidRPr="00F71B1F">
              <w:rPr>
                <w:lang w:eastAsia="ar-SA"/>
              </w:rPr>
              <w:t xml:space="preserve"> a </w:t>
            </w:r>
            <w:proofErr w:type="spellStart"/>
            <w:r w:rsidRPr="00F71B1F">
              <w:rPr>
                <w:lang w:eastAsia="ar-SA"/>
              </w:rPr>
              <w:t>Tordino</w:t>
            </w:r>
            <w:proofErr w:type="spellEnd"/>
          </w:p>
        </w:tc>
        <w:tc>
          <w:tcPr>
            <w:tcW w:w="2409" w:type="dxa"/>
            <w:tcBorders>
              <w:top w:val="single" w:sz="4" w:space="0" w:color="auto"/>
              <w:left w:val="single" w:sz="4" w:space="0" w:color="auto"/>
              <w:bottom w:val="single" w:sz="4" w:space="0" w:color="auto"/>
              <w:right w:val="single" w:sz="4" w:space="0" w:color="auto"/>
            </w:tcBorders>
            <w:noWrap/>
            <w:hideMark/>
          </w:tcPr>
          <w:p w14:paraId="4408F0C9"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260A239E" w14:textId="77777777" w:rsidR="0006043E" w:rsidRPr="00F71B1F" w:rsidRDefault="0006043E">
            <w:pPr>
              <w:rPr>
                <w:lang w:eastAsia="ar-SA"/>
              </w:rPr>
            </w:pPr>
            <w:proofErr w:type="spellStart"/>
            <w:r w:rsidRPr="00F71B1F">
              <w:rPr>
                <w:lang w:eastAsia="ar-SA"/>
              </w:rPr>
              <w:t>Pisciella</w:t>
            </w:r>
            <w:proofErr w:type="spellEnd"/>
            <w:r w:rsidRPr="00F71B1F">
              <w:rPr>
                <w:lang w:eastAsia="ar-SA"/>
              </w:rPr>
              <w:t xml:space="preserve"> Adriana</w:t>
            </w:r>
          </w:p>
        </w:tc>
      </w:tr>
      <w:tr w:rsidR="0006043E" w:rsidRPr="00F71B1F" w14:paraId="09EF8B2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4DC1943" w14:textId="77777777" w:rsidR="0006043E" w:rsidRPr="00F71B1F" w:rsidRDefault="0006043E">
            <w:pPr>
              <w:rPr>
                <w:lang w:eastAsia="ar-SA"/>
              </w:rPr>
            </w:pPr>
            <w:r w:rsidRPr="00F71B1F">
              <w:rPr>
                <w:lang w:eastAsia="ar-SA"/>
              </w:rPr>
              <w:t>TEIC838009</w:t>
            </w:r>
          </w:p>
        </w:tc>
        <w:tc>
          <w:tcPr>
            <w:tcW w:w="3969" w:type="dxa"/>
            <w:tcBorders>
              <w:top w:val="single" w:sz="4" w:space="0" w:color="auto"/>
              <w:left w:val="single" w:sz="4" w:space="0" w:color="auto"/>
              <w:bottom w:val="single" w:sz="4" w:space="0" w:color="auto"/>
              <w:right w:val="single" w:sz="4" w:space="0" w:color="auto"/>
            </w:tcBorders>
            <w:noWrap/>
            <w:hideMark/>
          </w:tcPr>
          <w:p w14:paraId="1AC1F9C8" w14:textId="77777777" w:rsidR="0006043E" w:rsidRPr="00F71B1F" w:rsidRDefault="0006043E">
            <w:pPr>
              <w:rPr>
                <w:lang w:eastAsia="ar-SA"/>
              </w:rPr>
            </w:pPr>
            <w:r w:rsidRPr="00F71B1F">
              <w:rPr>
                <w:lang w:eastAsia="ar-SA"/>
              </w:rPr>
              <w:t xml:space="preserve">I.C. TE 5 </w:t>
            </w:r>
            <w:proofErr w:type="spellStart"/>
            <w:r w:rsidRPr="00F71B1F">
              <w:rPr>
                <w:lang w:eastAsia="ar-SA"/>
              </w:rPr>
              <w:t>VillaVomano</w:t>
            </w:r>
            <w:proofErr w:type="spellEnd"/>
            <w:r w:rsidRPr="00F71B1F">
              <w:rPr>
                <w:lang w:eastAsia="ar-SA"/>
              </w:rPr>
              <w:t>-Basciano</w:t>
            </w:r>
          </w:p>
        </w:tc>
        <w:tc>
          <w:tcPr>
            <w:tcW w:w="2409" w:type="dxa"/>
            <w:tcBorders>
              <w:top w:val="single" w:sz="4" w:space="0" w:color="auto"/>
              <w:left w:val="single" w:sz="4" w:space="0" w:color="auto"/>
              <w:bottom w:val="single" w:sz="4" w:space="0" w:color="auto"/>
              <w:right w:val="single" w:sz="4" w:space="0" w:color="auto"/>
            </w:tcBorders>
            <w:noWrap/>
            <w:hideMark/>
          </w:tcPr>
          <w:p w14:paraId="1E982A5A"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4E9D771E" w14:textId="77777777" w:rsidR="0006043E" w:rsidRPr="00F71B1F" w:rsidRDefault="0006043E">
            <w:pPr>
              <w:rPr>
                <w:lang w:eastAsia="ar-SA"/>
              </w:rPr>
            </w:pPr>
            <w:r w:rsidRPr="00F71B1F">
              <w:rPr>
                <w:lang w:eastAsia="ar-SA"/>
              </w:rPr>
              <w:t>Fatigati Maria Letizia</w:t>
            </w:r>
          </w:p>
        </w:tc>
      </w:tr>
      <w:tr w:rsidR="0006043E" w:rsidRPr="00F71B1F" w14:paraId="622C78B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5B8FA34" w14:textId="77777777" w:rsidR="0006043E" w:rsidRPr="00F71B1F" w:rsidRDefault="0006043E">
            <w:pPr>
              <w:rPr>
                <w:lang w:eastAsia="ar-SA"/>
              </w:rPr>
            </w:pPr>
            <w:r w:rsidRPr="00F71B1F">
              <w:rPr>
                <w:lang w:eastAsia="ar-SA"/>
              </w:rPr>
              <w:t>TEIC834002</w:t>
            </w:r>
          </w:p>
        </w:tc>
        <w:tc>
          <w:tcPr>
            <w:tcW w:w="3969" w:type="dxa"/>
            <w:tcBorders>
              <w:top w:val="single" w:sz="4" w:space="0" w:color="auto"/>
              <w:left w:val="single" w:sz="4" w:space="0" w:color="auto"/>
              <w:bottom w:val="single" w:sz="4" w:space="0" w:color="auto"/>
              <w:right w:val="single" w:sz="4" w:space="0" w:color="auto"/>
            </w:tcBorders>
            <w:noWrap/>
            <w:hideMark/>
          </w:tcPr>
          <w:p w14:paraId="646383D7" w14:textId="77777777" w:rsidR="0006043E" w:rsidRPr="00F71B1F" w:rsidRDefault="0006043E">
            <w:pPr>
              <w:rPr>
                <w:lang w:eastAsia="ar-SA"/>
              </w:rPr>
            </w:pPr>
            <w:proofErr w:type="spellStart"/>
            <w:r w:rsidRPr="00F71B1F">
              <w:rPr>
                <w:lang w:eastAsia="ar-SA"/>
              </w:rPr>
              <w:t>I.C."Mambelli</w:t>
            </w:r>
            <w:proofErr w:type="spellEnd"/>
            <w:r w:rsidRPr="00F71B1F">
              <w:rPr>
                <w:lang w:eastAsia="ar-SA"/>
              </w:rPr>
              <w:t xml:space="preserve"> - </w:t>
            </w:r>
            <w:proofErr w:type="spellStart"/>
            <w:r w:rsidRPr="00F71B1F">
              <w:rPr>
                <w:lang w:eastAsia="ar-SA"/>
              </w:rPr>
              <w:t>Barnabei-L.Radice</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58C5BEF9"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353C3791" w14:textId="77777777" w:rsidR="0006043E" w:rsidRPr="00F71B1F" w:rsidRDefault="0006043E">
            <w:pPr>
              <w:rPr>
                <w:lang w:eastAsia="ar-SA"/>
              </w:rPr>
            </w:pPr>
            <w:r w:rsidRPr="00F71B1F">
              <w:rPr>
                <w:lang w:eastAsia="ar-SA"/>
              </w:rPr>
              <w:t>Graziani Nadia</w:t>
            </w:r>
          </w:p>
        </w:tc>
      </w:tr>
      <w:tr w:rsidR="0006043E" w:rsidRPr="00F71B1F" w14:paraId="104A4EA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20B3F0" w14:textId="77777777" w:rsidR="0006043E" w:rsidRPr="00F71B1F" w:rsidRDefault="0006043E">
            <w:pPr>
              <w:rPr>
                <w:lang w:eastAsia="ar-SA"/>
              </w:rPr>
            </w:pPr>
            <w:r w:rsidRPr="00F71B1F">
              <w:rPr>
                <w:lang w:eastAsia="ar-SA"/>
              </w:rPr>
              <w:t>TEIC82200Q</w:t>
            </w:r>
          </w:p>
        </w:tc>
        <w:tc>
          <w:tcPr>
            <w:tcW w:w="3969" w:type="dxa"/>
            <w:tcBorders>
              <w:top w:val="single" w:sz="4" w:space="0" w:color="auto"/>
              <w:left w:val="single" w:sz="4" w:space="0" w:color="auto"/>
              <w:bottom w:val="single" w:sz="4" w:space="0" w:color="auto"/>
              <w:right w:val="single" w:sz="4" w:space="0" w:color="auto"/>
            </w:tcBorders>
            <w:noWrap/>
            <w:hideMark/>
          </w:tcPr>
          <w:p w14:paraId="04A3F0C2" w14:textId="77777777" w:rsidR="0006043E" w:rsidRPr="00F71B1F" w:rsidRDefault="0006043E">
            <w:pPr>
              <w:rPr>
                <w:lang w:eastAsia="ar-SA"/>
              </w:rPr>
            </w:pPr>
            <w:r w:rsidRPr="00F71B1F">
              <w:rPr>
                <w:lang w:eastAsia="ar-SA"/>
              </w:rPr>
              <w:t>Istituto  Comprensivo  "E. Fermi"</w:t>
            </w:r>
          </w:p>
        </w:tc>
        <w:tc>
          <w:tcPr>
            <w:tcW w:w="2409" w:type="dxa"/>
            <w:tcBorders>
              <w:top w:val="single" w:sz="4" w:space="0" w:color="auto"/>
              <w:left w:val="single" w:sz="4" w:space="0" w:color="auto"/>
              <w:bottom w:val="single" w:sz="4" w:space="0" w:color="auto"/>
              <w:right w:val="single" w:sz="4" w:space="0" w:color="auto"/>
            </w:tcBorders>
            <w:noWrap/>
            <w:hideMark/>
          </w:tcPr>
          <w:p w14:paraId="2057EB8A" w14:textId="77777777" w:rsidR="0006043E" w:rsidRPr="00F71B1F" w:rsidRDefault="0006043E">
            <w:pPr>
              <w:rPr>
                <w:lang w:eastAsia="ar-SA"/>
              </w:rPr>
            </w:pPr>
            <w:r w:rsidRPr="00F71B1F">
              <w:rPr>
                <w:lang w:eastAsia="ar-SA"/>
              </w:rPr>
              <w:t>Alba Adriatica</w:t>
            </w:r>
          </w:p>
        </w:tc>
        <w:tc>
          <w:tcPr>
            <w:tcW w:w="2977" w:type="dxa"/>
            <w:tcBorders>
              <w:top w:val="single" w:sz="4" w:space="0" w:color="auto"/>
              <w:left w:val="single" w:sz="4" w:space="0" w:color="auto"/>
              <w:bottom w:val="single" w:sz="4" w:space="0" w:color="auto"/>
              <w:right w:val="single" w:sz="4" w:space="0" w:color="auto"/>
            </w:tcBorders>
            <w:hideMark/>
          </w:tcPr>
          <w:p w14:paraId="67F3D549" w14:textId="77777777" w:rsidR="0006043E" w:rsidRPr="00F71B1F" w:rsidRDefault="0006043E">
            <w:pPr>
              <w:rPr>
                <w:lang w:eastAsia="ar-SA"/>
              </w:rPr>
            </w:pPr>
            <w:r w:rsidRPr="00F71B1F">
              <w:rPr>
                <w:lang w:eastAsia="ar-SA"/>
              </w:rPr>
              <w:t>Marano Florenza</w:t>
            </w:r>
          </w:p>
        </w:tc>
      </w:tr>
      <w:tr w:rsidR="0006043E" w:rsidRPr="00F71B1F" w14:paraId="728DA1FA"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DB81D2F" w14:textId="77777777" w:rsidR="0006043E" w:rsidRPr="00F71B1F" w:rsidRDefault="0006043E">
            <w:pPr>
              <w:rPr>
                <w:lang w:eastAsia="ar-SA"/>
              </w:rPr>
            </w:pPr>
            <w:r w:rsidRPr="00F71B1F">
              <w:rPr>
                <w:lang w:eastAsia="ar-SA"/>
              </w:rPr>
              <w:t>TEIC82300G</w:t>
            </w:r>
          </w:p>
        </w:tc>
        <w:tc>
          <w:tcPr>
            <w:tcW w:w="3969" w:type="dxa"/>
            <w:tcBorders>
              <w:top w:val="single" w:sz="4" w:space="0" w:color="auto"/>
              <w:left w:val="single" w:sz="4" w:space="0" w:color="auto"/>
              <w:bottom w:val="single" w:sz="4" w:space="0" w:color="auto"/>
              <w:right w:val="single" w:sz="4" w:space="0" w:color="auto"/>
            </w:tcBorders>
            <w:noWrap/>
            <w:hideMark/>
          </w:tcPr>
          <w:p w14:paraId="6B44569C"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7BB83E7" w14:textId="77777777" w:rsidR="0006043E" w:rsidRPr="00F71B1F" w:rsidRDefault="0006043E">
            <w:pPr>
              <w:rPr>
                <w:lang w:eastAsia="ar-SA"/>
              </w:rPr>
            </w:pPr>
            <w:r w:rsidRPr="00F71B1F">
              <w:rPr>
                <w:lang w:eastAsia="ar-SA"/>
              </w:rPr>
              <w:t>Campli</w:t>
            </w:r>
          </w:p>
        </w:tc>
        <w:tc>
          <w:tcPr>
            <w:tcW w:w="2977" w:type="dxa"/>
            <w:tcBorders>
              <w:top w:val="single" w:sz="4" w:space="0" w:color="auto"/>
              <w:left w:val="single" w:sz="4" w:space="0" w:color="auto"/>
              <w:bottom w:val="single" w:sz="4" w:space="0" w:color="auto"/>
              <w:right w:val="single" w:sz="4" w:space="0" w:color="auto"/>
            </w:tcBorders>
            <w:noWrap/>
            <w:hideMark/>
          </w:tcPr>
          <w:p w14:paraId="2FBFF7AE" w14:textId="77777777" w:rsidR="0006043E" w:rsidRPr="00F71B1F" w:rsidRDefault="0006043E">
            <w:pPr>
              <w:rPr>
                <w:lang w:eastAsia="ar-SA"/>
              </w:rPr>
            </w:pPr>
            <w:r w:rsidRPr="00F71B1F">
              <w:rPr>
                <w:lang w:eastAsia="ar-SA"/>
              </w:rPr>
              <w:t>Di Taranto Antonietta</w:t>
            </w:r>
          </w:p>
        </w:tc>
      </w:tr>
      <w:tr w:rsidR="0006043E" w:rsidRPr="00F71B1F" w14:paraId="12B139D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E8BF6DF" w14:textId="77777777" w:rsidR="0006043E" w:rsidRPr="00F71B1F" w:rsidRDefault="0006043E">
            <w:pPr>
              <w:rPr>
                <w:lang w:eastAsia="ar-SA"/>
              </w:rPr>
            </w:pPr>
            <w:r w:rsidRPr="00F71B1F">
              <w:rPr>
                <w:lang w:eastAsia="ar-SA"/>
              </w:rPr>
              <w:t>TEIC82400B</w:t>
            </w:r>
          </w:p>
        </w:tc>
        <w:tc>
          <w:tcPr>
            <w:tcW w:w="3969" w:type="dxa"/>
            <w:tcBorders>
              <w:top w:val="single" w:sz="4" w:space="0" w:color="auto"/>
              <w:left w:val="single" w:sz="4" w:space="0" w:color="auto"/>
              <w:bottom w:val="single" w:sz="4" w:space="0" w:color="auto"/>
              <w:right w:val="single" w:sz="4" w:space="0" w:color="auto"/>
            </w:tcBorders>
            <w:noWrap/>
            <w:hideMark/>
          </w:tcPr>
          <w:p w14:paraId="1A8A9704" w14:textId="77777777" w:rsidR="0006043E" w:rsidRPr="00F71B1F" w:rsidRDefault="0006043E">
            <w:pPr>
              <w:rPr>
                <w:lang w:eastAsia="ar-SA"/>
              </w:rPr>
            </w:pPr>
            <w:r w:rsidRPr="00F71B1F">
              <w:rPr>
                <w:lang w:eastAsia="ar-SA"/>
              </w:rPr>
              <w:t xml:space="preserve">Istituto </w:t>
            </w:r>
            <w:proofErr w:type="spellStart"/>
            <w:r w:rsidRPr="00F71B1F">
              <w:rPr>
                <w:lang w:eastAsia="ar-SA"/>
              </w:rPr>
              <w:t>Comprensivo"M.Hack</w:t>
            </w:r>
            <w:proofErr w:type="spellEnd"/>
            <w:r w:rsidRPr="00F71B1F">
              <w:rPr>
                <w:lang w:eastAsia="ar-SA"/>
              </w:rPr>
              <w:t xml:space="preserve">" Castellalto-Cellino </w:t>
            </w:r>
          </w:p>
        </w:tc>
        <w:tc>
          <w:tcPr>
            <w:tcW w:w="2409" w:type="dxa"/>
            <w:tcBorders>
              <w:top w:val="single" w:sz="4" w:space="0" w:color="auto"/>
              <w:left w:val="single" w:sz="4" w:space="0" w:color="auto"/>
              <w:bottom w:val="single" w:sz="4" w:space="0" w:color="auto"/>
              <w:right w:val="single" w:sz="4" w:space="0" w:color="auto"/>
            </w:tcBorders>
            <w:noWrap/>
            <w:hideMark/>
          </w:tcPr>
          <w:p w14:paraId="51D02B4D" w14:textId="77777777" w:rsidR="0006043E" w:rsidRPr="00F71B1F" w:rsidRDefault="0006043E">
            <w:pPr>
              <w:rPr>
                <w:lang w:eastAsia="ar-SA"/>
              </w:rPr>
            </w:pPr>
            <w:r w:rsidRPr="00F71B1F">
              <w:rPr>
                <w:lang w:eastAsia="ar-SA"/>
              </w:rPr>
              <w:t>Castellalto</w:t>
            </w:r>
          </w:p>
        </w:tc>
        <w:tc>
          <w:tcPr>
            <w:tcW w:w="2977" w:type="dxa"/>
            <w:tcBorders>
              <w:top w:val="single" w:sz="4" w:space="0" w:color="auto"/>
              <w:left w:val="single" w:sz="4" w:space="0" w:color="auto"/>
              <w:bottom w:val="single" w:sz="4" w:space="0" w:color="auto"/>
              <w:right w:val="single" w:sz="4" w:space="0" w:color="auto"/>
            </w:tcBorders>
            <w:noWrap/>
            <w:hideMark/>
          </w:tcPr>
          <w:p w14:paraId="3A1A0150" w14:textId="77777777" w:rsidR="0006043E" w:rsidRPr="00F71B1F" w:rsidRDefault="0006043E">
            <w:pPr>
              <w:rPr>
                <w:lang w:eastAsia="ar-SA"/>
              </w:rPr>
            </w:pPr>
            <w:proofErr w:type="spellStart"/>
            <w:r w:rsidRPr="00F71B1F">
              <w:rPr>
                <w:lang w:eastAsia="ar-SA"/>
              </w:rPr>
              <w:t>Piantieri</w:t>
            </w:r>
            <w:proofErr w:type="spellEnd"/>
            <w:r w:rsidRPr="00F71B1F">
              <w:rPr>
                <w:lang w:eastAsia="ar-SA"/>
              </w:rPr>
              <w:t xml:space="preserve"> Simona</w:t>
            </w:r>
          </w:p>
        </w:tc>
      </w:tr>
      <w:tr w:rsidR="0006043E" w:rsidRPr="00F71B1F" w14:paraId="13174B7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4040C60" w14:textId="77777777" w:rsidR="0006043E" w:rsidRPr="00F71B1F" w:rsidRDefault="0006043E">
            <w:pPr>
              <w:rPr>
                <w:lang w:eastAsia="ar-SA"/>
              </w:rPr>
            </w:pPr>
            <w:r w:rsidRPr="00F71B1F">
              <w:rPr>
                <w:lang w:eastAsia="ar-SA"/>
              </w:rPr>
              <w:t>TEIC81600C</w:t>
            </w:r>
          </w:p>
        </w:tc>
        <w:tc>
          <w:tcPr>
            <w:tcW w:w="3969" w:type="dxa"/>
            <w:tcBorders>
              <w:top w:val="single" w:sz="4" w:space="0" w:color="auto"/>
              <w:left w:val="single" w:sz="4" w:space="0" w:color="auto"/>
              <w:bottom w:val="single" w:sz="4" w:space="0" w:color="auto"/>
              <w:right w:val="single" w:sz="4" w:space="0" w:color="auto"/>
            </w:tcBorders>
            <w:noWrap/>
            <w:hideMark/>
          </w:tcPr>
          <w:p w14:paraId="1A5B859C" w14:textId="77777777" w:rsidR="0006043E" w:rsidRPr="00F71B1F" w:rsidRDefault="0006043E">
            <w:pPr>
              <w:rPr>
                <w:lang w:eastAsia="ar-SA"/>
              </w:rPr>
            </w:pPr>
            <w:r w:rsidRPr="00F71B1F">
              <w:rPr>
                <w:lang w:eastAsia="ar-SA"/>
              </w:rPr>
              <w:t>Istituto Comprensivo "Valle del Fino"</w:t>
            </w:r>
          </w:p>
        </w:tc>
        <w:tc>
          <w:tcPr>
            <w:tcW w:w="2409" w:type="dxa"/>
            <w:tcBorders>
              <w:top w:val="single" w:sz="4" w:space="0" w:color="auto"/>
              <w:left w:val="single" w:sz="4" w:space="0" w:color="auto"/>
              <w:bottom w:val="single" w:sz="4" w:space="0" w:color="auto"/>
              <w:right w:val="single" w:sz="4" w:space="0" w:color="auto"/>
            </w:tcBorders>
            <w:noWrap/>
            <w:hideMark/>
          </w:tcPr>
          <w:p w14:paraId="44217721" w14:textId="77777777" w:rsidR="0006043E" w:rsidRPr="00F71B1F" w:rsidRDefault="0006043E">
            <w:pPr>
              <w:rPr>
                <w:lang w:eastAsia="ar-SA"/>
              </w:rPr>
            </w:pPr>
            <w:r w:rsidRPr="00F71B1F">
              <w:rPr>
                <w:lang w:eastAsia="ar-SA"/>
              </w:rPr>
              <w:t xml:space="preserve">Castiglione </w:t>
            </w:r>
            <w:proofErr w:type="spellStart"/>
            <w:r w:rsidRPr="00F71B1F">
              <w:rPr>
                <w:lang w:eastAsia="ar-SA"/>
              </w:rPr>
              <w:t>M.Raimondo</w:t>
            </w:r>
            <w:proofErr w:type="spellEnd"/>
          </w:p>
        </w:tc>
        <w:tc>
          <w:tcPr>
            <w:tcW w:w="2977" w:type="dxa"/>
            <w:tcBorders>
              <w:top w:val="single" w:sz="4" w:space="0" w:color="auto"/>
              <w:left w:val="single" w:sz="4" w:space="0" w:color="auto"/>
              <w:bottom w:val="single" w:sz="4" w:space="0" w:color="auto"/>
              <w:right w:val="single" w:sz="4" w:space="0" w:color="auto"/>
            </w:tcBorders>
            <w:noWrap/>
            <w:hideMark/>
          </w:tcPr>
          <w:p w14:paraId="52E41570" w14:textId="77777777" w:rsidR="0006043E" w:rsidRPr="00F71B1F" w:rsidRDefault="0006043E">
            <w:pPr>
              <w:rPr>
                <w:lang w:eastAsia="ar-SA"/>
              </w:rPr>
            </w:pPr>
            <w:r w:rsidRPr="00F71B1F">
              <w:rPr>
                <w:lang w:eastAsia="ar-SA"/>
              </w:rPr>
              <w:t>Perilli Giuliano</w:t>
            </w:r>
          </w:p>
        </w:tc>
      </w:tr>
      <w:tr w:rsidR="0006043E" w:rsidRPr="00F71B1F" w14:paraId="34DCBAF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FB71601" w14:textId="77777777" w:rsidR="0006043E" w:rsidRPr="00F71B1F" w:rsidRDefault="0006043E">
            <w:pPr>
              <w:rPr>
                <w:lang w:eastAsia="ar-SA"/>
              </w:rPr>
            </w:pPr>
            <w:r w:rsidRPr="00F71B1F">
              <w:rPr>
                <w:lang w:eastAsia="ar-SA"/>
              </w:rPr>
              <w:t>TEIC82100X</w:t>
            </w:r>
          </w:p>
        </w:tc>
        <w:tc>
          <w:tcPr>
            <w:tcW w:w="3969" w:type="dxa"/>
            <w:tcBorders>
              <w:top w:val="single" w:sz="4" w:space="0" w:color="auto"/>
              <w:left w:val="single" w:sz="4" w:space="0" w:color="auto"/>
              <w:bottom w:val="single" w:sz="4" w:space="0" w:color="auto"/>
              <w:right w:val="single" w:sz="4" w:space="0" w:color="auto"/>
            </w:tcBorders>
            <w:noWrap/>
            <w:hideMark/>
          </w:tcPr>
          <w:p w14:paraId="2DD41548" w14:textId="77777777" w:rsidR="0006043E" w:rsidRPr="00F71B1F" w:rsidRDefault="0006043E">
            <w:pPr>
              <w:rPr>
                <w:lang w:eastAsia="ar-SA"/>
              </w:rPr>
            </w:pPr>
            <w:r w:rsidRPr="00F71B1F">
              <w:rPr>
                <w:lang w:eastAsia="ar-SA"/>
              </w:rPr>
              <w:t>Istituto Comprensivo Civitella/Torricella</w:t>
            </w:r>
          </w:p>
        </w:tc>
        <w:tc>
          <w:tcPr>
            <w:tcW w:w="2409" w:type="dxa"/>
            <w:tcBorders>
              <w:top w:val="single" w:sz="4" w:space="0" w:color="auto"/>
              <w:left w:val="single" w:sz="4" w:space="0" w:color="auto"/>
              <w:bottom w:val="single" w:sz="4" w:space="0" w:color="auto"/>
              <w:right w:val="single" w:sz="4" w:space="0" w:color="auto"/>
            </w:tcBorders>
            <w:noWrap/>
            <w:hideMark/>
          </w:tcPr>
          <w:p w14:paraId="3C413ACE" w14:textId="77777777" w:rsidR="0006043E" w:rsidRPr="00F71B1F" w:rsidRDefault="0006043E">
            <w:pPr>
              <w:rPr>
                <w:lang w:eastAsia="ar-SA"/>
              </w:rPr>
            </w:pPr>
            <w:r w:rsidRPr="00F71B1F">
              <w:rPr>
                <w:lang w:eastAsia="ar-SA"/>
              </w:rPr>
              <w:t>Civitella del Tronto</w:t>
            </w:r>
          </w:p>
        </w:tc>
        <w:tc>
          <w:tcPr>
            <w:tcW w:w="2977" w:type="dxa"/>
            <w:tcBorders>
              <w:top w:val="single" w:sz="4" w:space="0" w:color="auto"/>
              <w:left w:val="single" w:sz="4" w:space="0" w:color="auto"/>
              <w:bottom w:val="single" w:sz="4" w:space="0" w:color="auto"/>
              <w:right w:val="single" w:sz="4" w:space="0" w:color="auto"/>
            </w:tcBorders>
            <w:noWrap/>
            <w:hideMark/>
          </w:tcPr>
          <w:p w14:paraId="2D79CDE6" w14:textId="77777777" w:rsidR="0006043E" w:rsidRPr="00F71B1F" w:rsidRDefault="0006043E">
            <w:pPr>
              <w:rPr>
                <w:lang w:eastAsia="ar-SA"/>
              </w:rPr>
            </w:pPr>
            <w:r w:rsidRPr="00F71B1F">
              <w:rPr>
                <w:lang w:eastAsia="ar-SA"/>
              </w:rPr>
              <w:t>Renzi Sandra</w:t>
            </w:r>
          </w:p>
        </w:tc>
      </w:tr>
      <w:tr w:rsidR="0006043E" w:rsidRPr="00F71B1F" w14:paraId="65C1A9C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2FD3102" w14:textId="77777777" w:rsidR="0006043E" w:rsidRPr="00F71B1F" w:rsidRDefault="0006043E">
            <w:pPr>
              <w:rPr>
                <w:lang w:eastAsia="ar-SA"/>
              </w:rPr>
            </w:pPr>
            <w:r w:rsidRPr="00F71B1F">
              <w:rPr>
                <w:lang w:eastAsia="ar-SA"/>
              </w:rPr>
              <w:t>TEIC813001</w:t>
            </w:r>
          </w:p>
        </w:tc>
        <w:tc>
          <w:tcPr>
            <w:tcW w:w="3969" w:type="dxa"/>
            <w:tcBorders>
              <w:top w:val="single" w:sz="4" w:space="0" w:color="auto"/>
              <w:left w:val="single" w:sz="4" w:space="0" w:color="auto"/>
              <w:bottom w:val="single" w:sz="4" w:space="0" w:color="auto"/>
              <w:right w:val="single" w:sz="4" w:space="0" w:color="auto"/>
            </w:tcBorders>
            <w:noWrap/>
            <w:hideMark/>
          </w:tcPr>
          <w:p w14:paraId="164DD1B3" w14:textId="77777777" w:rsidR="0006043E" w:rsidRPr="00F71B1F" w:rsidRDefault="0006043E">
            <w:pPr>
              <w:rPr>
                <w:lang w:eastAsia="ar-SA"/>
              </w:rPr>
            </w:pPr>
            <w:r w:rsidRPr="00F71B1F">
              <w:rPr>
                <w:lang w:eastAsia="ar-SA"/>
              </w:rPr>
              <w:t xml:space="preserve">Ist. </w:t>
            </w:r>
            <w:proofErr w:type="spellStart"/>
            <w:r w:rsidRPr="00F71B1F">
              <w:rPr>
                <w:lang w:eastAsia="ar-SA"/>
              </w:rPr>
              <w:t>Compr</w:t>
            </w:r>
            <w:proofErr w:type="spellEnd"/>
            <w:r w:rsidRPr="00F71B1F">
              <w:rPr>
                <w:lang w:eastAsia="ar-SA"/>
              </w:rPr>
              <w:t>. Corropoli/Colonnella/Controguerra</w:t>
            </w:r>
          </w:p>
        </w:tc>
        <w:tc>
          <w:tcPr>
            <w:tcW w:w="2409" w:type="dxa"/>
            <w:tcBorders>
              <w:top w:val="single" w:sz="4" w:space="0" w:color="auto"/>
              <w:left w:val="single" w:sz="4" w:space="0" w:color="auto"/>
              <w:bottom w:val="single" w:sz="4" w:space="0" w:color="auto"/>
              <w:right w:val="single" w:sz="4" w:space="0" w:color="auto"/>
            </w:tcBorders>
            <w:noWrap/>
            <w:hideMark/>
          </w:tcPr>
          <w:p w14:paraId="42728DCE" w14:textId="77777777" w:rsidR="0006043E" w:rsidRPr="00F71B1F" w:rsidRDefault="0006043E">
            <w:pPr>
              <w:rPr>
                <w:lang w:eastAsia="ar-SA"/>
              </w:rPr>
            </w:pPr>
            <w:r w:rsidRPr="00F71B1F">
              <w:rPr>
                <w:lang w:eastAsia="ar-SA"/>
              </w:rPr>
              <w:t>Corropoli</w:t>
            </w:r>
          </w:p>
        </w:tc>
        <w:tc>
          <w:tcPr>
            <w:tcW w:w="2977" w:type="dxa"/>
            <w:tcBorders>
              <w:top w:val="single" w:sz="4" w:space="0" w:color="auto"/>
              <w:left w:val="single" w:sz="4" w:space="0" w:color="auto"/>
              <w:bottom w:val="single" w:sz="4" w:space="0" w:color="auto"/>
              <w:right w:val="single" w:sz="4" w:space="0" w:color="auto"/>
            </w:tcBorders>
            <w:noWrap/>
            <w:hideMark/>
          </w:tcPr>
          <w:p w14:paraId="3FB6E024" w14:textId="77777777" w:rsidR="0006043E" w:rsidRPr="00F71B1F" w:rsidRDefault="0006043E">
            <w:pPr>
              <w:rPr>
                <w:lang w:eastAsia="ar-SA"/>
              </w:rPr>
            </w:pPr>
            <w:r w:rsidRPr="00F71B1F">
              <w:rPr>
                <w:lang w:eastAsia="ar-SA"/>
              </w:rPr>
              <w:t>Nardini Stefania</w:t>
            </w:r>
          </w:p>
        </w:tc>
      </w:tr>
      <w:tr w:rsidR="0006043E" w:rsidRPr="00F71B1F" w14:paraId="72F68DF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19B3C4A" w14:textId="77777777" w:rsidR="0006043E" w:rsidRPr="00F71B1F" w:rsidRDefault="0006043E">
            <w:pPr>
              <w:rPr>
                <w:lang w:eastAsia="ar-SA"/>
              </w:rPr>
            </w:pPr>
            <w:r w:rsidRPr="00F71B1F">
              <w:rPr>
                <w:lang w:eastAsia="ar-SA"/>
              </w:rPr>
              <w:t>TEIC841005</w:t>
            </w:r>
          </w:p>
        </w:tc>
        <w:tc>
          <w:tcPr>
            <w:tcW w:w="3969" w:type="dxa"/>
            <w:tcBorders>
              <w:top w:val="single" w:sz="4" w:space="0" w:color="auto"/>
              <w:left w:val="single" w:sz="4" w:space="0" w:color="auto"/>
              <w:bottom w:val="single" w:sz="4" w:space="0" w:color="auto"/>
              <w:right w:val="single" w:sz="4" w:space="0" w:color="auto"/>
            </w:tcBorders>
            <w:noWrap/>
            <w:hideMark/>
          </w:tcPr>
          <w:p w14:paraId="4B64CC88"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75075B97"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hideMark/>
          </w:tcPr>
          <w:p w14:paraId="3651960F" w14:textId="77777777" w:rsidR="0006043E" w:rsidRPr="00F71B1F" w:rsidRDefault="0006043E">
            <w:pPr>
              <w:rPr>
                <w:lang w:eastAsia="ar-SA"/>
              </w:rPr>
            </w:pPr>
            <w:r w:rsidRPr="00F71B1F">
              <w:rPr>
                <w:lang w:eastAsia="ar-SA"/>
              </w:rPr>
              <w:t>Di Sabatino Cristina</w:t>
            </w:r>
          </w:p>
        </w:tc>
      </w:tr>
      <w:tr w:rsidR="0006043E" w:rsidRPr="00F71B1F" w14:paraId="6462FE6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7B25397" w14:textId="77777777" w:rsidR="0006043E" w:rsidRPr="00F71B1F" w:rsidRDefault="0006043E">
            <w:pPr>
              <w:rPr>
                <w:lang w:eastAsia="ar-SA"/>
              </w:rPr>
            </w:pPr>
            <w:r w:rsidRPr="00F71B1F">
              <w:rPr>
                <w:lang w:eastAsia="ar-SA"/>
              </w:rPr>
              <w:t>TEIC84400L</w:t>
            </w:r>
          </w:p>
        </w:tc>
        <w:tc>
          <w:tcPr>
            <w:tcW w:w="3969" w:type="dxa"/>
            <w:tcBorders>
              <w:top w:val="single" w:sz="4" w:space="0" w:color="auto"/>
              <w:left w:val="single" w:sz="4" w:space="0" w:color="auto"/>
              <w:bottom w:val="single" w:sz="4" w:space="0" w:color="auto"/>
              <w:right w:val="single" w:sz="4" w:space="0" w:color="auto"/>
            </w:tcBorders>
            <w:noWrap/>
            <w:hideMark/>
          </w:tcPr>
          <w:p w14:paraId="0F3DADB0"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4C3CE6B8"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576BFA02" w14:textId="77777777" w:rsidR="0006043E" w:rsidRPr="00F71B1F" w:rsidRDefault="0006043E">
            <w:pPr>
              <w:rPr>
                <w:lang w:eastAsia="ar-SA"/>
              </w:rPr>
            </w:pPr>
            <w:r w:rsidRPr="00F71B1F">
              <w:rPr>
                <w:lang w:eastAsia="ar-SA"/>
              </w:rPr>
              <w:t>Pallini Angela</w:t>
            </w:r>
          </w:p>
        </w:tc>
      </w:tr>
      <w:tr w:rsidR="0006043E" w:rsidRPr="00F71B1F" w14:paraId="4E3CF1F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4C6DA43" w14:textId="77777777" w:rsidR="0006043E" w:rsidRPr="00F71B1F" w:rsidRDefault="0006043E">
            <w:pPr>
              <w:rPr>
                <w:lang w:eastAsia="ar-SA"/>
              </w:rPr>
            </w:pPr>
            <w:r w:rsidRPr="00F71B1F">
              <w:rPr>
                <w:lang w:eastAsia="ar-SA"/>
              </w:rPr>
              <w:t>TEIC81900X</w:t>
            </w:r>
          </w:p>
        </w:tc>
        <w:tc>
          <w:tcPr>
            <w:tcW w:w="3969" w:type="dxa"/>
            <w:tcBorders>
              <w:top w:val="single" w:sz="4" w:space="0" w:color="auto"/>
              <w:left w:val="single" w:sz="4" w:space="0" w:color="auto"/>
              <w:bottom w:val="single" w:sz="4" w:space="0" w:color="auto"/>
              <w:right w:val="single" w:sz="4" w:space="0" w:color="auto"/>
            </w:tcBorders>
            <w:noWrap/>
            <w:hideMark/>
          </w:tcPr>
          <w:p w14:paraId="1BB00732" w14:textId="77777777" w:rsidR="0006043E" w:rsidRPr="00F71B1F" w:rsidRDefault="0006043E">
            <w:pPr>
              <w:rPr>
                <w:lang w:eastAsia="ar-SA"/>
              </w:rPr>
            </w:pPr>
            <w:r w:rsidRPr="00F71B1F">
              <w:rPr>
                <w:lang w:eastAsia="ar-SA"/>
              </w:rPr>
              <w:t>Istituto Comprensivo Isola /Colledara</w:t>
            </w:r>
          </w:p>
        </w:tc>
        <w:tc>
          <w:tcPr>
            <w:tcW w:w="2409" w:type="dxa"/>
            <w:tcBorders>
              <w:top w:val="single" w:sz="4" w:space="0" w:color="auto"/>
              <w:left w:val="single" w:sz="4" w:space="0" w:color="auto"/>
              <w:bottom w:val="single" w:sz="4" w:space="0" w:color="auto"/>
              <w:right w:val="single" w:sz="4" w:space="0" w:color="auto"/>
            </w:tcBorders>
            <w:noWrap/>
            <w:hideMark/>
          </w:tcPr>
          <w:p w14:paraId="4B10CE3F" w14:textId="77777777" w:rsidR="0006043E" w:rsidRPr="00F71B1F" w:rsidRDefault="0006043E">
            <w:pPr>
              <w:rPr>
                <w:lang w:eastAsia="ar-SA"/>
              </w:rPr>
            </w:pPr>
            <w:r w:rsidRPr="00F71B1F">
              <w:rPr>
                <w:lang w:eastAsia="ar-SA"/>
              </w:rPr>
              <w:t>Isola del Gran Sasso</w:t>
            </w:r>
          </w:p>
        </w:tc>
        <w:tc>
          <w:tcPr>
            <w:tcW w:w="2977" w:type="dxa"/>
            <w:tcBorders>
              <w:top w:val="single" w:sz="4" w:space="0" w:color="auto"/>
              <w:left w:val="single" w:sz="4" w:space="0" w:color="auto"/>
              <w:bottom w:val="single" w:sz="4" w:space="0" w:color="auto"/>
              <w:right w:val="single" w:sz="4" w:space="0" w:color="auto"/>
            </w:tcBorders>
            <w:noWrap/>
            <w:hideMark/>
          </w:tcPr>
          <w:p w14:paraId="5EC532DB" w14:textId="77777777" w:rsidR="0006043E" w:rsidRPr="00F71B1F" w:rsidRDefault="0006043E">
            <w:pPr>
              <w:rPr>
                <w:lang w:eastAsia="ar-SA"/>
              </w:rPr>
            </w:pPr>
            <w:r w:rsidRPr="00F71B1F">
              <w:rPr>
                <w:lang w:eastAsia="ar-SA"/>
              </w:rPr>
              <w:t>Falconi Giovanna</w:t>
            </w:r>
          </w:p>
        </w:tc>
      </w:tr>
      <w:tr w:rsidR="0006043E" w:rsidRPr="00F71B1F" w14:paraId="29EA0B5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31AAA75" w14:textId="77777777" w:rsidR="0006043E" w:rsidRPr="00F71B1F" w:rsidRDefault="0006043E">
            <w:pPr>
              <w:rPr>
                <w:lang w:eastAsia="ar-SA"/>
              </w:rPr>
            </w:pPr>
            <w:r w:rsidRPr="00F71B1F">
              <w:rPr>
                <w:lang w:eastAsia="ar-SA"/>
              </w:rPr>
              <w:t>TEIC840009</w:t>
            </w:r>
          </w:p>
        </w:tc>
        <w:tc>
          <w:tcPr>
            <w:tcW w:w="3969" w:type="dxa"/>
            <w:tcBorders>
              <w:top w:val="single" w:sz="4" w:space="0" w:color="auto"/>
              <w:left w:val="single" w:sz="4" w:space="0" w:color="auto"/>
              <w:bottom w:val="single" w:sz="4" w:space="0" w:color="auto"/>
              <w:right w:val="single" w:sz="4" w:space="0" w:color="auto"/>
            </w:tcBorders>
            <w:noWrap/>
            <w:hideMark/>
          </w:tcPr>
          <w:p w14:paraId="010A004E" w14:textId="77777777" w:rsidR="0006043E" w:rsidRPr="00F71B1F" w:rsidRDefault="0006043E">
            <w:pPr>
              <w:rPr>
                <w:lang w:eastAsia="ar-SA"/>
              </w:rPr>
            </w:pPr>
            <w:r w:rsidRPr="00F71B1F">
              <w:rPr>
                <w:lang w:eastAsia="ar-SA"/>
              </w:rPr>
              <w:t>Istituto Comprensivo "Pertini"</w:t>
            </w:r>
          </w:p>
        </w:tc>
        <w:tc>
          <w:tcPr>
            <w:tcW w:w="2409" w:type="dxa"/>
            <w:tcBorders>
              <w:top w:val="single" w:sz="4" w:space="0" w:color="auto"/>
              <w:left w:val="single" w:sz="4" w:space="0" w:color="auto"/>
              <w:bottom w:val="single" w:sz="4" w:space="0" w:color="auto"/>
              <w:right w:val="single" w:sz="4" w:space="0" w:color="auto"/>
            </w:tcBorders>
            <w:noWrap/>
            <w:hideMark/>
          </w:tcPr>
          <w:p w14:paraId="77BA73D8" w14:textId="77777777" w:rsidR="0006043E" w:rsidRPr="00F71B1F" w:rsidRDefault="0006043E">
            <w:pPr>
              <w:rPr>
                <w:lang w:eastAsia="ar-SA"/>
              </w:rPr>
            </w:pPr>
            <w:r w:rsidRPr="00F71B1F">
              <w:rPr>
                <w:lang w:eastAsia="ar-SA"/>
              </w:rPr>
              <w:t>Martinsicuro</w:t>
            </w:r>
          </w:p>
        </w:tc>
        <w:tc>
          <w:tcPr>
            <w:tcW w:w="2977" w:type="dxa"/>
            <w:tcBorders>
              <w:top w:val="single" w:sz="4" w:space="0" w:color="auto"/>
              <w:left w:val="single" w:sz="4" w:space="0" w:color="auto"/>
              <w:bottom w:val="single" w:sz="4" w:space="0" w:color="auto"/>
              <w:right w:val="single" w:sz="4" w:space="0" w:color="auto"/>
            </w:tcBorders>
            <w:noWrap/>
            <w:hideMark/>
          </w:tcPr>
          <w:p w14:paraId="46FB188F" w14:textId="77777777" w:rsidR="0006043E" w:rsidRPr="00F71B1F" w:rsidRDefault="0006043E">
            <w:pPr>
              <w:rPr>
                <w:lang w:eastAsia="ar-SA"/>
              </w:rPr>
            </w:pPr>
            <w:r w:rsidRPr="00F71B1F">
              <w:rPr>
                <w:lang w:eastAsia="ar-SA"/>
              </w:rPr>
              <w:t>Rastelli Barbara</w:t>
            </w:r>
          </w:p>
        </w:tc>
      </w:tr>
      <w:tr w:rsidR="0006043E" w:rsidRPr="00F71B1F" w14:paraId="35A65A9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12C16624" w14:textId="77777777" w:rsidR="0006043E" w:rsidRPr="00F71B1F" w:rsidRDefault="0006043E">
            <w:pPr>
              <w:rPr>
                <w:lang w:eastAsia="ar-SA"/>
              </w:rPr>
            </w:pPr>
            <w:r w:rsidRPr="00F71B1F">
              <w:rPr>
                <w:lang w:eastAsia="ar-SA"/>
              </w:rPr>
              <w:t>TEIC82900E</w:t>
            </w:r>
          </w:p>
        </w:tc>
        <w:tc>
          <w:tcPr>
            <w:tcW w:w="3969" w:type="dxa"/>
            <w:tcBorders>
              <w:top w:val="single" w:sz="4" w:space="0" w:color="auto"/>
              <w:left w:val="single" w:sz="4" w:space="0" w:color="auto"/>
              <w:bottom w:val="single" w:sz="4" w:space="0" w:color="auto"/>
              <w:right w:val="single" w:sz="4" w:space="0" w:color="auto"/>
            </w:tcBorders>
            <w:noWrap/>
            <w:hideMark/>
          </w:tcPr>
          <w:p w14:paraId="207837A4"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3EFB49C6" w14:textId="77777777" w:rsidR="0006043E" w:rsidRPr="00F71B1F" w:rsidRDefault="0006043E">
            <w:pPr>
              <w:rPr>
                <w:lang w:eastAsia="ar-SA"/>
              </w:rPr>
            </w:pPr>
            <w:r w:rsidRPr="00F71B1F">
              <w:rPr>
                <w:lang w:eastAsia="ar-SA"/>
              </w:rPr>
              <w:t>Montorio al Vomano</w:t>
            </w:r>
          </w:p>
        </w:tc>
        <w:tc>
          <w:tcPr>
            <w:tcW w:w="2977" w:type="dxa"/>
            <w:tcBorders>
              <w:top w:val="single" w:sz="4" w:space="0" w:color="auto"/>
              <w:left w:val="single" w:sz="4" w:space="0" w:color="auto"/>
              <w:bottom w:val="single" w:sz="4" w:space="0" w:color="auto"/>
              <w:right w:val="single" w:sz="4" w:space="0" w:color="auto"/>
            </w:tcBorders>
            <w:hideMark/>
          </w:tcPr>
          <w:p w14:paraId="4949F770" w14:textId="77777777" w:rsidR="0006043E" w:rsidRPr="00F71B1F" w:rsidRDefault="0006043E">
            <w:pPr>
              <w:rPr>
                <w:lang w:eastAsia="ar-SA"/>
              </w:rPr>
            </w:pPr>
            <w:proofErr w:type="spellStart"/>
            <w:r w:rsidRPr="00F71B1F">
              <w:rPr>
                <w:lang w:eastAsia="ar-SA"/>
              </w:rPr>
              <w:t>Lostagnaro</w:t>
            </w:r>
            <w:proofErr w:type="spellEnd"/>
            <w:r w:rsidRPr="00F71B1F">
              <w:rPr>
                <w:lang w:eastAsia="ar-SA"/>
              </w:rPr>
              <w:t xml:space="preserve"> Marianna</w:t>
            </w:r>
          </w:p>
        </w:tc>
      </w:tr>
      <w:tr w:rsidR="0006043E" w:rsidRPr="00F71B1F" w14:paraId="063D7DA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9EEBAC2" w14:textId="77777777" w:rsidR="0006043E" w:rsidRPr="00F71B1F" w:rsidRDefault="0006043E">
            <w:pPr>
              <w:rPr>
                <w:lang w:eastAsia="ar-SA"/>
              </w:rPr>
            </w:pPr>
            <w:r w:rsidRPr="00F71B1F">
              <w:rPr>
                <w:lang w:eastAsia="ar-SA"/>
              </w:rPr>
              <w:t>TEIC825007</w:t>
            </w:r>
          </w:p>
        </w:tc>
        <w:tc>
          <w:tcPr>
            <w:tcW w:w="3969" w:type="dxa"/>
            <w:tcBorders>
              <w:top w:val="single" w:sz="4" w:space="0" w:color="auto"/>
              <w:left w:val="single" w:sz="4" w:space="0" w:color="auto"/>
              <w:bottom w:val="single" w:sz="4" w:space="0" w:color="auto"/>
              <w:right w:val="single" w:sz="4" w:space="0" w:color="auto"/>
            </w:tcBorders>
            <w:noWrap/>
            <w:hideMark/>
          </w:tcPr>
          <w:p w14:paraId="667F8522" w14:textId="77777777" w:rsidR="0006043E" w:rsidRPr="00F71B1F" w:rsidRDefault="0006043E">
            <w:pPr>
              <w:rPr>
                <w:lang w:eastAsia="ar-SA"/>
              </w:rPr>
            </w:pPr>
            <w:r w:rsidRPr="00F71B1F">
              <w:rPr>
                <w:lang w:eastAsia="ar-SA"/>
              </w:rPr>
              <w:t>Istituto Comprensivo Mosciano-Bellante</w:t>
            </w:r>
          </w:p>
        </w:tc>
        <w:tc>
          <w:tcPr>
            <w:tcW w:w="2409" w:type="dxa"/>
            <w:tcBorders>
              <w:top w:val="single" w:sz="4" w:space="0" w:color="auto"/>
              <w:left w:val="single" w:sz="4" w:space="0" w:color="auto"/>
              <w:bottom w:val="single" w:sz="4" w:space="0" w:color="auto"/>
              <w:right w:val="single" w:sz="4" w:space="0" w:color="auto"/>
            </w:tcBorders>
            <w:noWrap/>
            <w:hideMark/>
          </w:tcPr>
          <w:p w14:paraId="45234F54" w14:textId="77777777" w:rsidR="0006043E" w:rsidRPr="00F71B1F" w:rsidRDefault="0006043E">
            <w:pPr>
              <w:rPr>
                <w:lang w:eastAsia="ar-SA"/>
              </w:rPr>
            </w:pPr>
            <w:r w:rsidRPr="00F71B1F">
              <w:rPr>
                <w:lang w:eastAsia="ar-SA"/>
              </w:rPr>
              <w:t>Mosciano Sant'Angelo</w:t>
            </w:r>
          </w:p>
        </w:tc>
        <w:tc>
          <w:tcPr>
            <w:tcW w:w="2977" w:type="dxa"/>
            <w:tcBorders>
              <w:top w:val="single" w:sz="4" w:space="0" w:color="auto"/>
              <w:left w:val="single" w:sz="4" w:space="0" w:color="auto"/>
              <w:bottom w:val="single" w:sz="4" w:space="0" w:color="auto"/>
              <w:right w:val="single" w:sz="4" w:space="0" w:color="auto"/>
            </w:tcBorders>
            <w:noWrap/>
            <w:hideMark/>
          </w:tcPr>
          <w:p w14:paraId="76A72B85" w14:textId="77777777" w:rsidR="0006043E" w:rsidRPr="00F71B1F" w:rsidRDefault="0006043E">
            <w:pPr>
              <w:rPr>
                <w:lang w:eastAsia="ar-SA"/>
              </w:rPr>
            </w:pPr>
            <w:r w:rsidRPr="00F71B1F">
              <w:rPr>
                <w:lang w:eastAsia="ar-SA"/>
              </w:rPr>
              <w:t>Puliti Roberto</w:t>
            </w:r>
          </w:p>
        </w:tc>
      </w:tr>
      <w:tr w:rsidR="0006043E" w:rsidRPr="00F71B1F" w14:paraId="61A8F4BF"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009947C" w14:textId="77777777" w:rsidR="0006043E" w:rsidRPr="00F71B1F" w:rsidRDefault="0006043E">
            <w:pPr>
              <w:rPr>
                <w:lang w:eastAsia="ar-SA"/>
              </w:rPr>
            </w:pPr>
            <w:r w:rsidRPr="00F71B1F">
              <w:rPr>
                <w:lang w:eastAsia="ar-SA"/>
              </w:rPr>
              <w:t>TEIC826003</w:t>
            </w:r>
          </w:p>
        </w:tc>
        <w:tc>
          <w:tcPr>
            <w:tcW w:w="3969" w:type="dxa"/>
            <w:tcBorders>
              <w:top w:val="single" w:sz="4" w:space="0" w:color="auto"/>
              <w:left w:val="single" w:sz="4" w:space="0" w:color="auto"/>
              <w:bottom w:val="single" w:sz="4" w:space="0" w:color="auto"/>
              <w:right w:val="single" w:sz="4" w:space="0" w:color="auto"/>
            </w:tcBorders>
            <w:noWrap/>
            <w:hideMark/>
          </w:tcPr>
          <w:p w14:paraId="0A920A5A"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1FA3E61B" w14:textId="77777777" w:rsidR="0006043E" w:rsidRPr="00F71B1F" w:rsidRDefault="0006043E">
            <w:pPr>
              <w:rPr>
                <w:lang w:eastAsia="ar-SA"/>
              </w:rPr>
            </w:pPr>
            <w:r w:rsidRPr="00F71B1F">
              <w:rPr>
                <w:lang w:eastAsia="ar-SA"/>
              </w:rPr>
              <w:t>Nereto - S. Omero</w:t>
            </w:r>
          </w:p>
        </w:tc>
        <w:tc>
          <w:tcPr>
            <w:tcW w:w="2977" w:type="dxa"/>
            <w:tcBorders>
              <w:top w:val="single" w:sz="4" w:space="0" w:color="auto"/>
              <w:left w:val="single" w:sz="4" w:space="0" w:color="auto"/>
              <w:bottom w:val="single" w:sz="4" w:space="0" w:color="auto"/>
              <w:right w:val="single" w:sz="4" w:space="0" w:color="auto"/>
            </w:tcBorders>
            <w:noWrap/>
            <w:hideMark/>
          </w:tcPr>
          <w:p w14:paraId="6DBF5EE9" w14:textId="77777777" w:rsidR="0006043E" w:rsidRPr="00F71B1F" w:rsidRDefault="0006043E">
            <w:pPr>
              <w:rPr>
                <w:lang w:eastAsia="ar-SA"/>
              </w:rPr>
            </w:pPr>
            <w:r w:rsidRPr="00F71B1F">
              <w:rPr>
                <w:lang w:eastAsia="ar-SA"/>
              </w:rPr>
              <w:t>D'Ambrosio Laura</w:t>
            </w:r>
          </w:p>
        </w:tc>
      </w:tr>
      <w:tr w:rsidR="0006043E" w:rsidRPr="00F71B1F" w14:paraId="6DF1E7FB"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9C23701" w14:textId="77777777" w:rsidR="0006043E" w:rsidRPr="00F71B1F" w:rsidRDefault="0006043E">
            <w:pPr>
              <w:rPr>
                <w:lang w:eastAsia="ar-SA"/>
              </w:rPr>
            </w:pPr>
            <w:r w:rsidRPr="00F71B1F">
              <w:rPr>
                <w:lang w:eastAsia="ar-SA"/>
              </w:rPr>
              <w:t>TEIC83500T</w:t>
            </w:r>
          </w:p>
        </w:tc>
        <w:tc>
          <w:tcPr>
            <w:tcW w:w="3969" w:type="dxa"/>
            <w:tcBorders>
              <w:top w:val="single" w:sz="4" w:space="0" w:color="auto"/>
              <w:left w:val="single" w:sz="4" w:space="0" w:color="auto"/>
              <w:bottom w:val="single" w:sz="4" w:space="0" w:color="auto"/>
              <w:right w:val="single" w:sz="4" w:space="0" w:color="auto"/>
            </w:tcBorders>
            <w:noWrap/>
            <w:hideMark/>
          </w:tcPr>
          <w:p w14:paraId="1AC4DF42"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0DB59BCE" w14:textId="77777777" w:rsidR="0006043E" w:rsidRPr="00F71B1F" w:rsidRDefault="0006043E">
            <w:pPr>
              <w:rPr>
                <w:lang w:eastAsia="ar-SA"/>
              </w:rPr>
            </w:pPr>
            <w:r w:rsidRPr="00F71B1F">
              <w:rPr>
                <w:lang w:eastAsia="ar-SA"/>
              </w:rPr>
              <w:t>Notaresco</w:t>
            </w:r>
          </w:p>
        </w:tc>
        <w:tc>
          <w:tcPr>
            <w:tcW w:w="2977" w:type="dxa"/>
            <w:tcBorders>
              <w:top w:val="single" w:sz="4" w:space="0" w:color="auto"/>
              <w:left w:val="single" w:sz="4" w:space="0" w:color="auto"/>
              <w:bottom w:val="single" w:sz="4" w:space="0" w:color="auto"/>
              <w:right w:val="single" w:sz="4" w:space="0" w:color="auto"/>
            </w:tcBorders>
            <w:noWrap/>
            <w:hideMark/>
          </w:tcPr>
          <w:p w14:paraId="0B26E37D" w14:textId="77777777" w:rsidR="0006043E" w:rsidRPr="00F71B1F" w:rsidRDefault="0006043E">
            <w:pPr>
              <w:rPr>
                <w:lang w:eastAsia="ar-SA"/>
              </w:rPr>
            </w:pPr>
            <w:r w:rsidRPr="00F71B1F">
              <w:rPr>
                <w:lang w:eastAsia="ar-SA"/>
              </w:rPr>
              <w:t>Lalli Maria</w:t>
            </w:r>
          </w:p>
        </w:tc>
      </w:tr>
      <w:tr w:rsidR="0006043E" w:rsidRPr="00F71B1F" w14:paraId="0E78D7F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45D8383" w14:textId="77777777" w:rsidR="0006043E" w:rsidRPr="00F71B1F" w:rsidRDefault="0006043E">
            <w:pPr>
              <w:rPr>
                <w:lang w:eastAsia="ar-SA"/>
              </w:rPr>
            </w:pPr>
            <w:r w:rsidRPr="00F71B1F">
              <w:rPr>
                <w:lang w:eastAsia="ar-SA"/>
              </w:rPr>
              <w:t>TEIC83600N</w:t>
            </w:r>
          </w:p>
        </w:tc>
        <w:tc>
          <w:tcPr>
            <w:tcW w:w="3969" w:type="dxa"/>
            <w:tcBorders>
              <w:top w:val="single" w:sz="4" w:space="0" w:color="auto"/>
              <w:left w:val="single" w:sz="4" w:space="0" w:color="auto"/>
              <w:bottom w:val="single" w:sz="4" w:space="0" w:color="auto"/>
              <w:right w:val="single" w:sz="4" w:space="0" w:color="auto"/>
            </w:tcBorders>
            <w:noWrap/>
            <w:hideMark/>
          </w:tcPr>
          <w:p w14:paraId="428B3831" w14:textId="77777777" w:rsidR="0006043E" w:rsidRPr="00F71B1F" w:rsidRDefault="0006043E">
            <w:pPr>
              <w:rPr>
                <w:lang w:eastAsia="ar-SA"/>
              </w:rPr>
            </w:pPr>
            <w:r w:rsidRPr="00F71B1F">
              <w:rPr>
                <w:lang w:eastAsia="ar-SA"/>
              </w:rPr>
              <w:t>Istituto Comprensivo "Giovanni XXIII"</w:t>
            </w:r>
          </w:p>
        </w:tc>
        <w:tc>
          <w:tcPr>
            <w:tcW w:w="2409" w:type="dxa"/>
            <w:tcBorders>
              <w:top w:val="single" w:sz="4" w:space="0" w:color="auto"/>
              <w:left w:val="single" w:sz="4" w:space="0" w:color="auto"/>
              <w:bottom w:val="single" w:sz="4" w:space="0" w:color="auto"/>
              <w:right w:val="single" w:sz="4" w:space="0" w:color="auto"/>
            </w:tcBorders>
            <w:noWrap/>
            <w:hideMark/>
          </w:tcPr>
          <w:p w14:paraId="71F79686" w14:textId="77777777" w:rsidR="0006043E" w:rsidRPr="00F71B1F" w:rsidRDefault="0006043E">
            <w:pPr>
              <w:rPr>
                <w:lang w:eastAsia="ar-SA"/>
              </w:rPr>
            </w:pPr>
            <w:r w:rsidRPr="00F71B1F">
              <w:rPr>
                <w:lang w:eastAsia="ar-SA"/>
              </w:rPr>
              <w:t>Pineto</w:t>
            </w:r>
          </w:p>
        </w:tc>
        <w:tc>
          <w:tcPr>
            <w:tcW w:w="2977" w:type="dxa"/>
            <w:tcBorders>
              <w:top w:val="single" w:sz="4" w:space="0" w:color="auto"/>
              <w:left w:val="single" w:sz="4" w:space="0" w:color="auto"/>
              <w:bottom w:val="single" w:sz="4" w:space="0" w:color="auto"/>
              <w:right w:val="single" w:sz="4" w:space="0" w:color="auto"/>
            </w:tcBorders>
            <w:noWrap/>
            <w:hideMark/>
          </w:tcPr>
          <w:p w14:paraId="42569402" w14:textId="77777777" w:rsidR="0006043E" w:rsidRPr="00F71B1F" w:rsidRDefault="0006043E">
            <w:pPr>
              <w:rPr>
                <w:lang w:eastAsia="ar-SA"/>
              </w:rPr>
            </w:pPr>
            <w:r w:rsidRPr="00F71B1F">
              <w:rPr>
                <w:lang w:eastAsia="ar-SA"/>
              </w:rPr>
              <w:t xml:space="preserve">Del </w:t>
            </w:r>
            <w:proofErr w:type="spellStart"/>
            <w:r w:rsidRPr="00F71B1F">
              <w:rPr>
                <w:lang w:eastAsia="ar-SA"/>
              </w:rPr>
              <w:t>Gaone</w:t>
            </w:r>
            <w:proofErr w:type="spellEnd"/>
            <w:r w:rsidRPr="00F71B1F">
              <w:rPr>
                <w:lang w:eastAsia="ar-SA"/>
              </w:rPr>
              <w:t xml:space="preserve"> Sabrina</w:t>
            </w:r>
          </w:p>
        </w:tc>
      </w:tr>
      <w:tr w:rsidR="0006043E" w:rsidRPr="00F71B1F" w14:paraId="2C0CC872"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D02AE6C" w14:textId="77777777" w:rsidR="0006043E" w:rsidRPr="00F71B1F" w:rsidRDefault="0006043E">
            <w:pPr>
              <w:rPr>
                <w:lang w:eastAsia="ar-SA"/>
              </w:rPr>
            </w:pPr>
            <w:r w:rsidRPr="00F71B1F">
              <w:rPr>
                <w:lang w:eastAsia="ar-SA"/>
              </w:rPr>
              <w:lastRenderedPageBreak/>
              <w:t>TEIC842001</w:t>
            </w:r>
          </w:p>
        </w:tc>
        <w:tc>
          <w:tcPr>
            <w:tcW w:w="3969" w:type="dxa"/>
            <w:tcBorders>
              <w:top w:val="single" w:sz="4" w:space="0" w:color="auto"/>
              <w:left w:val="single" w:sz="4" w:space="0" w:color="auto"/>
              <w:bottom w:val="single" w:sz="4" w:space="0" w:color="auto"/>
              <w:right w:val="single" w:sz="4" w:space="0" w:color="auto"/>
            </w:tcBorders>
            <w:noWrap/>
            <w:hideMark/>
          </w:tcPr>
          <w:p w14:paraId="7AEA30D5" w14:textId="77777777" w:rsidR="0006043E" w:rsidRPr="00F71B1F" w:rsidRDefault="0006043E">
            <w:pPr>
              <w:rPr>
                <w:lang w:eastAsia="ar-SA"/>
              </w:rPr>
            </w:pPr>
            <w:r w:rsidRPr="00F71B1F">
              <w:rPr>
                <w:lang w:eastAsia="ar-SA"/>
              </w:rPr>
              <w:t>Istituto Comprensivo N. 1</w:t>
            </w:r>
          </w:p>
        </w:tc>
        <w:tc>
          <w:tcPr>
            <w:tcW w:w="2409" w:type="dxa"/>
            <w:tcBorders>
              <w:top w:val="single" w:sz="4" w:space="0" w:color="auto"/>
              <w:left w:val="single" w:sz="4" w:space="0" w:color="auto"/>
              <w:bottom w:val="single" w:sz="4" w:space="0" w:color="auto"/>
              <w:right w:val="single" w:sz="4" w:space="0" w:color="auto"/>
            </w:tcBorders>
            <w:noWrap/>
            <w:hideMark/>
          </w:tcPr>
          <w:p w14:paraId="05606626"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5E3B8290" w14:textId="77777777" w:rsidR="0006043E" w:rsidRPr="00F71B1F" w:rsidRDefault="0006043E">
            <w:pPr>
              <w:rPr>
                <w:lang w:eastAsia="ar-SA"/>
              </w:rPr>
            </w:pPr>
            <w:r w:rsidRPr="00F71B1F">
              <w:rPr>
                <w:lang w:eastAsia="ar-SA"/>
              </w:rPr>
              <w:t>Di Luigi Lara</w:t>
            </w:r>
          </w:p>
        </w:tc>
      </w:tr>
      <w:tr w:rsidR="0006043E" w:rsidRPr="00F71B1F" w14:paraId="07F625F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1729A1B" w14:textId="77777777" w:rsidR="0006043E" w:rsidRPr="00F71B1F" w:rsidRDefault="0006043E">
            <w:pPr>
              <w:rPr>
                <w:lang w:eastAsia="ar-SA"/>
              </w:rPr>
            </w:pPr>
            <w:r w:rsidRPr="00F71B1F">
              <w:rPr>
                <w:lang w:eastAsia="ar-SA"/>
              </w:rPr>
              <w:t>TEIC84300R</w:t>
            </w:r>
          </w:p>
        </w:tc>
        <w:tc>
          <w:tcPr>
            <w:tcW w:w="3969" w:type="dxa"/>
            <w:tcBorders>
              <w:top w:val="single" w:sz="4" w:space="0" w:color="auto"/>
              <w:left w:val="single" w:sz="4" w:space="0" w:color="auto"/>
              <w:bottom w:val="single" w:sz="4" w:space="0" w:color="auto"/>
              <w:right w:val="single" w:sz="4" w:space="0" w:color="auto"/>
            </w:tcBorders>
            <w:noWrap/>
            <w:hideMark/>
          </w:tcPr>
          <w:p w14:paraId="248EA55F" w14:textId="77777777" w:rsidR="0006043E" w:rsidRPr="00F71B1F" w:rsidRDefault="0006043E">
            <w:pPr>
              <w:rPr>
                <w:lang w:eastAsia="ar-SA"/>
              </w:rPr>
            </w:pPr>
            <w:r w:rsidRPr="00F71B1F">
              <w:rPr>
                <w:lang w:eastAsia="ar-SA"/>
              </w:rPr>
              <w:t>Istituto Comprensivo N. 2</w:t>
            </w:r>
          </w:p>
        </w:tc>
        <w:tc>
          <w:tcPr>
            <w:tcW w:w="2409" w:type="dxa"/>
            <w:tcBorders>
              <w:top w:val="single" w:sz="4" w:space="0" w:color="auto"/>
              <w:left w:val="single" w:sz="4" w:space="0" w:color="auto"/>
              <w:bottom w:val="single" w:sz="4" w:space="0" w:color="auto"/>
              <w:right w:val="single" w:sz="4" w:space="0" w:color="auto"/>
            </w:tcBorders>
            <w:noWrap/>
            <w:hideMark/>
          </w:tcPr>
          <w:p w14:paraId="0F6B03C2"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177BEB14" w14:textId="77777777" w:rsidR="0006043E" w:rsidRPr="00F71B1F" w:rsidRDefault="0006043E">
            <w:pPr>
              <w:rPr>
                <w:lang w:eastAsia="ar-SA"/>
              </w:rPr>
            </w:pPr>
            <w:r w:rsidRPr="00F71B1F">
              <w:rPr>
                <w:lang w:eastAsia="ar-SA"/>
              </w:rPr>
              <w:t>Barbone Anna Elisa</w:t>
            </w:r>
          </w:p>
        </w:tc>
      </w:tr>
      <w:tr w:rsidR="0006043E" w:rsidRPr="00F71B1F" w14:paraId="75FBE940"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91A24D8" w14:textId="77777777" w:rsidR="0006043E" w:rsidRPr="00F71B1F" w:rsidRDefault="0006043E">
            <w:pPr>
              <w:rPr>
                <w:lang w:eastAsia="ar-SA"/>
              </w:rPr>
            </w:pPr>
            <w:r w:rsidRPr="00F71B1F">
              <w:rPr>
                <w:lang w:eastAsia="ar-SA"/>
              </w:rPr>
              <w:t>TEIC83700D</w:t>
            </w:r>
          </w:p>
        </w:tc>
        <w:tc>
          <w:tcPr>
            <w:tcW w:w="3969" w:type="dxa"/>
            <w:tcBorders>
              <w:top w:val="single" w:sz="4" w:space="0" w:color="auto"/>
              <w:left w:val="single" w:sz="4" w:space="0" w:color="auto"/>
              <w:bottom w:val="single" w:sz="4" w:space="0" w:color="auto"/>
              <w:right w:val="single" w:sz="4" w:space="0" w:color="auto"/>
            </w:tcBorders>
            <w:noWrap/>
            <w:hideMark/>
          </w:tcPr>
          <w:p w14:paraId="4B043A96" w14:textId="77777777" w:rsidR="0006043E" w:rsidRPr="00F71B1F" w:rsidRDefault="0006043E">
            <w:pPr>
              <w:rPr>
                <w:lang w:eastAsia="ar-SA"/>
              </w:rPr>
            </w:pPr>
            <w:r w:rsidRPr="00F71B1F">
              <w:rPr>
                <w:lang w:eastAsia="ar-SA"/>
              </w:rPr>
              <w:t>Istituto Comprensivo "G. Pascoli"</w:t>
            </w:r>
          </w:p>
        </w:tc>
        <w:tc>
          <w:tcPr>
            <w:tcW w:w="2409" w:type="dxa"/>
            <w:tcBorders>
              <w:top w:val="single" w:sz="4" w:space="0" w:color="auto"/>
              <w:left w:val="single" w:sz="4" w:space="0" w:color="auto"/>
              <w:bottom w:val="single" w:sz="4" w:space="0" w:color="auto"/>
              <w:right w:val="single" w:sz="4" w:space="0" w:color="auto"/>
            </w:tcBorders>
            <w:noWrap/>
            <w:hideMark/>
          </w:tcPr>
          <w:p w14:paraId="7C4872F4" w14:textId="77777777" w:rsidR="0006043E" w:rsidRPr="00F71B1F" w:rsidRDefault="0006043E">
            <w:pPr>
              <w:rPr>
                <w:lang w:eastAsia="ar-SA"/>
              </w:rPr>
            </w:pPr>
            <w:r w:rsidRPr="00F71B1F">
              <w:rPr>
                <w:lang w:eastAsia="ar-SA"/>
              </w:rPr>
              <w:t>Silvi</w:t>
            </w:r>
          </w:p>
        </w:tc>
        <w:tc>
          <w:tcPr>
            <w:tcW w:w="2977" w:type="dxa"/>
            <w:tcBorders>
              <w:top w:val="single" w:sz="4" w:space="0" w:color="auto"/>
              <w:left w:val="single" w:sz="4" w:space="0" w:color="auto"/>
              <w:bottom w:val="single" w:sz="4" w:space="0" w:color="auto"/>
              <w:right w:val="single" w:sz="4" w:space="0" w:color="auto"/>
            </w:tcBorders>
            <w:noWrap/>
            <w:hideMark/>
          </w:tcPr>
          <w:p w14:paraId="026EF6BA" w14:textId="77777777" w:rsidR="0006043E" w:rsidRPr="00F71B1F" w:rsidRDefault="0006043E">
            <w:pPr>
              <w:rPr>
                <w:lang w:eastAsia="ar-SA"/>
              </w:rPr>
            </w:pPr>
            <w:r w:rsidRPr="00F71B1F">
              <w:rPr>
                <w:lang w:eastAsia="ar-SA"/>
              </w:rPr>
              <w:t>Monacelli Paola</w:t>
            </w:r>
          </w:p>
        </w:tc>
      </w:tr>
      <w:tr w:rsidR="0006043E" w:rsidRPr="00F71B1F" w14:paraId="0D0C3D4D"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C30387B" w14:textId="77777777" w:rsidR="0006043E" w:rsidRPr="00F71B1F" w:rsidRDefault="0006043E">
            <w:pPr>
              <w:rPr>
                <w:lang w:eastAsia="ar-SA"/>
              </w:rPr>
            </w:pPr>
            <w:r w:rsidRPr="00F71B1F">
              <w:rPr>
                <w:lang w:eastAsia="ar-SA"/>
              </w:rPr>
              <w:t>TEIC82800P</w:t>
            </w:r>
          </w:p>
        </w:tc>
        <w:tc>
          <w:tcPr>
            <w:tcW w:w="3969" w:type="dxa"/>
            <w:tcBorders>
              <w:top w:val="single" w:sz="4" w:space="0" w:color="auto"/>
              <w:left w:val="single" w:sz="4" w:space="0" w:color="auto"/>
              <w:bottom w:val="single" w:sz="4" w:space="0" w:color="auto"/>
              <w:right w:val="single" w:sz="4" w:space="0" w:color="auto"/>
            </w:tcBorders>
            <w:noWrap/>
            <w:hideMark/>
          </w:tcPr>
          <w:p w14:paraId="40F3BDBF" w14:textId="77777777" w:rsidR="0006043E" w:rsidRPr="00F71B1F" w:rsidRDefault="0006043E">
            <w:pPr>
              <w:rPr>
                <w:lang w:eastAsia="ar-SA"/>
              </w:rPr>
            </w:pPr>
            <w:r w:rsidRPr="00F71B1F">
              <w:rPr>
                <w:lang w:eastAsia="ar-SA"/>
              </w:rPr>
              <w:t>Istituto Comprensivo</w:t>
            </w:r>
          </w:p>
        </w:tc>
        <w:tc>
          <w:tcPr>
            <w:tcW w:w="2409" w:type="dxa"/>
            <w:tcBorders>
              <w:top w:val="single" w:sz="4" w:space="0" w:color="auto"/>
              <w:left w:val="single" w:sz="4" w:space="0" w:color="auto"/>
              <w:bottom w:val="single" w:sz="4" w:space="0" w:color="auto"/>
              <w:right w:val="single" w:sz="4" w:space="0" w:color="auto"/>
            </w:tcBorders>
            <w:noWrap/>
            <w:hideMark/>
          </w:tcPr>
          <w:p w14:paraId="61C313EA" w14:textId="77777777" w:rsidR="0006043E" w:rsidRPr="00F71B1F" w:rsidRDefault="0006043E">
            <w:pPr>
              <w:rPr>
                <w:lang w:eastAsia="ar-SA"/>
              </w:rPr>
            </w:pPr>
            <w:r w:rsidRPr="00F71B1F">
              <w:rPr>
                <w:lang w:eastAsia="ar-SA"/>
              </w:rPr>
              <w:t xml:space="preserve">Tortoreto </w:t>
            </w:r>
          </w:p>
        </w:tc>
        <w:tc>
          <w:tcPr>
            <w:tcW w:w="2977" w:type="dxa"/>
            <w:tcBorders>
              <w:top w:val="single" w:sz="4" w:space="0" w:color="auto"/>
              <w:left w:val="single" w:sz="4" w:space="0" w:color="auto"/>
              <w:bottom w:val="single" w:sz="4" w:space="0" w:color="auto"/>
              <w:right w:val="single" w:sz="4" w:space="0" w:color="auto"/>
            </w:tcBorders>
            <w:noWrap/>
            <w:hideMark/>
          </w:tcPr>
          <w:p w14:paraId="13DFD572" w14:textId="77777777" w:rsidR="0006043E" w:rsidRPr="00F71B1F" w:rsidRDefault="0006043E">
            <w:pPr>
              <w:rPr>
                <w:lang w:eastAsia="ar-SA"/>
              </w:rPr>
            </w:pPr>
            <w:proofErr w:type="spellStart"/>
            <w:r w:rsidRPr="00F71B1F">
              <w:rPr>
                <w:lang w:eastAsia="ar-SA"/>
              </w:rPr>
              <w:t>Mezzacappa</w:t>
            </w:r>
            <w:proofErr w:type="spellEnd"/>
            <w:r w:rsidRPr="00F71B1F">
              <w:rPr>
                <w:lang w:eastAsia="ar-SA"/>
              </w:rPr>
              <w:t xml:space="preserve"> Daniela</w:t>
            </w:r>
          </w:p>
        </w:tc>
      </w:tr>
      <w:tr w:rsidR="0006043E" w:rsidRPr="00F71B1F" w14:paraId="7CCFDDD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9986002" w14:textId="77777777" w:rsidR="0006043E" w:rsidRPr="00F71B1F" w:rsidRDefault="0006043E">
            <w:pPr>
              <w:rPr>
                <w:lang w:eastAsia="ar-SA"/>
              </w:rPr>
            </w:pPr>
            <w:r w:rsidRPr="00F71B1F">
              <w:rPr>
                <w:lang w:eastAsia="ar-SA"/>
              </w:rPr>
              <w:t>TEIC83000P</w:t>
            </w:r>
          </w:p>
        </w:tc>
        <w:tc>
          <w:tcPr>
            <w:tcW w:w="3969" w:type="dxa"/>
            <w:tcBorders>
              <w:top w:val="single" w:sz="4" w:space="0" w:color="auto"/>
              <w:left w:val="single" w:sz="4" w:space="0" w:color="auto"/>
              <w:bottom w:val="single" w:sz="4" w:space="0" w:color="auto"/>
              <w:right w:val="single" w:sz="4" w:space="0" w:color="auto"/>
            </w:tcBorders>
            <w:noWrap/>
            <w:hideMark/>
          </w:tcPr>
          <w:p w14:paraId="55A7E692" w14:textId="77777777" w:rsidR="0006043E" w:rsidRPr="00F71B1F" w:rsidRDefault="0006043E">
            <w:pPr>
              <w:rPr>
                <w:lang w:eastAsia="ar-SA"/>
              </w:rPr>
            </w:pPr>
            <w:r w:rsidRPr="00F71B1F">
              <w:rPr>
                <w:lang w:eastAsia="ar-SA"/>
              </w:rPr>
              <w:t>Istituto Omnicomprensivo (+ITIS)</w:t>
            </w:r>
          </w:p>
        </w:tc>
        <w:tc>
          <w:tcPr>
            <w:tcW w:w="2409" w:type="dxa"/>
            <w:tcBorders>
              <w:top w:val="single" w:sz="4" w:space="0" w:color="auto"/>
              <w:left w:val="single" w:sz="4" w:space="0" w:color="auto"/>
              <w:bottom w:val="single" w:sz="4" w:space="0" w:color="auto"/>
              <w:right w:val="single" w:sz="4" w:space="0" w:color="auto"/>
            </w:tcBorders>
            <w:noWrap/>
            <w:hideMark/>
          </w:tcPr>
          <w:p w14:paraId="25455192" w14:textId="77777777" w:rsidR="0006043E" w:rsidRPr="00F71B1F" w:rsidRDefault="0006043E">
            <w:pPr>
              <w:rPr>
                <w:lang w:eastAsia="ar-SA"/>
              </w:rPr>
            </w:pPr>
            <w:r w:rsidRPr="00F71B1F">
              <w:rPr>
                <w:lang w:eastAsia="ar-SA"/>
              </w:rPr>
              <w:t>Sant'Egidio alla V.</w:t>
            </w:r>
          </w:p>
        </w:tc>
        <w:tc>
          <w:tcPr>
            <w:tcW w:w="2977" w:type="dxa"/>
            <w:tcBorders>
              <w:top w:val="single" w:sz="4" w:space="0" w:color="auto"/>
              <w:left w:val="single" w:sz="4" w:space="0" w:color="auto"/>
              <w:bottom w:val="single" w:sz="4" w:space="0" w:color="auto"/>
              <w:right w:val="single" w:sz="4" w:space="0" w:color="auto"/>
            </w:tcBorders>
            <w:noWrap/>
            <w:hideMark/>
          </w:tcPr>
          <w:p w14:paraId="6F572268" w14:textId="77777777" w:rsidR="0006043E" w:rsidRPr="00F71B1F" w:rsidRDefault="0006043E">
            <w:pPr>
              <w:rPr>
                <w:lang w:eastAsia="ar-SA"/>
              </w:rPr>
            </w:pPr>
            <w:proofErr w:type="spellStart"/>
            <w:r w:rsidRPr="00F71B1F">
              <w:rPr>
                <w:lang w:eastAsia="ar-SA"/>
              </w:rPr>
              <w:t>Condolo</w:t>
            </w:r>
            <w:proofErr w:type="spellEnd"/>
            <w:r w:rsidRPr="00F71B1F">
              <w:rPr>
                <w:lang w:eastAsia="ar-SA"/>
              </w:rPr>
              <w:t xml:space="preserve"> Lucia</w:t>
            </w:r>
          </w:p>
        </w:tc>
      </w:tr>
      <w:tr w:rsidR="0006043E" w:rsidRPr="00F71B1F" w14:paraId="50A4198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D7EC797" w14:textId="77777777" w:rsidR="0006043E" w:rsidRPr="00F71B1F" w:rsidRDefault="0006043E">
            <w:pPr>
              <w:rPr>
                <w:lang w:eastAsia="ar-SA"/>
              </w:rPr>
            </w:pPr>
            <w:r w:rsidRPr="00F71B1F">
              <w:rPr>
                <w:lang w:eastAsia="ar-SA"/>
              </w:rPr>
              <w:t>TEVC010007</w:t>
            </w:r>
          </w:p>
        </w:tc>
        <w:tc>
          <w:tcPr>
            <w:tcW w:w="3969" w:type="dxa"/>
            <w:tcBorders>
              <w:top w:val="single" w:sz="4" w:space="0" w:color="auto"/>
              <w:left w:val="single" w:sz="4" w:space="0" w:color="auto"/>
              <w:bottom w:val="single" w:sz="4" w:space="0" w:color="auto"/>
              <w:right w:val="single" w:sz="4" w:space="0" w:color="auto"/>
            </w:tcBorders>
            <w:noWrap/>
            <w:hideMark/>
          </w:tcPr>
          <w:p w14:paraId="13BBCC24" w14:textId="77777777" w:rsidR="0006043E" w:rsidRPr="00F71B1F" w:rsidRDefault="0006043E">
            <w:pPr>
              <w:rPr>
                <w:lang w:eastAsia="ar-SA"/>
              </w:rPr>
            </w:pPr>
            <w:r w:rsidRPr="00F71B1F">
              <w:rPr>
                <w:lang w:eastAsia="ar-SA"/>
              </w:rPr>
              <w:t>Convitto Nazionale"Delfico"+</w:t>
            </w:r>
            <w:proofErr w:type="spellStart"/>
            <w:r w:rsidRPr="00F71B1F">
              <w:rPr>
                <w:lang w:eastAsia="ar-SA"/>
              </w:rPr>
              <w:t>L.Coreut</w:t>
            </w:r>
            <w:proofErr w:type="spellEnd"/>
          </w:p>
        </w:tc>
        <w:tc>
          <w:tcPr>
            <w:tcW w:w="2409" w:type="dxa"/>
            <w:tcBorders>
              <w:top w:val="single" w:sz="4" w:space="0" w:color="auto"/>
              <w:left w:val="single" w:sz="4" w:space="0" w:color="auto"/>
              <w:bottom w:val="single" w:sz="4" w:space="0" w:color="auto"/>
              <w:right w:val="single" w:sz="4" w:space="0" w:color="auto"/>
            </w:tcBorders>
            <w:noWrap/>
            <w:hideMark/>
          </w:tcPr>
          <w:p w14:paraId="26934437"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AACC23A" w14:textId="77777777" w:rsidR="0006043E" w:rsidRPr="00F71B1F" w:rsidRDefault="0006043E">
            <w:pPr>
              <w:rPr>
                <w:lang w:eastAsia="ar-SA"/>
              </w:rPr>
            </w:pPr>
            <w:proofErr w:type="spellStart"/>
            <w:r w:rsidRPr="00F71B1F">
              <w:rPr>
                <w:lang w:eastAsia="ar-SA"/>
              </w:rPr>
              <w:t>Trentacarlini</w:t>
            </w:r>
            <w:proofErr w:type="spellEnd"/>
            <w:r w:rsidRPr="00F71B1F">
              <w:rPr>
                <w:lang w:eastAsia="ar-SA"/>
              </w:rPr>
              <w:t xml:space="preserve"> Adriano</w:t>
            </w:r>
          </w:p>
        </w:tc>
      </w:tr>
      <w:tr w:rsidR="0006043E" w:rsidRPr="00F71B1F" w14:paraId="4B492AB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273ACE7" w14:textId="77777777" w:rsidR="0006043E" w:rsidRPr="00F71B1F" w:rsidRDefault="0006043E">
            <w:pPr>
              <w:rPr>
                <w:lang w:eastAsia="ar-SA"/>
              </w:rPr>
            </w:pPr>
            <w:r w:rsidRPr="00F71B1F">
              <w:rPr>
                <w:lang w:eastAsia="ar-SA"/>
              </w:rPr>
              <w:t>TEMM06000G</w:t>
            </w:r>
          </w:p>
        </w:tc>
        <w:tc>
          <w:tcPr>
            <w:tcW w:w="3969" w:type="dxa"/>
            <w:tcBorders>
              <w:top w:val="single" w:sz="4" w:space="0" w:color="auto"/>
              <w:left w:val="single" w:sz="4" w:space="0" w:color="auto"/>
              <w:bottom w:val="single" w:sz="4" w:space="0" w:color="auto"/>
              <w:right w:val="single" w:sz="4" w:space="0" w:color="auto"/>
            </w:tcBorders>
            <w:noWrap/>
            <w:hideMark/>
          </w:tcPr>
          <w:p w14:paraId="6ABCEC7D" w14:textId="77777777" w:rsidR="0006043E" w:rsidRPr="00F71B1F" w:rsidRDefault="0006043E">
            <w:pPr>
              <w:rPr>
                <w:lang w:eastAsia="ar-SA"/>
              </w:rPr>
            </w:pPr>
            <w:r w:rsidRPr="00F71B1F">
              <w:rPr>
                <w:lang w:eastAsia="ar-SA"/>
              </w:rPr>
              <w:t>CPIA PROVINCIA TERAMO</w:t>
            </w:r>
          </w:p>
        </w:tc>
        <w:tc>
          <w:tcPr>
            <w:tcW w:w="2409" w:type="dxa"/>
            <w:tcBorders>
              <w:top w:val="single" w:sz="4" w:space="0" w:color="auto"/>
              <w:left w:val="single" w:sz="4" w:space="0" w:color="auto"/>
              <w:bottom w:val="single" w:sz="4" w:space="0" w:color="auto"/>
              <w:right w:val="single" w:sz="4" w:space="0" w:color="auto"/>
            </w:tcBorders>
            <w:noWrap/>
            <w:hideMark/>
          </w:tcPr>
          <w:p w14:paraId="6CC957B1"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hideMark/>
          </w:tcPr>
          <w:p w14:paraId="03360ACE" w14:textId="77777777" w:rsidR="0006043E" w:rsidRPr="00F71B1F" w:rsidRDefault="0006043E">
            <w:pPr>
              <w:rPr>
                <w:lang w:eastAsia="ar-SA"/>
              </w:rPr>
            </w:pPr>
            <w:proofErr w:type="spellStart"/>
            <w:r w:rsidRPr="00F71B1F">
              <w:rPr>
                <w:lang w:eastAsia="ar-SA"/>
              </w:rPr>
              <w:t>Lanciaprima</w:t>
            </w:r>
            <w:proofErr w:type="spellEnd"/>
            <w:r w:rsidRPr="00F71B1F">
              <w:rPr>
                <w:lang w:eastAsia="ar-SA"/>
              </w:rPr>
              <w:t xml:space="preserve"> Iside</w:t>
            </w:r>
          </w:p>
        </w:tc>
      </w:tr>
      <w:tr w:rsidR="0006043E" w:rsidRPr="00F71B1F" w14:paraId="7251BD2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0F8C34A" w14:textId="77777777" w:rsidR="0006043E" w:rsidRPr="00F71B1F" w:rsidRDefault="0006043E">
            <w:pPr>
              <w:rPr>
                <w:lang w:eastAsia="ar-SA"/>
              </w:rPr>
            </w:pPr>
            <w:r w:rsidRPr="00F71B1F">
              <w:rPr>
                <w:lang w:eastAsia="ar-SA"/>
              </w:rPr>
              <w:t>TEIS014001</w:t>
            </w:r>
          </w:p>
        </w:tc>
        <w:tc>
          <w:tcPr>
            <w:tcW w:w="3969" w:type="dxa"/>
            <w:tcBorders>
              <w:top w:val="single" w:sz="4" w:space="0" w:color="auto"/>
              <w:left w:val="single" w:sz="4" w:space="0" w:color="auto"/>
              <w:bottom w:val="single" w:sz="4" w:space="0" w:color="auto"/>
              <w:right w:val="single" w:sz="4" w:space="0" w:color="auto"/>
            </w:tcBorders>
            <w:noWrap/>
            <w:hideMark/>
          </w:tcPr>
          <w:p w14:paraId="7268D4AF" w14:textId="77777777" w:rsidR="0006043E" w:rsidRPr="00F71B1F" w:rsidRDefault="0006043E">
            <w:pPr>
              <w:rPr>
                <w:lang w:eastAsia="ar-SA"/>
              </w:rPr>
            </w:pPr>
            <w:r w:rsidRPr="00F71B1F">
              <w:rPr>
                <w:lang w:eastAsia="ar-SA"/>
              </w:rPr>
              <w:t>I.I.S. "Zoli" (ITC+PROF+ Sc. Sport)</w:t>
            </w:r>
          </w:p>
        </w:tc>
        <w:tc>
          <w:tcPr>
            <w:tcW w:w="2409" w:type="dxa"/>
            <w:tcBorders>
              <w:top w:val="single" w:sz="4" w:space="0" w:color="auto"/>
              <w:left w:val="single" w:sz="4" w:space="0" w:color="auto"/>
              <w:bottom w:val="single" w:sz="4" w:space="0" w:color="auto"/>
              <w:right w:val="single" w:sz="4" w:space="0" w:color="auto"/>
            </w:tcBorders>
            <w:noWrap/>
            <w:hideMark/>
          </w:tcPr>
          <w:p w14:paraId="3AB41F82"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2B29814A" w14:textId="77777777" w:rsidR="0006043E" w:rsidRPr="00F71B1F" w:rsidRDefault="0006043E">
            <w:pPr>
              <w:rPr>
                <w:lang w:eastAsia="ar-SA"/>
              </w:rPr>
            </w:pPr>
            <w:r w:rsidRPr="00F71B1F">
              <w:rPr>
                <w:lang w:eastAsia="ar-SA"/>
              </w:rPr>
              <w:t>Angeloni Paola</w:t>
            </w:r>
          </w:p>
        </w:tc>
      </w:tr>
      <w:tr w:rsidR="0006043E" w:rsidRPr="00F71B1F" w14:paraId="15EDD32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4D2C076" w14:textId="77777777" w:rsidR="0006043E" w:rsidRPr="00F71B1F" w:rsidRDefault="0006043E">
            <w:pPr>
              <w:rPr>
                <w:lang w:eastAsia="ar-SA"/>
              </w:rPr>
            </w:pPr>
            <w:r w:rsidRPr="00F71B1F">
              <w:rPr>
                <w:lang w:eastAsia="ar-SA"/>
              </w:rPr>
              <w:t>TEPC05000A</w:t>
            </w:r>
          </w:p>
        </w:tc>
        <w:tc>
          <w:tcPr>
            <w:tcW w:w="3969" w:type="dxa"/>
            <w:tcBorders>
              <w:top w:val="single" w:sz="4" w:space="0" w:color="auto"/>
              <w:left w:val="single" w:sz="4" w:space="0" w:color="auto"/>
              <w:bottom w:val="single" w:sz="4" w:space="0" w:color="auto"/>
              <w:right w:val="single" w:sz="4" w:space="0" w:color="auto"/>
            </w:tcBorders>
            <w:noWrap/>
            <w:hideMark/>
          </w:tcPr>
          <w:p w14:paraId="642E3E5D" w14:textId="77777777" w:rsidR="0006043E" w:rsidRPr="00F71B1F" w:rsidRDefault="0006043E">
            <w:pPr>
              <w:rPr>
                <w:lang w:eastAsia="ar-SA"/>
              </w:rPr>
            </w:pPr>
            <w:r w:rsidRPr="00F71B1F">
              <w:rPr>
                <w:lang w:eastAsia="ar-SA"/>
              </w:rPr>
              <w:t>Polo Liceale Statale "Illuminati"</w:t>
            </w:r>
          </w:p>
        </w:tc>
        <w:tc>
          <w:tcPr>
            <w:tcW w:w="2409" w:type="dxa"/>
            <w:tcBorders>
              <w:top w:val="single" w:sz="4" w:space="0" w:color="auto"/>
              <w:left w:val="single" w:sz="4" w:space="0" w:color="auto"/>
              <w:bottom w:val="single" w:sz="4" w:space="0" w:color="auto"/>
              <w:right w:val="single" w:sz="4" w:space="0" w:color="auto"/>
            </w:tcBorders>
            <w:noWrap/>
            <w:hideMark/>
          </w:tcPr>
          <w:p w14:paraId="5D1B6B45" w14:textId="77777777" w:rsidR="0006043E" w:rsidRPr="00F71B1F" w:rsidRDefault="0006043E">
            <w:pPr>
              <w:rPr>
                <w:lang w:eastAsia="ar-SA"/>
              </w:rPr>
            </w:pPr>
            <w:r w:rsidRPr="00F71B1F">
              <w:rPr>
                <w:lang w:eastAsia="ar-SA"/>
              </w:rPr>
              <w:t>Atri</w:t>
            </w:r>
          </w:p>
        </w:tc>
        <w:tc>
          <w:tcPr>
            <w:tcW w:w="2977" w:type="dxa"/>
            <w:tcBorders>
              <w:top w:val="single" w:sz="4" w:space="0" w:color="auto"/>
              <w:left w:val="single" w:sz="4" w:space="0" w:color="auto"/>
              <w:bottom w:val="single" w:sz="4" w:space="0" w:color="auto"/>
              <w:right w:val="single" w:sz="4" w:space="0" w:color="auto"/>
            </w:tcBorders>
            <w:noWrap/>
            <w:hideMark/>
          </w:tcPr>
          <w:p w14:paraId="7FEF2F12" w14:textId="77777777" w:rsidR="0006043E" w:rsidRPr="00F71B1F" w:rsidRDefault="0006043E">
            <w:pPr>
              <w:rPr>
                <w:lang w:eastAsia="ar-SA"/>
              </w:rPr>
            </w:pPr>
            <w:r w:rsidRPr="00F71B1F">
              <w:rPr>
                <w:lang w:eastAsia="ar-SA"/>
              </w:rPr>
              <w:t>Magno Daniela</w:t>
            </w:r>
          </w:p>
        </w:tc>
      </w:tr>
      <w:tr w:rsidR="0006043E" w:rsidRPr="00F71B1F" w14:paraId="199CE4C4"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FCA64B2" w14:textId="77777777" w:rsidR="0006043E" w:rsidRPr="00F71B1F" w:rsidRDefault="0006043E">
            <w:pPr>
              <w:rPr>
                <w:lang w:eastAsia="ar-SA"/>
              </w:rPr>
            </w:pPr>
            <w:r w:rsidRPr="00F71B1F">
              <w:rPr>
                <w:lang w:eastAsia="ar-SA"/>
              </w:rPr>
              <w:t>TESD01000D</w:t>
            </w:r>
          </w:p>
        </w:tc>
        <w:tc>
          <w:tcPr>
            <w:tcW w:w="3969" w:type="dxa"/>
            <w:tcBorders>
              <w:top w:val="single" w:sz="4" w:space="0" w:color="auto"/>
              <w:left w:val="single" w:sz="4" w:space="0" w:color="auto"/>
              <w:bottom w:val="single" w:sz="4" w:space="0" w:color="auto"/>
              <w:right w:val="single" w:sz="4" w:space="0" w:color="auto"/>
            </w:tcBorders>
            <w:noWrap/>
            <w:hideMark/>
          </w:tcPr>
          <w:p w14:paraId="7285DF39" w14:textId="77777777" w:rsidR="0006043E" w:rsidRPr="00F71B1F" w:rsidRDefault="0006043E">
            <w:pPr>
              <w:rPr>
                <w:lang w:eastAsia="ar-SA"/>
              </w:rPr>
            </w:pPr>
            <w:r w:rsidRPr="00F71B1F">
              <w:rPr>
                <w:lang w:eastAsia="ar-SA"/>
              </w:rPr>
              <w:t>Liceo Artistico Statale "F.A. Grue"</w:t>
            </w:r>
          </w:p>
        </w:tc>
        <w:tc>
          <w:tcPr>
            <w:tcW w:w="2409" w:type="dxa"/>
            <w:tcBorders>
              <w:top w:val="single" w:sz="4" w:space="0" w:color="auto"/>
              <w:left w:val="single" w:sz="4" w:space="0" w:color="auto"/>
              <w:bottom w:val="single" w:sz="4" w:space="0" w:color="auto"/>
              <w:right w:val="single" w:sz="4" w:space="0" w:color="auto"/>
            </w:tcBorders>
            <w:noWrap/>
            <w:hideMark/>
          </w:tcPr>
          <w:p w14:paraId="14D17064" w14:textId="77777777" w:rsidR="0006043E" w:rsidRPr="00F71B1F" w:rsidRDefault="0006043E">
            <w:pPr>
              <w:rPr>
                <w:lang w:eastAsia="ar-SA"/>
              </w:rPr>
            </w:pPr>
            <w:r w:rsidRPr="00F71B1F">
              <w:rPr>
                <w:lang w:eastAsia="ar-SA"/>
              </w:rPr>
              <w:t>Castelli</w:t>
            </w:r>
          </w:p>
        </w:tc>
        <w:tc>
          <w:tcPr>
            <w:tcW w:w="2977" w:type="dxa"/>
            <w:tcBorders>
              <w:top w:val="single" w:sz="4" w:space="0" w:color="auto"/>
              <w:left w:val="single" w:sz="4" w:space="0" w:color="auto"/>
              <w:bottom w:val="single" w:sz="4" w:space="0" w:color="auto"/>
              <w:right w:val="single" w:sz="4" w:space="0" w:color="auto"/>
            </w:tcBorders>
            <w:noWrap/>
            <w:hideMark/>
          </w:tcPr>
          <w:p w14:paraId="41D16859" w14:textId="77777777" w:rsidR="0006043E" w:rsidRPr="00F71B1F" w:rsidRDefault="0006043E">
            <w:pPr>
              <w:rPr>
                <w:lang w:eastAsia="ar-SA"/>
              </w:rPr>
            </w:pPr>
            <w:r w:rsidRPr="00F71B1F">
              <w:rPr>
                <w:lang w:eastAsia="ar-SA"/>
              </w:rPr>
              <w:t>Magno Eleonora (reggente)</w:t>
            </w:r>
          </w:p>
        </w:tc>
      </w:tr>
      <w:tr w:rsidR="0006043E" w:rsidRPr="00F71B1F" w14:paraId="746054F8"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3010327" w14:textId="77777777" w:rsidR="0006043E" w:rsidRPr="00F71B1F" w:rsidRDefault="0006043E">
            <w:pPr>
              <w:rPr>
                <w:lang w:eastAsia="ar-SA"/>
              </w:rPr>
            </w:pPr>
            <w:r w:rsidRPr="00F71B1F">
              <w:rPr>
                <w:lang w:eastAsia="ar-SA"/>
              </w:rPr>
              <w:t>TEPS02000N</w:t>
            </w:r>
          </w:p>
        </w:tc>
        <w:tc>
          <w:tcPr>
            <w:tcW w:w="3969" w:type="dxa"/>
            <w:tcBorders>
              <w:top w:val="single" w:sz="4" w:space="0" w:color="auto"/>
              <w:left w:val="single" w:sz="4" w:space="0" w:color="auto"/>
              <w:bottom w:val="single" w:sz="4" w:space="0" w:color="auto"/>
              <w:right w:val="single" w:sz="4" w:space="0" w:color="auto"/>
            </w:tcBorders>
            <w:noWrap/>
            <w:hideMark/>
          </w:tcPr>
          <w:p w14:paraId="48E2C1BD" w14:textId="77777777" w:rsidR="0006043E" w:rsidRPr="00F71B1F" w:rsidRDefault="0006043E">
            <w:pPr>
              <w:rPr>
                <w:lang w:eastAsia="ar-SA"/>
              </w:rPr>
            </w:pPr>
            <w:r w:rsidRPr="00F71B1F">
              <w:rPr>
                <w:lang w:eastAsia="ar-SA"/>
              </w:rPr>
              <w:t xml:space="preserve">Liceo </w:t>
            </w:r>
            <w:proofErr w:type="spellStart"/>
            <w:r w:rsidRPr="00F71B1F">
              <w:rPr>
                <w:lang w:eastAsia="ar-SA"/>
              </w:rPr>
              <w:t>Scientifico+L.Ling</w:t>
            </w:r>
            <w:proofErr w:type="spellEnd"/>
            <w:r w:rsidRPr="00F71B1F">
              <w:rPr>
                <w:lang w:eastAsia="ar-SA"/>
              </w:rPr>
              <w:t>. "</w:t>
            </w:r>
            <w:proofErr w:type="spellStart"/>
            <w:r w:rsidRPr="00F71B1F">
              <w:rPr>
                <w:lang w:eastAsia="ar-SA"/>
              </w:rPr>
              <w:t>M.Curie</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3E2F4FF2"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381ABA0D" w14:textId="77777777" w:rsidR="0006043E" w:rsidRPr="00F71B1F" w:rsidRDefault="0006043E">
            <w:pPr>
              <w:rPr>
                <w:lang w:eastAsia="ar-SA"/>
              </w:rPr>
            </w:pPr>
            <w:proofErr w:type="spellStart"/>
            <w:r w:rsidRPr="00F71B1F">
              <w:rPr>
                <w:lang w:eastAsia="ar-SA"/>
              </w:rPr>
              <w:t>Recchiuti</w:t>
            </w:r>
            <w:proofErr w:type="spellEnd"/>
            <w:r w:rsidRPr="00F71B1F">
              <w:rPr>
                <w:lang w:eastAsia="ar-SA"/>
              </w:rPr>
              <w:t xml:space="preserve"> Silvia</w:t>
            </w:r>
          </w:p>
        </w:tc>
      </w:tr>
      <w:tr w:rsidR="0006043E" w:rsidRPr="00F71B1F" w14:paraId="095C6CC7"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EA89C8A" w14:textId="77777777" w:rsidR="0006043E" w:rsidRPr="00F71B1F" w:rsidRDefault="0006043E">
            <w:pPr>
              <w:rPr>
                <w:lang w:eastAsia="ar-SA"/>
              </w:rPr>
            </w:pPr>
            <w:r w:rsidRPr="00F71B1F">
              <w:rPr>
                <w:lang w:eastAsia="ar-SA"/>
              </w:rPr>
              <w:t>TEIS01100D</w:t>
            </w:r>
          </w:p>
        </w:tc>
        <w:tc>
          <w:tcPr>
            <w:tcW w:w="3969" w:type="dxa"/>
            <w:tcBorders>
              <w:top w:val="single" w:sz="4" w:space="0" w:color="auto"/>
              <w:left w:val="single" w:sz="4" w:space="0" w:color="auto"/>
              <w:bottom w:val="single" w:sz="4" w:space="0" w:color="auto"/>
              <w:right w:val="single" w:sz="4" w:space="0" w:color="auto"/>
            </w:tcBorders>
            <w:noWrap/>
            <w:hideMark/>
          </w:tcPr>
          <w:p w14:paraId="158A2A16" w14:textId="77777777" w:rsidR="0006043E" w:rsidRPr="00F71B1F" w:rsidRDefault="0006043E">
            <w:pPr>
              <w:rPr>
                <w:lang w:eastAsia="ar-SA"/>
              </w:rPr>
            </w:pPr>
            <w:proofErr w:type="spellStart"/>
            <w:r w:rsidRPr="00F71B1F">
              <w:rPr>
                <w:lang w:eastAsia="ar-SA"/>
              </w:rPr>
              <w:t>IIS"Cerulli</w:t>
            </w:r>
            <w:proofErr w:type="spellEnd"/>
            <w:r w:rsidRPr="00F71B1F">
              <w:rPr>
                <w:lang w:eastAsia="ar-SA"/>
              </w:rPr>
              <w:t>-Crocetti"(ITIS+IPIAS+IPSARCT)</w:t>
            </w:r>
          </w:p>
        </w:tc>
        <w:tc>
          <w:tcPr>
            <w:tcW w:w="2409" w:type="dxa"/>
            <w:tcBorders>
              <w:top w:val="single" w:sz="4" w:space="0" w:color="auto"/>
              <w:left w:val="single" w:sz="4" w:space="0" w:color="auto"/>
              <w:bottom w:val="single" w:sz="4" w:space="0" w:color="auto"/>
              <w:right w:val="single" w:sz="4" w:space="0" w:color="auto"/>
            </w:tcBorders>
            <w:noWrap/>
            <w:hideMark/>
          </w:tcPr>
          <w:p w14:paraId="707D3A32" w14:textId="77777777" w:rsidR="0006043E" w:rsidRPr="00F71B1F" w:rsidRDefault="0006043E">
            <w:pPr>
              <w:rPr>
                <w:lang w:eastAsia="ar-SA"/>
              </w:rPr>
            </w:pPr>
            <w:r w:rsidRPr="00F71B1F">
              <w:rPr>
                <w:lang w:eastAsia="ar-SA"/>
              </w:rPr>
              <w:t>Giulianova</w:t>
            </w:r>
          </w:p>
        </w:tc>
        <w:tc>
          <w:tcPr>
            <w:tcW w:w="2977" w:type="dxa"/>
            <w:tcBorders>
              <w:top w:val="single" w:sz="4" w:space="0" w:color="auto"/>
              <w:left w:val="single" w:sz="4" w:space="0" w:color="auto"/>
              <w:bottom w:val="single" w:sz="4" w:space="0" w:color="auto"/>
              <w:right w:val="single" w:sz="4" w:space="0" w:color="auto"/>
            </w:tcBorders>
            <w:noWrap/>
            <w:hideMark/>
          </w:tcPr>
          <w:p w14:paraId="0F2E96D0" w14:textId="77777777" w:rsidR="0006043E" w:rsidRPr="00F71B1F" w:rsidRDefault="0006043E">
            <w:pPr>
              <w:rPr>
                <w:lang w:eastAsia="ar-SA"/>
              </w:rPr>
            </w:pPr>
            <w:r w:rsidRPr="00F71B1F">
              <w:rPr>
                <w:lang w:eastAsia="ar-SA"/>
              </w:rPr>
              <w:t>Valentini Luigi</w:t>
            </w:r>
          </w:p>
        </w:tc>
      </w:tr>
      <w:tr w:rsidR="0006043E" w:rsidRPr="00F71B1F" w14:paraId="06E6115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9C5BF26" w14:textId="77777777" w:rsidR="0006043E" w:rsidRPr="00F71B1F" w:rsidRDefault="0006043E">
            <w:pPr>
              <w:rPr>
                <w:lang w:eastAsia="ar-SA"/>
              </w:rPr>
            </w:pPr>
            <w:r w:rsidRPr="00F71B1F">
              <w:rPr>
                <w:lang w:eastAsia="ar-SA"/>
              </w:rPr>
              <w:t>TEIS00100V</w:t>
            </w:r>
          </w:p>
        </w:tc>
        <w:tc>
          <w:tcPr>
            <w:tcW w:w="3969" w:type="dxa"/>
            <w:tcBorders>
              <w:top w:val="single" w:sz="4" w:space="0" w:color="auto"/>
              <w:left w:val="single" w:sz="4" w:space="0" w:color="auto"/>
              <w:bottom w:val="single" w:sz="4" w:space="0" w:color="auto"/>
              <w:right w:val="single" w:sz="4" w:space="0" w:color="auto"/>
            </w:tcBorders>
            <w:noWrap/>
            <w:hideMark/>
          </w:tcPr>
          <w:p w14:paraId="7242D8C3" w14:textId="77777777" w:rsidR="0006043E" w:rsidRPr="00F71B1F" w:rsidRDefault="0006043E">
            <w:pPr>
              <w:rPr>
                <w:lang w:eastAsia="ar-SA"/>
              </w:rPr>
            </w:pPr>
            <w:proofErr w:type="spellStart"/>
            <w:r w:rsidRPr="00F71B1F">
              <w:rPr>
                <w:lang w:eastAsia="ar-SA"/>
              </w:rPr>
              <w:t>IIS"PeanoRosa</w:t>
            </w:r>
            <w:proofErr w:type="spellEnd"/>
            <w:r w:rsidRPr="00F71B1F">
              <w:rPr>
                <w:lang w:eastAsia="ar-SA"/>
              </w:rPr>
              <w:t>" (</w:t>
            </w:r>
            <w:proofErr w:type="spellStart"/>
            <w:r w:rsidRPr="00F71B1F">
              <w:rPr>
                <w:lang w:eastAsia="ar-SA"/>
              </w:rPr>
              <w:t>LS+ITIS-Tess.+ITC</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0982A761" w14:textId="77777777" w:rsidR="0006043E" w:rsidRPr="00F71B1F" w:rsidRDefault="0006043E">
            <w:pPr>
              <w:rPr>
                <w:lang w:eastAsia="ar-SA"/>
              </w:rPr>
            </w:pPr>
            <w:r w:rsidRPr="00F71B1F">
              <w:rPr>
                <w:lang w:eastAsia="ar-SA"/>
              </w:rPr>
              <w:t>Nereto</w:t>
            </w:r>
          </w:p>
        </w:tc>
        <w:tc>
          <w:tcPr>
            <w:tcW w:w="2977" w:type="dxa"/>
            <w:tcBorders>
              <w:top w:val="single" w:sz="4" w:space="0" w:color="auto"/>
              <w:left w:val="single" w:sz="4" w:space="0" w:color="auto"/>
              <w:bottom w:val="single" w:sz="4" w:space="0" w:color="auto"/>
              <w:right w:val="single" w:sz="4" w:space="0" w:color="auto"/>
            </w:tcBorders>
            <w:noWrap/>
            <w:hideMark/>
          </w:tcPr>
          <w:p w14:paraId="745BF57F" w14:textId="77777777" w:rsidR="0006043E" w:rsidRPr="00F71B1F" w:rsidRDefault="0006043E">
            <w:pPr>
              <w:rPr>
                <w:lang w:eastAsia="ar-SA"/>
              </w:rPr>
            </w:pPr>
            <w:r w:rsidRPr="00F71B1F">
              <w:rPr>
                <w:lang w:eastAsia="ar-SA"/>
              </w:rPr>
              <w:t>Di Gaspare Nadia</w:t>
            </w:r>
          </w:p>
        </w:tc>
      </w:tr>
      <w:tr w:rsidR="0006043E" w:rsidRPr="00F71B1F" w14:paraId="6F502446"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4334B297" w14:textId="77777777" w:rsidR="0006043E" w:rsidRPr="00F71B1F" w:rsidRDefault="0006043E">
            <w:pPr>
              <w:rPr>
                <w:lang w:eastAsia="ar-SA"/>
              </w:rPr>
            </w:pPr>
            <w:r w:rsidRPr="00F71B1F">
              <w:rPr>
                <w:lang w:eastAsia="ar-SA"/>
              </w:rPr>
              <w:t>TEPC030005</w:t>
            </w:r>
          </w:p>
        </w:tc>
        <w:tc>
          <w:tcPr>
            <w:tcW w:w="3969" w:type="dxa"/>
            <w:tcBorders>
              <w:top w:val="single" w:sz="4" w:space="0" w:color="auto"/>
              <w:left w:val="single" w:sz="4" w:space="0" w:color="auto"/>
              <w:bottom w:val="single" w:sz="4" w:space="0" w:color="auto"/>
              <w:right w:val="single" w:sz="4" w:space="0" w:color="auto"/>
            </w:tcBorders>
            <w:noWrap/>
            <w:hideMark/>
          </w:tcPr>
          <w:p w14:paraId="57B41F39" w14:textId="77777777" w:rsidR="0006043E" w:rsidRPr="00F71B1F" w:rsidRDefault="0006043E">
            <w:pPr>
              <w:rPr>
                <w:lang w:eastAsia="ar-SA"/>
              </w:rPr>
            </w:pPr>
            <w:r w:rsidRPr="00F71B1F">
              <w:rPr>
                <w:lang w:eastAsia="ar-SA"/>
              </w:rPr>
              <w:t>Polo Liceale Statale "Saffo"</w:t>
            </w:r>
          </w:p>
        </w:tc>
        <w:tc>
          <w:tcPr>
            <w:tcW w:w="2409" w:type="dxa"/>
            <w:tcBorders>
              <w:top w:val="single" w:sz="4" w:space="0" w:color="auto"/>
              <w:left w:val="single" w:sz="4" w:space="0" w:color="auto"/>
              <w:bottom w:val="single" w:sz="4" w:space="0" w:color="auto"/>
              <w:right w:val="single" w:sz="4" w:space="0" w:color="auto"/>
            </w:tcBorders>
            <w:noWrap/>
            <w:hideMark/>
          </w:tcPr>
          <w:p w14:paraId="341EBBC7"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1A16949E" w14:textId="77777777" w:rsidR="0006043E" w:rsidRPr="00F71B1F" w:rsidRDefault="0006043E">
            <w:pPr>
              <w:rPr>
                <w:lang w:eastAsia="ar-SA"/>
              </w:rPr>
            </w:pPr>
            <w:r w:rsidRPr="00F71B1F">
              <w:rPr>
                <w:lang w:eastAsia="ar-SA"/>
              </w:rPr>
              <w:t>Volpini Achille</w:t>
            </w:r>
          </w:p>
        </w:tc>
      </w:tr>
      <w:tr w:rsidR="0006043E" w:rsidRPr="00F71B1F" w14:paraId="678F8B6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708C7814" w14:textId="77777777" w:rsidR="0006043E" w:rsidRPr="00F71B1F" w:rsidRDefault="0006043E">
            <w:pPr>
              <w:rPr>
                <w:lang w:eastAsia="ar-SA"/>
              </w:rPr>
            </w:pPr>
            <w:r w:rsidRPr="00F71B1F">
              <w:rPr>
                <w:lang w:eastAsia="ar-SA"/>
              </w:rPr>
              <w:t>TEIS00400A</w:t>
            </w:r>
          </w:p>
        </w:tc>
        <w:tc>
          <w:tcPr>
            <w:tcW w:w="3969" w:type="dxa"/>
            <w:tcBorders>
              <w:top w:val="single" w:sz="4" w:space="0" w:color="auto"/>
              <w:left w:val="single" w:sz="4" w:space="0" w:color="auto"/>
              <w:bottom w:val="single" w:sz="4" w:space="0" w:color="auto"/>
              <w:right w:val="single" w:sz="4" w:space="0" w:color="auto"/>
            </w:tcBorders>
            <w:noWrap/>
            <w:hideMark/>
          </w:tcPr>
          <w:p w14:paraId="57E791C6" w14:textId="77777777" w:rsidR="0006043E" w:rsidRPr="00F71B1F" w:rsidRDefault="0006043E">
            <w:pPr>
              <w:rPr>
                <w:lang w:eastAsia="ar-SA"/>
              </w:rPr>
            </w:pPr>
            <w:r w:rsidRPr="00F71B1F">
              <w:rPr>
                <w:lang w:eastAsia="ar-SA"/>
              </w:rPr>
              <w:t>I.I.S. "Moretti" (ITCG)</w:t>
            </w:r>
          </w:p>
        </w:tc>
        <w:tc>
          <w:tcPr>
            <w:tcW w:w="2409" w:type="dxa"/>
            <w:tcBorders>
              <w:top w:val="single" w:sz="4" w:space="0" w:color="auto"/>
              <w:left w:val="single" w:sz="4" w:space="0" w:color="auto"/>
              <w:bottom w:val="single" w:sz="4" w:space="0" w:color="auto"/>
              <w:right w:val="single" w:sz="4" w:space="0" w:color="auto"/>
            </w:tcBorders>
            <w:noWrap/>
            <w:hideMark/>
          </w:tcPr>
          <w:p w14:paraId="69D0322B" w14:textId="77777777" w:rsidR="0006043E" w:rsidRPr="00F71B1F" w:rsidRDefault="0006043E">
            <w:pPr>
              <w:rPr>
                <w:lang w:eastAsia="ar-SA"/>
              </w:rPr>
            </w:pPr>
            <w:r w:rsidRPr="00F71B1F">
              <w:rPr>
                <w:lang w:eastAsia="ar-SA"/>
              </w:rPr>
              <w:t>Roseto</w:t>
            </w:r>
          </w:p>
        </w:tc>
        <w:tc>
          <w:tcPr>
            <w:tcW w:w="2977" w:type="dxa"/>
            <w:tcBorders>
              <w:top w:val="single" w:sz="4" w:space="0" w:color="auto"/>
              <w:left w:val="single" w:sz="4" w:space="0" w:color="auto"/>
              <w:bottom w:val="single" w:sz="4" w:space="0" w:color="auto"/>
              <w:right w:val="single" w:sz="4" w:space="0" w:color="auto"/>
            </w:tcBorders>
            <w:noWrap/>
            <w:hideMark/>
          </w:tcPr>
          <w:p w14:paraId="73218245" w14:textId="77777777" w:rsidR="0006043E" w:rsidRPr="00F71B1F" w:rsidRDefault="0006043E">
            <w:pPr>
              <w:rPr>
                <w:lang w:eastAsia="ar-SA"/>
              </w:rPr>
            </w:pPr>
            <w:r w:rsidRPr="00F71B1F">
              <w:rPr>
                <w:lang w:eastAsia="ar-SA"/>
              </w:rPr>
              <w:t>Maranella Daniela</w:t>
            </w:r>
          </w:p>
        </w:tc>
      </w:tr>
      <w:tr w:rsidR="0006043E" w:rsidRPr="00F71B1F" w14:paraId="6552928C"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08E49FE7" w14:textId="77777777" w:rsidR="0006043E" w:rsidRPr="00F71B1F" w:rsidRDefault="0006043E">
            <w:pPr>
              <w:rPr>
                <w:lang w:eastAsia="ar-SA"/>
              </w:rPr>
            </w:pPr>
            <w:r w:rsidRPr="00F71B1F">
              <w:rPr>
                <w:lang w:eastAsia="ar-SA"/>
              </w:rPr>
              <w:t>TEIS012009</w:t>
            </w:r>
          </w:p>
        </w:tc>
        <w:tc>
          <w:tcPr>
            <w:tcW w:w="3969" w:type="dxa"/>
            <w:tcBorders>
              <w:top w:val="single" w:sz="4" w:space="0" w:color="auto"/>
              <w:left w:val="single" w:sz="4" w:space="0" w:color="auto"/>
              <w:bottom w:val="single" w:sz="4" w:space="0" w:color="auto"/>
              <w:right w:val="single" w:sz="4" w:space="0" w:color="auto"/>
            </w:tcBorders>
            <w:noWrap/>
            <w:hideMark/>
          </w:tcPr>
          <w:p w14:paraId="45D72973" w14:textId="6E50D8BB" w:rsidR="0006043E" w:rsidRPr="00F71B1F" w:rsidRDefault="0006043E">
            <w:pPr>
              <w:rPr>
                <w:lang w:eastAsia="ar-SA"/>
              </w:rPr>
            </w:pPr>
            <w:r w:rsidRPr="00F71B1F">
              <w:rPr>
                <w:lang w:eastAsia="ar-SA"/>
              </w:rPr>
              <w:t>I.I.S. "Delfico" (</w:t>
            </w:r>
            <w:proofErr w:type="spellStart"/>
            <w:r w:rsidRPr="00F71B1F">
              <w:rPr>
                <w:lang w:eastAsia="ar-SA"/>
              </w:rPr>
              <w:t>L.Cl</w:t>
            </w:r>
            <w:proofErr w:type="spellEnd"/>
            <w:r w:rsidRPr="00F71B1F">
              <w:rPr>
                <w:lang w:eastAsia="ar-SA"/>
              </w:rPr>
              <w:t>. +L.Art.+</w:t>
            </w:r>
            <w:proofErr w:type="spellStart"/>
            <w:r w:rsidRPr="00F71B1F">
              <w:rPr>
                <w:lang w:eastAsia="ar-SA"/>
              </w:rPr>
              <w:t>L.Musicale</w:t>
            </w:r>
            <w:proofErr w:type="spellEnd"/>
            <w:r w:rsidRPr="00F71B1F">
              <w:rPr>
                <w:lang w:eastAsia="ar-SA"/>
              </w:rPr>
              <w:t>)</w:t>
            </w:r>
          </w:p>
        </w:tc>
        <w:tc>
          <w:tcPr>
            <w:tcW w:w="2409" w:type="dxa"/>
            <w:tcBorders>
              <w:top w:val="single" w:sz="4" w:space="0" w:color="auto"/>
              <w:left w:val="single" w:sz="4" w:space="0" w:color="auto"/>
              <w:bottom w:val="single" w:sz="4" w:space="0" w:color="auto"/>
              <w:right w:val="single" w:sz="4" w:space="0" w:color="auto"/>
            </w:tcBorders>
            <w:noWrap/>
            <w:hideMark/>
          </w:tcPr>
          <w:p w14:paraId="6A5DF405"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1675C74" w14:textId="77777777" w:rsidR="0006043E" w:rsidRPr="00F71B1F" w:rsidRDefault="0006043E">
            <w:pPr>
              <w:rPr>
                <w:lang w:eastAsia="ar-SA"/>
              </w:rPr>
            </w:pPr>
            <w:r w:rsidRPr="00F71B1F">
              <w:rPr>
                <w:lang w:eastAsia="ar-SA"/>
              </w:rPr>
              <w:t>Di Giampaolo Loredana</w:t>
            </w:r>
          </w:p>
        </w:tc>
      </w:tr>
      <w:tr w:rsidR="0006043E" w:rsidRPr="00F71B1F" w14:paraId="639ECCF3"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BCCFED8" w14:textId="77777777" w:rsidR="0006043E" w:rsidRPr="00F71B1F" w:rsidRDefault="0006043E">
            <w:pPr>
              <w:rPr>
                <w:lang w:eastAsia="ar-SA"/>
              </w:rPr>
            </w:pPr>
            <w:r w:rsidRPr="00F71B1F">
              <w:rPr>
                <w:lang w:eastAsia="ar-SA"/>
              </w:rPr>
              <w:t>TEPS010003</w:t>
            </w:r>
          </w:p>
        </w:tc>
        <w:tc>
          <w:tcPr>
            <w:tcW w:w="3969" w:type="dxa"/>
            <w:tcBorders>
              <w:top w:val="single" w:sz="4" w:space="0" w:color="auto"/>
              <w:left w:val="single" w:sz="4" w:space="0" w:color="auto"/>
              <w:bottom w:val="single" w:sz="4" w:space="0" w:color="auto"/>
              <w:right w:val="single" w:sz="4" w:space="0" w:color="auto"/>
            </w:tcBorders>
            <w:noWrap/>
            <w:hideMark/>
          </w:tcPr>
          <w:p w14:paraId="72597337" w14:textId="77777777" w:rsidR="0006043E" w:rsidRPr="00F71B1F" w:rsidRDefault="0006043E">
            <w:pPr>
              <w:rPr>
                <w:lang w:eastAsia="ar-SA"/>
              </w:rPr>
            </w:pPr>
            <w:r w:rsidRPr="00F71B1F">
              <w:rPr>
                <w:lang w:eastAsia="ar-SA"/>
              </w:rPr>
              <w:t>Liceo Scientifico "Einstein"</w:t>
            </w:r>
          </w:p>
        </w:tc>
        <w:tc>
          <w:tcPr>
            <w:tcW w:w="2409" w:type="dxa"/>
            <w:tcBorders>
              <w:top w:val="single" w:sz="4" w:space="0" w:color="auto"/>
              <w:left w:val="single" w:sz="4" w:space="0" w:color="auto"/>
              <w:bottom w:val="single" w:sz="4" w:space="0" w:color="auto"/>
              <w:right w:val="single" w:sz="4" w:space="0" w:color="auto"/>
            </w:tcBorders>
            <w:noWrap/>
            <w:hideMark/>
          </w:tcPr>
          <w:p w14:paraId="6CA60182"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3794D43C" w14:textId="77777777" w:rsidR="0006043E" w:rsidRPr="00F71B1F" w:rsidRDefault="0006043E">
            <w:pPr>
              <w:rPr>
                <w:lang w:eastAsia="ar-SA"/>
              </w:rPr>
            </w:pPr>
            <w:r w:rsidRPr="00F71B1F">
              <w:rPr>
                <w:lang w:eastAsia="ar-SA"/>
              </w:rPr>
              <w:t>Magno Eleonora</w:t>
            </w:r>
          </w:p>
        </w:tc>
      </w:tr>
      <w:tr w:rsidR="0006043E" w:rsidRPr="00F71B1F" w14:paraId="7E37C53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E29673C" w14:textId="77777777" w:rsidR="0006043E" w:rsidRPr="00F71B1F" w:rsidRDefault="0006043E">
            <w:pPr>
              <w:rPr>
                <w:lang w:eastAsia="ar-SA"/>
              </w:rPr>
            </w:pPr>
            <w:r w:rsidRPr="00F71B1F">
              <w:rPr>
                <w:lang w:eastAsia="ar-SA"/>
              </w:rPr>
              <w:t>TEPM010004</w:t>
            </w:r>
          </w:p>
        </w:tc>
        <w:tc>
          <w:tcPr>
            <w:tcW w:w="3969" w:type="dxa"/>
            <w:tcBorders>
              <w:top w:val="single" w:sz="4" w:space="0" w:color="auto"/>
              <w:left w:val="single" w:sz="4" w:space="0" w:color="auto"/>
              <w:bottom w:val="single" w:sz="4" w:space="0" w:color="auto"/>
              <w:right w:val="single" w:sz="4" w:space="0" w:color="auto"/>
            </w:tcBorders>
            <w:noWrap/>
            <w:hideMark/>
          </w:tcPr>
          <w:p w14:paraId="756A4448" w14:textId="77777777" w:rsidR="0006043E" w:rsidRPr="00F71B1F" w:rsidRDefault="0006043E">
            <w:pPr>
              <w:rPr>
                <w:lang w:eastAsia="ar-SA"/>
              </w:rPr>
            </w:pPr>
            <w:r w:rsidRPr="00F71B1F">
              <w:rPr>
                <w:lang w:eastAsia="ar-SA"/>
              </w:rPr>
              <w:t>Istituto Magistrale "G. Milli"</w:t>
            </w:r>
          </w:p>
        </w:tc>
        <w:tc>
          <w:tcPr>
            <w:tcW w:w="2409" w:type="dxa"/>
            <w:tcBorders>
              <w:top w:val="single" w:sz="4" w:space="0" w:color="auto"/>
              <w:left w:val="single" w:sz="4" w:space="0" w:color="auto"/>
              <w:bottom w:val="single" w:sz="4" w:space="0" w:color="auto"/>
              <w:right w:val="single" w:sz="4" w:space="0" w:color="auto"/>
            </w:tcBorders>
            <w:noWrap/>
            <w:hideMark/>
          </w:tcPr>
          <w:p w14:paraId="08CA760C"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5A1F4F73" w14:textId="77777777" w:rsidR="0006043E" w:rsidRPr="00F71B1F" w:rsidRDefault="0006043E">
            <w:pPr>
              <w:rPr>
                <w:lang w:eastAsia="ar-SA"/>
              </w:rPr>
            </w:pPr>
            <w:r w:rsidRPr="00F71B1F">
              <w:rPr>
                <w:lang w:eastAsia="ar-SA"/>
              </w:rPr>
              <w:t>Divisi Manuela</w:t>
            </w:r>
          </w:p>
        </w:tc>
      </w:tr>
      <w:tr w:rsidR="0006043E" w:rsidRPr="00F71B1F" w14:paraId="710B530E"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3C96CCE4" w14:textId="77777777" w:rsidR="0006043E" w:rsidRPr="00F71B1F" w:rsidRDefault="0006043E">
            <w:pPr>
              <w:rPr>
                <w:lang w:eastAsia="ar-SA"/>
              </w:rPr>
            </w:pPr>
            <w:r w:rsidRPr="00F71B1F">
              <w:rPr>
                <w:lang w:eastAsia="ar-SA"/>
              </w:rPr>
              <w:t>TEIS013005</w:t>
            </w:r>
          </w:p>
        </w:tc>
        <w:tc>
          <w:tcPr>
            <w:tcW w:w="3969" w:type="dxa"/>
            <w:tcBorders>
              <w:top w:val="single" w:sz="4" w:space="0" w:color="auto"/>
              <w:left w:val="single" w:sz="4" w:space="0" w:color="auto"/>
              <w:bottom w:val="single" w:sz="4" w:space="0" w:color="auto"/>
              <w:right w:val="single" w:sz="4" w:space="0" w:color="auto"/>
            </w:tcBorders>
            <w:noWrap/>
            <w:hideMark/>
          </w:tcPr>
          <w:p w14:paraId="003F19EE" w14:textId="77777777" w:rsidR="0006043E" w:rsidRPr="00F71B1F" w:rsidRDefault="0006043E">
            <w:pPr>
              <w:rPr>
                <w:lang w:eastAsia="ar-SA"/>
              </w:rPr>
            </w:pPr>
            <w:r w:rsidRPr="00F71B1F">
              <w:rPr>
                <w:lang w:eastAsia="ar-SA"/>
              </w:rPr>
              <w:t>I.I.S. "Pascal-Comi-Forti "</w:t>
            </w:r>
          </w:p>
        </w:tc>
        <w:tc>
          <w:tcPr>
            <w:tcW w:w="2409" w:type="dxa"/>
            <w:tcBorders>
              <w:top w:val="single" w:sz="4" w:space="0" w:color="auto"/>
              <w:left w:val="single" w:sz="4" w:space="0" w:color="auto"/>
              <w:bottom w:val="single" w:sz="4" w:space="0" w:color="auto"/>
              <w:right w:val="single" w:sz="4" w:space="0" w:color="auto"/>
            </w:tcBorders>
            <w:noWrap/>
            <w:hideMark/>
          </w:tcPr>
          <w:p w14:paraId="0FD25D6F"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145737FB" w14:textId="77777777" w:rsidR="0006043E" w:rsidRPr="00F71B1F" w:rsidRDefault="0006043E">
            <w:pPr>
              <w:rPr>
                <w:lang w:eastAsia="ar-SA"/>
              </w:rPr>
            </w:pPr>
            <w:proofErr w:type="spellStart"/>
            <w:r w:rsidRPr="00F71B1F">
              <w:rPr>
                <w:lang w:eastAsia="ar-SA"/>
              </w:rPr>
              <w:t>Provvisiero</w:t>
            </w:r>
            <w:proofErr w:type="spellEnd"/>
            <w:r w:rsidRPr="00F71B1F">
              <w:rPr>
                <w:lang w:eastAsia="ar-SA"/>
              </w:rPr>
              <w:t xml:space="preserve"> C. (reggente)</w:t>
            </w:r>
          </w:p>
        </w:tc>
      </w:tr>
      <w:tr w:rsidR="0006043E" w:rsidRPr="00F71B1F" w14:paraId="77D0CFB9"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5A7E3F4B" w14:textId="77777777" w:rsidR="0006043E" w:rsidRPr="00F71B1F" w:rsidRDefault="0006043E">
            <w:pPr>
              <w:rPr>
                <w:lang w:eastAsia="ar-SA"/>
              </w:rPr>
            </w:pPr>
            <w:r w:rsidRPr="00F71B1F">
              <w:rPr>
                <w:lang w:eastAsia="ar-SA"/>
              </w:rPr>
              <w:t>TEIS00900D</w:t>
            </w:r>
          </w:p>
        </w:tc>
        <w:tc>
          <w:tcPr>
            <w:tcW w:w="3969" w:type="dxa"/>
            <w:tcBorders>
              <w:top w:val="single" w:sz="4" w:space="0" w:color="auto"/>
              <w:left w:val="single" w:sz="4" w:space="0" w:color="auto"/>
              <w:bottom w:val="single" w:sz="4" w:space="0" w:color="auto"/>
              <w:right w:val="single" w:sz="4" w:space="0" w:color="auto"/>
            </w:tcBorders>
            <w:noWrap/>
            <w:hideMark/>
          </w:tcPr>
          <w:p w14:paraId="384F125D" w14:textId="77777777" w:rsidR="0006043E" w:rsidRPr="00F71B1F" w:rsidRDefault="0006043E">
            <w:pPr>
              <w:rPr>
                <w:lang w:eastAsia="ar-SA"/>
              </w:rPr>
            </w:pPr>
            <w:r w:rsidRPr="00F71B1F">
              <w:rPr>
                <w:lang w:eastAsia="ar-SA"/>
              </w:rPr>
              <w:t>IIS (ITIS+IPIAS)"Alessandrini-Marino"</w:t>
            </w:r>
          </w:p>
        </w:tc>
        <w:tc>
          <w:tcPr>
            <w:tcW w:w="2409" w:type="dxa"/>
            <w:tcBorders>
              <w:top w:val="single" w:sz="4" w:space="0" w:color="auto"/>
              <w:left w:val="single" w:sz="4" w:space="0" w:color="auto"/>
              <w:bottom w:val="single" w:sz="4" w:space="0" w:color="auto"/>
              <w:right w:val="single" w:sz="4" w:space="0" w:color="auto"/>
            </w:tcBorders>
            <w:noWrap/>
            <w:hideMark/>
          </w:tcPr>
          <w:p w14:paraId="4C8045C3"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70012AB8" w14:textId="77777777" w:rsidR="0006043E" w:rsidRPr="00F71B1F" w:rsidRDefault="0006043E">
            <w:pPr>
              <w:rPr>
                <w:lang w:eastAsia="ar-SA"/>
              </w:rPr>
            </w:pPr>
            <w:r w:rsidRPr="00F71B1F">
              <w:rPr>
                <w:lang w:eastAsia="ar-SA"/>
              </w:rPr>
              <w:t>Divisi Manuela (reggente)</w:t>
            </w:r>
          </w:p>
        </w:tc>
      </w:tr>
      <w:tr w:rsidR="0006043E" w:rsidRPr="00F71B1F" w14:paraId="6F3DC2F5" w14:textId="77777777" w:rsidTr="0006043E">
        <w:trPr>
          <w:trHeight w:val="255"/>
        </w:trPr>
        <w:tc>
          <w:tcPr>
            <w:tcW w:w="1560" w:type="dxa"/>
            <w:tcBorders>
              <w:top w:val="single" w:sz="4" w:space="0" w:color="auto"/>
              <w:left w:val="single" w:sz="4" w:space="0" w:color="auto"/>
              <w:bottom w:val="single" w:sz="4" w:space="0" w:color="auto"/>
              <w:right w:val="single" w:sz="4" w:space="0" w:color="auto"/>
            </w:tcBorders>
            <w:noWrap/>
            <w:hideMark/>
          </w:tcPr>
          <w:p w14:paraId="20BDE837" w14:textId="77777777" w:rsidR="0006043E" w:rsidRPr="00F71B1F" w:rsidRDefault="0006043E">
            <w:pPr>
              <w:rPr>
                <w:lang w:eastAsia="ar-SA"/>
              </w:rPr>
            </w:pPr>
            <w:r w:rsidRPr="00F71B1F">
              <w:rPr>
                <w:lang w:eastAsia="ar-SA"/>
              </w:rPr>
              <w:t>TEIS00800N</w:t>
            </w:r>
          </w:p>
        </w:tc>
        <w:tc>
          <w:tcPr>
            <w:tcW w:w="3969" w:type="dxa"/>
            <w:tcBorders>
              <w:top w:val="single" w:sz="4" w:space="0" w:color="auto"/>
              <w:left w:val="single" w:sz="4" w:space="0" w:color="auto"/>
              <w:bottom w:val="single" w:sz="4" w:space="0" w:color="auto"/>
              <w:right w:val="single" w:sz="4" w:space="0" w:color="auto"/>
            </w:tcBorders>
            <w:noWrap/>
            <w:hideMark/>
          </w:tcPr>
          <w:p w14:paraId="30825123" w14:textId="77777777" w:rsidR="0006043E" w:rsidRPr="00F71B1F" w:rsidRDefault="0006043E">
            <w:pPr>
              <w:rPr>
                <w:lang w:eastAsia="ar-SA"/>
              </w:rPr>
            </w:pPr>
            <w:r w:rsidRPr="00F71B1F">
              <w:rPr>
                <w:lang w:eastAsia="ar-SA"/>
              </w:rPr>
              <w:t>IIS(</w:t>
            </w:r>
            <w:proofErr w:type="spellStart"/>
            <w:r w:rsidRPr="00F71B1F">
              <w:rPr>
                <w:lang w:eastAsia="ar-SA"/>
              </w:rPr>
              <w:t>I.P.S.C.Tur+IPA</w:t>
            </w:r>
            <w:proofErr w:type="spellEnd"/>
            <w:r w:rsidRPr="00F71B1F">
              <w:rPr>
                <w:lang w:eastAsia="ar-SA"/>
              </w:rPr>
              <w:t>) "Di Poppa-Rozzi"</w:t>
            </w:r>
          </w:p>
        </w:tc>
        <w:tc>
          <w:tcPr>
            <w:tcW w:w="2409" w:type="dxa"/>
            <w:tcBorders>
              <w:top w:val="single" w:sz="4" w:space="0" w:color="auto"/>
              <w:left w:val="single" w:sz="4" w:space="0" w:color="auto"/>
              <w:bottom w:val="single" w:sz="4" w:space="0" w:color="auto"/>
              <w:right w:val="single" w:sz="4" w:space="0" w:color="auto"/>
            </w:tcBorders>
            <w:noWrap/>
            <w:hideMark/>
          </w:tcPr>
          <w:p w14:paraId="126F6650" w14:textId="77777777" w:rsidR="0006043E" w:rsidRPr="00F71B1F" w:rsidRDefault="0006043E">
            <w:pPr>
              <w:rPr>
                <w:lang w:eastAsia="ar-SA"/>
              </w:rPr>
            </w:pPr>
            <w:r w:rsidRPr="00F71B1F">
              <w:rPr>
                <w:lang w:eastAsia="ar-SA"/>
              </w:rPr>
              <w:t>Teramo</w:t>
            </w:r>
          </w:p>
        </w:tc>
        <w:tc>
          <w:tcPr>
            <w:tcW w:w="2977" w:type="dxa"/>
            <w:tcBorders>
              <w:top w:val="single" w:sz="4" w:space="0" w:color="auto"/>
              <w:left w:val="single" w:sz="4" w:space="0" w:color="auto"/>
              <w:bottom w:val="single" w:sz="4" w:space="0" w:color="auto"/>
              <w:right w:val="single" w:sz="4" w:space="0" w:color="auto"/>
            </w:tcBorders>
            <w:noWrap/>
            <w:hideMark/>
          </w:tcPr>
          <w:p w14:paraId="56B4C030" w14:textId="77777777" w:rsidR="0006043E" w:rsidRPr="00F71B1F" w:rsidRDefault="0006043E">
            <w:pPr>
              <w:rPr>
                <w:lang w:eastAsia="ar-SA"/>
              </w:rPr>
            </w:pPr>
            <w:proofErr w:type="spellStart"/>
            <w:r w:rsidRPr="00F71B1F">
              <w:rPr>
                <w:lang w:eastAsia="ar-SA"/>
              </w:rPr>
              <w:t>Provvisiero</w:t>
            </w:r>
            <w:proofErr w:type="spellEnd"/>
            <w:r w:rsidRPr="00F71B1F">
              <w:rPr>
                <w:lang w:eastAsia="ar-SA"/>
              </w:rPr>
              <w:t xml:space="preserve"> Caterina</w:t>
            </w:r>
          </w:p>
        </w:tc>
      </w:tr>
    </w:tbl>
    <w:p w14:paraId="390B3EA5" w14:textId="77777777" w:rsidR="00623B8A" w:rsidRPr="00F71B1F" w:rsidRDefault="00623B8A" w:rsidP="00623B8A"/>
    <w:p w14:paraId="7F6F1954" w14:textId="77777777" w:rsidR="00623B8A" w:rsidRPr="00F71B1F" w:rsidRDefault="00623B8A" w:rsidP="00623B8A"/>
    <w:p w14:paraId="642BA01A" w14:textId="77777777" w:rsidR="00623B8A" w:rsidRPr="00F71B1F" w:rsidRDefault="00623B8A" w:rsidP="00623B8A">
      <w:pPr>
        <w:rPr>
          <w:lang w:eastAsia="ar-SA"/>
        </w:rPr>
      </w:pPr>
    </w:p>
    <w:p w14:paraId="78A9F78F" w14:textId="77777777" w:rsidR="00623B8A" w:rsidRPr="00F71B1F" w:rsidRDefault="00623B8A" w:rsidP="00623B8A">
      <w:pPr>
        <w:overflowPunct/>
        <w:autoSpaceDE/>
        <w:autoSpaceDN/>
        <w:adjustRightInd/>
        <w:spacing w:after="200" w:line="276" w:lineRule="auto"/>
        <w:textAlignment w:val="auto"/>
        <w:rPr>
          <w:lang w:eastAsia="ar-SA"/>
        </w:rPr>
      </w:pPr>
    </w:p>
    <w:p w14:paraId="2B8B1B4B" w14:textId="77777777" w:rsidR="00623B8A" w:rsidRPr="00F71B1F" w:rsidRDefault="00623B8A" w:rsidP="00623B8A">
      <w:pPr>
        <w:overflowPunct/>
        <w:autoSpaceDE/>
        <w:autoSpaceDN/>
        <w:adjustRightInd/>
        <w:spacing w:after="200" w:line="276" w:lineRule="auto"/>
        <w:textAlignment w:val="auto"/>
      </w:pPr>
    </w:p>
    <w:p w14:paraId="12A2C6EB" w14:textId="77777777" w:rsidR="00623B8A" w:rsidRPr="00F71B1F" w:rsidRDefault="00623B8A" w:rsidP="00623B8A"/>
    <w:p w14:paraId="09B5E178" w14:textId="77777777" w:rsidR="00623B8A" w:rsidRPr="00F71B1F" w:rsidRDefault="00623B8A" w:rsidP="00623B8A"/>
    <w:p w14:paraId="21975FA2" w14:textId="77777777" w:rsidR="00623B8A" w:rsidRPr="00F71B1F" w:rsidRDefault="00623B8A" w:rsidP="00623B8A">
      <w:pPr>
        <w:overflowPunct/>
        <w:autoSpaceDE/>
        <w:autoSpaceDN/>
        <w:adjustRightInd/>
        <w:spacing w:after="200" w:line="276" w:lineRule="auto"/>
        <w:textAlignment w:val="auto"/>
        <w:rPr>
          <w:lang w:eastAsia="ar-SA"/>
        </w:rPr>
      </w:pPr>
    </w:p>
    <w:p w14:paraId="473C95AE" w14:textId="77777777" w:rsidR="00623B8A" w:rsidRPr="00F71B1F" w:rsidRDefault="00623B8A" w:rsidP="00623B8A"/>
    <w:p w14:paraId="7A470727" w14:textId="77777777" w:rsidR="00623B8A" w:rsidRPr="00F71B1F" w:rsidRDefault="00623B8A" w:rsidP="00623B8A"/>
    <w:p w14:paraId="11EA664C"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rFonts w:eastAsiaTheme="majorEastAsia"/>
          <w:b/>
          <w:bCs/>
          <w:color w:val="4472C4" w:themeColor="accent1"/>
          <w:sz w:val="26"/>
          <w:szCs w:val="26"/>
          <w:lang w:eastAsia="ar-SA"/>
        </w:rPr>
        <w:br w:type="page"/>
      </w:r>
    </w:p>
    <w:p w14:paraId="6863204A"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p>
    <w:p w14:paraId="3DDA96F1" w14:textId="77777777" w:rsidR="00623B8A" w:rsidRPr="00F71B1F" w:rsidRDefault="00623B8A" w:rsidP="004402B6">
      <w:pPr>
        <w:pStyle w:val="Titolo2"/>
        <w:numPr>
          <w:ilvl w:val="1"/>
          <w:numId w:val="34"/>
        </w:numPr>
        <w:rPr>
          <w:rFonts w:ascii="Times New Roman" w:hAnsi="Times New Roman" w:cs="Times New Roman"/>
          <w:lang w:eastAsia="ar-SA"/>
        </w:rPr>
      </w:pPr>
      <w:bookmarkStart w:id="214" w:name="_Toc66378956"/>
      <w:bookmarkStart w:id="215" w:name="_Toc123652444"/>
      <w:bookmarkStart w:id="216" w:name="_Hlk98765512"/>
      <w:r w:rsidRPr="00F71B1F">
        <w:rPr>
          <w:rFonts w:ascii="Times New Roman" w:hAnsi="Times New Roman" w:cs="Times New Roman"/>
          <w:lang w:eastAsia="ar-SA"/>
        </w:rPr>
        <w:t>Accesso civico</w:t>
      </w:r>
      <w:bookmarkEnd w:id="214"/>
      <w:bookmarkEnd w:id="215"/>
    </w:p>
    <w:bookmarkEnd w:id="216"/>
    <w:p w14:paraId="05DD7026" w14:textId="77777777" w:rsidR="00623B8A" w:rsidRPr="00F71B1F" w:rsidRDefault="00623B8A" w:rsidP="00623B8A">
      <w:pPr>
        <w:rPr>
          <w:lang w:eastAsia="ar-SA"/>
        </w:rPr>
      </w:pPr>
    </w:p>
    <w:p w14:paraId="1B24180E"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All’obbligo dell’Amministrazione di pubblicare i dati e le informazioni, corrisponde il diritto di chiunque di richiedere i documenti, le informazioni o i dati che le pubbliche amministrazioni hanno omesso di pubblicare.</w:t>
      </w:r>
    </w:p>
    <w:p w14:paraId="52BB980B"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L’art. 5 del d.lgs. 33/2013, modificato dall’art. 6 del d.lgs. 97/2016, riconosce a chiunque:</w:t>
      </w:r>
    </w:p>
    <w:p w14:paraId="01C4B85D"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a) il diritto di richiedere alle Amministrazioni documenti, informazioni o dati per i quali è prevista la pubblicazione obbligatoria, nei casi in cui gli stessi non siano stati pubblicati nella sezione “Amministrazione trasparente” del sito web istituzionale (accesso civico “semplice”);</w:t>
      </w:r>
    </w:p>
    <w:p w14:paraId="72E17D82" w14:textId="521F141B"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b) il diritto di accedere ai dati e ai documenti detenuti dalle pubbliche amministrazioni, ulteriori rispetto a quelli oggetto di pubblicazione ai sensi del d.lgs. 33/2013, nel rispetto dei limiti relativi alla tutela di interessi giuridicamente rilevanti secondo quanto previsto dall'articolo 5-bis (accesso civico “generalizzato”). Per quest’ultimo tipo di accesso occorre fare riferimento alle Linee guida </w:t>
      </w:r>
      <w:r w:rsidR="0002344C" w:rsidRPr="00F71B1F">
        <w:rPr>
          <w:bCs/>
          <w:sz w:val="24"/>
          <w:szCs w:val="24"/>
        </w:rPr>
        <w:t>dell’ANAC</w:t>
      </w:r>
      <w:r w:rsidRPr="00F71B1F">
        <w:rPr>
          <w:bCs/>
          <w:sz w:val="24"/>
          <w:szCs w:val="24"/>
        </w:rPr>
        <w:t xml:space="preserve">, di cui alla Delibera n. 1309 del 28 dicembre 2016, in cui sono date specifiche indicazioni e alla circolare n. 2/2017 del Dipartimento per la funzione pubblica. </w:t>
      </w:r>
    </w:p>
    <w:p w14:paraId="4F98C722" w14:textId="49E79D2F"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Per quanto riguarda gli obblighi di pubblicazione normativamente previsti, il legislatore ha confermato l’istituto dell’accesso </w:t>
      </w:r>
      <w:r w:rsidR="0002344C" w:rsidRPr="00F71B1F">
        <w:rPr>
          <w:bCs/>
          <w:sz w:val="24"/>
          <w:szCs w:val="24"/>
        </w:rPr>
        <w:t>civico “</w:t>
      </w:r>
      <w:r w:rsidRPr="00F71B1F">
        <w:rPr>
          <w:bCs/>
          <w:sz w:val="24"/>
          <w:szCs w:val="24"/>
        </w:rPr>
        <w:t>semplice” volto ad ottenere la corretta pubblicazione dei dati rilevanti ex lege, da pubblicare all’interno della sezione “Amministrazione trasparente”.</w:t>
      </w:r>
    </w:p>
    <w:p w14:paraId="331C4B47" w14:textId="0ED9B21D"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L’accesso </w:t>
      </w:r>
      <w:r w:rsidR="0002344C" w:rsidRPr="00F71B1F">
        <w:rPr>
          <w:bCs/>
          <w:sz w:val="24"/>
          <w:szCs w:val="24"/>
        </w:rPr>
        <w:t>civico viene</w:t>
      </w:r>
      <w:r w:rsidRPr="00F71B1F">
        <w:rPr>
          <w:bCs/>
          <w:sz w:val="24"/>
          <w:szCs w:val="24"/>
        </w:rPr>
        <w:t xml:space="preserve"> attuato tramite misure che ne assicurano l’efficacia, la tempestività e la facilità per il richiedente.</w:t>
      </w:r>
    </w:p>
    <w:p w14:paraId="5F80BA28" w14:textId="6222F20A"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 richiesta di accesso civico “semplice” è gratuita, non deve essere motivata e va presentata, in prima istanza, al dirigente scolastico secondo le specifiche modalità individuate e </w:t>
      </w:r>
      <w:r w:rsidR="0002344C" w:rsidRPr="00F71B1F">
        <w:rPr>
          <w:bCs/>
          <w:sz w:val="24"/>
          <w:szCs w:val="24"/>
        </w:rPr>
        <w:t>comunicate sui</w:t>
      </w:r>
      <w:r w:rsidRPr="00F71B1F">
        <w:rPr>
          <w:bCs/>
          <w:sz w:val="24"/>
          <w:szCs w:val="24"/>
        </w:rPr>
        <w:t xml:space="preserve"> siti istituzionali delle singole istituzioni scolastiche nella sezione “Amministrazione Trasparente” – Altri contenuti – Accesso civico. Tale scelta è resa necessaria considerata la numerosità delle istituzioni sul territorio regionale e l’esigenza di garantire la qualità delle informazioni da pubblicare, la correlazione con i bisogni informativi propri di ogni istituzione scolastica, il loro costante aggiornamento, la completezza, la tempestività dei dati. Il Dirigente scolastico ricevuta la richiesta e verificatane la fondatezza, cura la trasmissione dei dati e delle informazioni ai fini della pubblicazione richiesta nel sito web entro trenta giorni e la contestuale trasmissione al richiedente, ovvero, la comunicazione al medesimo dell'avvenuta pubblicazione, indicando il collegamento ipertestuale a quanto richiesto. Qualora quanto richiesto risulti già pubblicato, il dirigente scolastico ne dà comunicazione al richiedente e indica il relativo collegamento ipertestuale.</w:t>
      </w:r>
    </w:p>
    <w:p w14:paraId="687288CA"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Nel caso di ritardo o mancata risposta nei tempi previsti, il richiedente può ricorrere al Titolare del potere sostitutivo individuato nel Responsabile della prevenzione della corruzione e della trasparenza per le istituzioni scolastiche della Regione Abruzzo presentando richiesta di riesame all’indirizzo e-mail: </w:t>
      </w:r>
      <w:hyperlink r:id="rId63" w:history="1">
        <w:r w:rsidRPr="00F71B1F">
          <w:rPr>
            <w:rFonts w:eastAsia="MS Mincho"/>
            <w:sz w:val="24"/>
            <w:szCs w:val="24"/>
          </w:rPr>
          <w:t>direzione-</w:t>
        </w:r>
        <w:r w:rsidRPr="00F71B1F">
          <w:rPr>
            <w:sz w:val="24"/>
            <w:szCs w:val="24"/>
          </w:rPr>
          <w:t>abruzzo</w:t>
        </w:r>
        <w:r w:rsidRPr="00F71B1F">
          <w:rPr>
            <w:rFonts w:eastAsia="MS Mincho"/>
            <w:sz w:val="24"/>
            <w:szCs w:val="24"/>
          </w:rPr>
          <w:t>@istruzione.it</w:t>
        </w:r>
      </w:hyperlink>
      <w:r w:rsidRPr="00F71B1F">
        <w:rPr>
          <w:bCs/>
          <w:sz w:val="24"/>
          <w:szCs w:val="24"/>
        </w:rPr>
        <w:t>.</w:t>
      </w:r>
    </w:p>
    <w:p w14:paraId="0CF69BAE" w14:textId="77FFFD54"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Il Titolare del potere sostitutivo, ricevuta la richiesta e verificatane la fondatezza per il tramite del Referente dispone, entro 15 giorni, la pubblicazione, a cura del dirigente scolastico, del dato o </w:t>
      </w:r>
      <w:r w:rsidR="0002344C" w:rsidRPr="00F71B1F">
        <w:rPr>
          <w:bCs/>
          <w:sz w:val="24"/>
          <w:szCs w:val="24"/>
        </w:rPr>
        <w:t>delle informazioni</w:t>
      </w:r>
      <w:r w:rsidRPr="00F71B1F">
        <w:rPr>
          <w:bCs/>
          <w:sz w:val="24"/>
          <w:szCs w:val="24"/>
        </w:rPr>
        <w:t xml:space="preserve"> oggetto di richiesta nel sito </w:t>
      </w:r>
      <w:r w:rsidR="007E2B01" w:rsidRPr="00F71B1F">
        <w:rPr>
          <w:bCs/>
          <w:sz w:val="24"/>
          <w:szCs w:val="24"/>
        </w:rPr>
        <w:t>web della</w:t>
      </w:r>
      <w:r w:rsidRPr="00F71B1F">
        <w:rPr>
          <w:bCs/>
          <w:sz w:val="24"/>
          <w:szCs w:val="24"/>
        </w:rPr>
        <w:t xml:space="preserve"> scuola e la contestuale trasmissione al </w:t>
      </w:r>
      <w:r w:rsidRPr="00F71B1F">
        <w:rPr>
          <w:bCs/>
          <w:sz w:val="24"/>
          <w:szCs w:val="24"/>
        </w:rPr>
        <w:lastRenderedPageBreak/>
        <w:t>richiedente, ovvero, la comunicazione al medesimo dell’avvenuta pubblicazione, indicando il collegamento ipertestuale.</w:t>
      </w:r>
    </w:p>
    <w:p w14:paraId="6BBF2412" w14:textId="135B96A8"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Al fine di agevolare l’esercizio del </w:t>
      </w:r>
      <w:r w:rsidR="0002344C" w:rsidRPr="00F71B1F">
        <w:rPr>
          <w:bCs/>
          <w:sz w:val="24"/>
          <w:szCs w:val="24"/>
        </w:rPr>
        <w:t>diritto, ciascuna</w:t>
      </w:r>
      <w:r w:rsidRPr="00F71B1F">
        <w:rPr>
          <w:bCs/>
          <w:sz w:val="24"/>
          <w:szCs w:val="24"/>
        </w:rPr>
        <w:t xml:space="preserve"> istituzione scolastica provvede a pubblicare nella sopraindicata sezione di Amministrazione </w:t>
      </w:r>
      <w:r w:rsidR="0002344C" w:rsidRPr="00F71B1F">
        <w:rPr>
          <w:bCs/>
          <w:sz w:val="24"/>
          <w:szCs w:val="24"/>
        </w:rPr>
        <w:t>Trasparente, l’apposito</w:t>
      </w:r>
      <w:r w:rsidRPr="00F71B1F">
        <w:rPr>
          <w:bCs/>
          <w:sz w:val="24"/>
          <w:szCs w:val="24"/>
        </w:rPr>
        <w:t xml:space="preserve"> modulo allegato al presente Piano.</w:t>
      </w:r>
    </w:p>
    <w:p w14:paraId="1ED7B9C8" w14:textId="52B2486C"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L’accesso civico generalizzato, introdotto dall'art. 5 comma 2 del decreto legislativo 14 marzo 2013 n. 33 come modificato dal decreto </w:t>
      </w:r>
      <w:r w:rsidR="0002344C" w:rsidRPr="00F71B1F">
        <w:rPr>
          <w:bCs/>
          <w:sz w:val="24"/>
          <w:szCs w:val="24"/>
        </w:rPr>
        <w:t>legislativo 25</w:t>
      </w:r>
      <w:r w:rsidRPr="00F71B1F">
        <w:rPr>
          <w:bCs/>
          <w:sz w:val="24"/>
          <w:szCs w:val="24"/>
        </w:rPr>
        <w:t xml:space="preserve"> maggio 2016 n.97, è il diritto di chiunque di richiedere i documenti, le informazioni o i dati ulteriori a quelli oggetto di pubblicazione </w:t>
      </w:r>
      <w:r w:rsidR="0002344C" w:rsidRPr="00F71B1F">
        <w:rPr>
          <w:bCs/>
          <w:sz w:val="24"/>
          <w:szCs w:val="24"/>
        </w:rPr>
        <w:t>obbligatoria,</w:t>
      </w:r>
      <w:r w:rsidRPr="00F71B1F">
        <w:rPr>
          <w:bCs/>
          <w:sz w:val="24"/>
          <w:szCs w:val="24"/>
        </w:rPr>
        <w:t xml:space="preserve"> nel rispetto dei limiti relativi alla tutela di interessi pubblici e privati giuridicamente rilevanti, secondo quanto previsto dall’art. 5 bis del suddetto decreto legislativo.</w:t>
      </w:r>
    </w:p>
    <w:p w14:paraId="54FEEF38" w14:textId="3A16B53A"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Anche tale </w:t>
      </w:r>
      <w:r w:rsidR="0002344C" w:rsidRPr="00F71B1F">
        <w:rPr>
          <w:bCs/>
          <w:sz w:val="24"/>
          <w:szCs w:val="24"/>
        </w:rPr>
        <w:t>richiesta di</w:t>
      </w:r>
      <w:r w:rsidRPr="00F71B1F">
        <w:rPr>
          <w:bCs/>
          <w:sz w:val="24"/>
          <w:szCs w:val="24"/>
        </w:rPr>
        <w:t xml:space="preserve"> accesso civico è gratuita, non deve essere motivata ma occorre identificare in maniera chiara e puntuale i documenti o </w:t>
      </w:r>
      <w:r w:rsidR="0002344C" w:rsidRPr="00F71B1F">
        <w:rPr>
          <w:bCs/>
          <w:sz w:val="24"/>
          <w:szCs w:val="24"/>
        </w:rPr>
        <w:t>atti di</w:t>
      </w:r>
      <w:r w:rsidRPr="00F71B1F">
        <w:rPr>
          <w:bCs/>
          <w:sz w:val="24"/>
          <w:szCs w:val="24"/>
        </w:rPr>
        <w:t xml:space="preserve"> interesse per i </w:t>
      </w:r>
      <w:r w:rsidR="007E2B01" w:rsidRPr="00F71B1F">
        <w:rPr>
          <w:bCs/>
          <w:sz w:val="24"/>
          <w:szCs w:val="24"/>
        </w:rPr>
        <w:t>quali si</w:t>
      </w:r>
      <w:r w:rsidRPr="00F71B1F">
        <w:rPr>
          <w:bCs/>
          <w:sz w:val="24"/>
          <w:szCs w:val="24"/>
        </w:rPr>
        <w:t xml:space="preserve"> fa richiesta; non sono, dunque, ammesse richieste di accesso civico generiche. L’amministrazione non è tenuta a produrre dati o informazioni che non siano già in suo possesso al momento dell’istanza.</w:t>
      </w:r>
    </w:p>
    <w:p w14:paraId="532C0EB6"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 L’istanza va presentata al Dirigente scolastico, responsabile del procedimento.</w:t>
      </w:r>
    </w:p>
    <w:p w14:paraId="5C3D2E03" w14:textId="0ED516C8"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La richiesta può essere inviata tramite posta </w:t>
      </w:r>
      <w:r w:rsidR="0002344C" w:rsidRPr="00F71B1F">
        <w:rPr>
          <w:bCs/>
          <w:sz w:val="24"/>
          <w:szCs w:val="24"/>
        </w:rPr>
        <w:t>ordinaria,</w:t>
      </w:r>
      <w:r w:rsidRPr="00F71B1F">
        <w:rPr>
          <w:bCs/>
          <w:sz w:val="24"/>
          <w:szCs w:val="24"/>
        </w:rPr>
        <w:t xml:space="preserve"> PEO O PEC all’istituzione scolastica che detiene i dati o i documenti oggetto di accesso. Il Dirigente scolastico provvederà ad istruire l’istanza secondo i commi 5 e 6 dell’art. 5 del d.lgs. 33/2013, individuando preliminarmente eventuali controinteressati cui trasmettere copia dell’istanza di accesso civico. Il controinteressato potrà formulare la propria motivata opposizione entro 10 giorni dalla ricezione della comunicazione, durante i quali il termine per la conclusione resta sospeso; decorso tale termine l’amministrazione provvede sull’istanza (quindi, il termine di conclusione può allungarsi fino a 40 giorni).</w:t>
      </w:r>
    </w:p>
    <w:p w14:paraId="321B1763"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Laddove sia stata presentata opposizione e l’amministrazione decide comunque di accogliere l’istanza, vi è l’onere di dare comunicazione di tale accoglimento al controinteressato e gli atti o dati verranno materialmente trasmessi al richiedente non prima di 15 giorni da tale ultima comunicazione.</w:t>
      </w:r>
    </w:p>
    <w:p w14:paraId="545CF2D3"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Il comma 7 dell’art. 5 prevede che nelle ipotesi di mancata risposta entro il termine di 30 giorni ( o in quello più lungo nei casi di sospensione per la comunicazione al controinteressato), ovvero nei casi di diniego totale o parziale, il richiedente può presentare richiesta di riesame al Responsabile della prevenzione della corruzione e della trasparenza e della trasparenza per la istituzioni scolastiche della regione A</w:t>
      </w:r>
      <w:r w:rsidRPr="00F71B1F">
        <w:rPr>
          <w:bCs/>
        </w:rPr>
        <w:t>bruzzo</w:t>
      </w:r>
      <w:r w:rsidRPr="00F71B1F">
        <w:rPr>
          <w:bCs/>
          <w:sz w:val="24"/>
          <w:szCs w:val="24"/>
        </w:rPr>
        <w:t xml:space="preserve"> all’indirizzo e-mail: direzione-</w:t>
      </w:r>
      <w:r w:rsidRPr="00F71B1F">
        <w:rPr>
          <w:bCs/>
        </w:rPr>
        <w:t>abruzzo</w:t>
      </w:r>
      <w:r w:rsidRPr="00F71B1F">
        <w:rPr>
          <w:bCs/>
          <w:sz w:val="24"/>
          <w:szCs w:val="24"/>
        </w:rPr>
        <w:t>@istruzione.it che decide con provvedimento motivato entro 20 giorni.</w:t>
      </w:r>
    </w:p>
    <w:p w14:paraId="0CDC7BE5" w14:textId="2E7E5CA9"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 xml:space="preserve">Al fine di agevolare l’esercizio del diritto ciascuna istituzione scolastica provvede a pubblicare sul proprio sito istituzionale sezione Amministrazione </w:t>
      </w:r>
      <w:r w:rsidR="0002344C" w:rsidRPr="00F71B1F">
        <w:rPr>
          <w:bCs/>
          <w:sz w:val="24"/>
          <w:szCs w:val="24"/>
        </w:rPr>
        <w:t>trasparenza accesso</w:t>
      </w:r>
      <w:r w:rsidRPr="00F71B1F">
        <w:rPr>
          <w:bCs/>
          <w:sz w:val="24"/>
          <w:szCs w:val="24"/>
        </w:rPr>
        <w:t xml:space="preserve"> civico l’apposito modulo allegato al presente Piano.</w:t>
      </w:r>
    </w:p>
    <w:p w14:paraId="0189C19C" w14:textId="77777777" w:rsidR="00623B8A" w:rsidRPr="00F71B1F" w:rsidRDefault="00623B8A" w:rsidP="00623B8A">
      <w:pPr>
        <w:autoSpaceDE/>
        <w:autoSpaceDN/>
        <w:adjustRightInd/>
        <w:spacing w:line="276" w:lineRule="auto"/>
        <w:ind w:firstLine="567"/>
        <w:jc w:val="both"/>
        <w:rPr>
          <w:bCs/>
          <w:sz w:val="24"/>
          <w:szCs w:val="24"/>
        </w:rPr>
      </w:pPr>
      <w:r w:rsidRPr="00F71B1F">
        <w:rPr>
          <w:bCs/>
          <w:sz w:val="24"/>
          <w:szCs w:val="24"/>
        </w:rPr>
        <w:t>I Responsabili dell’accesso civico “generalizzato di cui all'art. 5 comma 2 del decreto legislativo 14 marzo 2013 n. 33 come modificato dal decreto legislativo 25 maggio 2016 n.97 sono i Dirigenti scolastici responsabili dei procedimenti di competenza.</w:t>
      </w:r>
    </w:p>
    <w:p w14:paraId="1CD520BE" w14:textId="77777777" w:rsidR="00623B8A" w:rsidRPr="00F71B1F" w:rsidRDefault="00623B8A" w:rsidP="00623B8A">
      <w:pPr>
        <w:spacing w:line="276" w:lineRule="auto"/>
        <w:ind w:firstLine="567"/>
        <w:jc w:val="both"/>
        <w:rPr>
          <w:bCs/>
          <w:sz w:val="24"/>
        </w:rPr>
      </w:pPr>
      <w:r w:rsidRPr="00F71B1F">
        <w:rPr>
          <w:bCs/>
          <w:sz w:val="24"/>
          <w:szCs w:val="24"/>
        </w:rPr>
        <w:t>La tutela dell'accesso civico è disciplinata dal Decreto legislativo 2 luglio 2010, n. 104.</w:t>
      </w:r>
    </w:p>
    <w:p w14:paraId="3755CCCD" w14:textId="77777777" w:rsidR="00623B8A" w:rsidRPr="00F71B1F" w:rsidRDefault="00623B8A" w:rsidP="00623B8A">
      <w:pPr>
        <w:overflowPunct/>
        <w:autoSpaceDE/>
        <w:autoSpaceDN/>
        <w:adjustRightInd/>
        <w:spacing w:after="200" w:line="276" w:lineRule="auto"/>
        <w:textAlignment w:val="auto"/>
        <w:rPr>
          <w:sz w:val="24"/>
          <w:szCs w:val="24"/>
          <w:lang w:eastAsia="ar-SA"/>
        </w:rPr>
      </w:pPr>
      <w:r w:rsidRPr="00F71B1F">
        <w:rPr>
          <w:sz w:val="24"/>
          <w:szCs w:val="24"/>
          <w:lang w:eastAsia="ar-SA"/>
        </w:rPr>
        <w:br w:type="page"/>
      </w:r>
    </w:p>
    <w:p w14:paraId="719EA727"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6E7F810C" w14:textId="77777777" w:rsidR="00623B8A" w:rsidRPr="00F71B1F" w:rsidRDefault="00623B8A" w:rsidP="004402B6">
      <w:pPr>
        <w:pStyle w:val="Titolo2"/>
        <w:numPr>
          <w:ilvl w:val="1"/>
          <w:numId w:val="34"/>
        </w:numPr>
        <w:rPr>
          <w:rFonts w:ascii="Times New Roman" w:hAnsi="Times New Roman" w:cs="Times New Roman"/>
          <w:lang w:eastAsia="ar-SA"/>
        </w:rPr>
      </w:pPr>
      <w:bookmarkStart w:id="217" w:name="_Toc66378957"/>
      <w:bookmarkStart w:id="218" w:name="_Toc123652445"/>
      <w:bookmarkStart w:id="219" w:name="_Hlk98765531"/>
      <w:r w:rsidRPr="00F71B1F">
        <w:rPr>
          <w:rFonts w:ascii="Times New Roman" w:hAnsi="Times New Roman" w:cs="Times New Roman"/>
          <w:lang w:eastAsia="ar-SA"/>
        </w:rPr>
        <w:t>Adozione di misure per la tutela del whistleblower</w:t>
      </w:r>
      <w:bookmarkEnd w:id="217"/>
      <w:bookmarkEnd w:id="218"/>
    </w:p>
    <w:bookmarkEnd w:id="219"/>
    <w:p w14:paraId="2C868932" w14:textId="77777777" w:rsidR="00623B8A" w:rsidRPr="00F71B1F" w:rsidRDefault="00623B8A" w:rsidP="00623B8A">
      <w:pPr>
        <w:suppressAutoHyphens/>
        <w:overflowPunct/>
        <w:autoSpaceDE/>
        <w:autoSpaceDN/>
        <w:adjustRightInd/>
        <w:spacing w:before="120"/>
        <w:ind w:firstLine="360"/>
        <w:jc w:val="both"/>
        <w:textAlignment w:val="auto"/>
        <w:rPr>
          <w:i/>
          <w:sz w:val="24"/>
        </w:rPr>
      </w:pPr>
    </w:p>
    <w:p w14:paraId="404A02EE"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rFonts w:eastAsia="MS Mincho"/>
          <w:sz w:val="24"/>
          <w:lang w:eastAsia="ja-JP"/>
        </w:rPr>
        <w:t xml:space="preserve">L’art. 1 della </w:t>
      </w:r>
      <w:r w:rsidRPr="00F71B1F">
        <w:rPr>
          <w:sz w:val="24"/>
        </w:rPr>
        <w:t>legge 30 novembre 2017, n. 179</w:t>
      </w:r>
      <w:r w:rsidRPr="00F71B1F">
        <w:rPr>
          <w:sz w:val="24"/>
          <w:shd w:val="clear" w:color="auto" w:fill="F9F8F4"/>
        </w:rPr>
        <w:t xml:space="preserve"> “</w:t>
      </w:r>
      <w:r w:rsidRPr="00F71B1F">
        <w:rPr>
          <w:i/>
          <w:sz w:val="24"/>
        </w:rPr>
        <w:t>Disposizioni per la tutela degli autori di segnalazioni di reati o irregolarità di cui siano venuti a conoscenza nell'ambito di un rapporto di lavoro pubblico o privato”</w:t>
      </w:r>
      <w:r w:rsidRPr="00F71B1F">
        <w:rPr>
          <w:sz w:val="24"/>
        </w:rPr>
        <w:t xml:space="preserve"> modifica l'articolo 54-bis del decreto legislativo 30 marzo 2001, n. 165, in materia di tutela del dipendente o collaboratore che segnala illeciti.</w:t>
      </w:r>
    </w:p>
    <w:p w14:paraId="725F2E0A"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 legge interviene su uno specifico profilo relativo al cd. </w:t>
      </w:r>
      <w:r w:rsidRPr="00F71B1F">
        <w:rPr>
          <w:i/>
          <w:sz w:val="24"/>
        </w:rPr>
        <w:t>whistleblowing </w:t>
      </w:r>
      <w:r w:rsidRPr="00F71B1F">
        <w:rPr>
          <w:sz w:val="24"/>
        </w:rPr>
        <w:t>- espressione con cui si designa la segnalazione di attività illecite nell'amministrazione pubblica o in aziende private, da parte del dipendente che ne venga a conoscenza. </w:t>
      </w:r>
      <w:r w:rsidRPr="00F71B1F">
        <w:rPr>
          <w:i/>
          <w:sz w:val="24"/>
        </w:rPr>
        <w:t xml:space="preserve">To </w:t>
      </w:r>
      <w:proofErr w:type="spellStart"/>
      <w:r w:rsidRPr="00F71B1F">
        <w:rPr>
          <w:i/>
          <w:sz w:val="24"/>
        </w:rPr>
        <w:t>blow</w:t>
      </w:r>
      <w:proofErr w:type="spellEnd"/>
      <w:r w:rsidRPr="00F71B1F">
        <w:rPr>
          <w:i/>
          <w:sz w:val="24"/>
        </w:rPr>
        <w:t xml:space="preserve"> the </w:t>
      </w:r>
      <w:proofErr w:type="spellStart"/>
      <w:r w:rsidRPr="00F71B1F">
        <w:rPr>
          <w:i/>
          <w:sz w:val="24"/>
        </w:rPr>
        <w:t>whistle</w:t>
      </w:r>
      <w:proofErr w:type="spellEnd"/>
      <w:r w:rsidRPr="00F71B1F">
        <w:rPr>
          <w:sz w:val="24"/>
        </w:rPr>
        <w:t xml:space="preserve"> significa </w:t>
      </w:r>
      <w:r w:rsidRPr="00F71B1F">
        <w:rPr>
          <w:i/>
          <w:sz w:val="24"/>
        </w:rPr>
        <w:t>"soffiare il fischietto"</w:t>
      </w:r>
      <w:r w:rsidRPr="00F71B1F">
        <w:rPr>
          <w:sz w:val="24"/>
        </w:rPr>
        <w:t xml:space="preserve">, come un tempo faceva il poliziotto nel tentativo di far cessare un'azione illegale (ne dettava una disciplina già la "Lincoln </w:t>
      </w:r>
      <w:proofErr w:type="spellStart"/>
      <w:r w:rsidRPr="00F71B1F">
        <w:rPr>
          <w:sz w:val="24"/>
        </w:rPr>
        <w:t>Law</w:t>
      </w:r>
      <w:proofErr w:type="spellEnd"/>
      <w:r w:rsidRPr="00F71B1F">
        <w:rPr>
          <w:sz w:val="24"/>
        </w:rPr>
        <w:t>" del 1863, varata nel pieno della guerra civile americana per far fronte alle frodi negli approvvigionamenti).</w:t>
      </w:r>
    </w:p>
    <w:p w14:paraId="48761DB5"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Il profilo su cui il disegno di legge interviene è la protezione del dipendente che segnali illeciti, rispetto a misure discriminatorie o comunque penalizzanti, entro il rapporto di lavoro, pubblico o privato. Tale protezione è prevista da numerosi atti internazionali, come la Convenzione ONU contro la corruzione del 2003 (art. 33), ratificata dall'Italia con la </w:t>
      </w:r>
      <w:hyperlink r:id="rId64" w:history="1">
        <w:r w:rsidRPr="00F71B1F">
          <w:rPr>
            <w:sz w:val="24"/>
          </w:rPr>
          <w:t>legge n. 116 del 2009</w:t>
        </w:r>
      </w:hyperlink>
      <w:r w:rsidRPr="00F71B1F">
        <w:rPr>
          <w:sz w:val="24"/>
        </w:rPr>
        <w:t>, e la Convenzione del Consiglio d'Europa sulla corruzione (art. 9), ratificata con </w:t>
      </w:r>
      <w:hyperlink r:id="rId65" w:history="1">
        <w:r w:rsidRPr="00F71B1F">
          <w:rPr>
            <w:sz w:val="24"/>
          </w:rPr>
          <w:t>legge n. 112 del 2012</w:t>
        </w:r>
      </w:hyperlink>
      <w:r w:rsidRPr="00F71B1F">
        <w:rPr>
          <w:sz w:val="24"/>
        </w:rPr>
        <w:t>; la necessità di analoga protezione si ritrova nelle raccomandazioni del </w:t>
      </w:r>
      <w:r w:rsidRPr="00F71B1F">
        <w:rPr>
          <w:i/>
          <w:sz w:val="24"/>
        </w:rPr>
        <w:t xml:space="preserve">Working group on </w:t>
      </w:r>
      <w:proofErr w:type="spellStart"/>
      <w:r w:rsidRPr="00F71B1F">
        <w:rPr>
          <w:i/>
          <w:sz w:val="24"/>
        </w:rPr>
        <w:t>bribery</w:t>
      </w:r>
      <w:proofErr w:type="spellEnd"/>
      <w:r w:rsidRPr="00F71B1F">
        <w:rPr>
          <w:sz w:val="24"/>
        </w:rPr>
        <w:t>, incaricato del monitoraggio sull'attuazione della convenzione Ocse del 1997 sulla lotta alla corruzione degli impiegati pubblici nelle operazioni economiche internazionali (ratificata con </w:t>
      </w:r>
      <w:hyperlink r:id="rId66" w:history="1">
        <w:r w:rsidRPr="00F71B1F">
          <w:rPr>
            <w:sz w:val="24"/>
          </w:rPr>
          <w:t>legge n. 300/2000</w:t>
        </w:r>
      </w:hyperlink>
      <w:r w:rsidRPr="00F71B1F">
        <w:rPr>
          <w:sz w:val="24"/>
        </w:rPr>
        <w:t>), nelle raccomandazioni del GRECO (il </w:t>
      </w:r>
      <w:proofErr w:type="spellStart"/>
      <w:r w:rsidRPr="00F71B1F">
        <w:rPr>
          <w:i/>
          <w:sz w:val="24"/>
        </w:rPr>
        <w:t>Groupe</w:t>
      </w:r>
      <w:proofErr w:type="spellEnd"/>
      <w:r w:rsidRPr="00F71B1F">
        <w:rPr>
          <w:i/>
          <w:sz w:val="24"/>
        </w:rPr>
        <w:t xml:space="preserve"> d'</w:t>
      </w:r>
      <w:proofErr w:type="spellStart"/>
      <w:r w:rsidRPr="00F71B1F">
        <w:rPr>
          <w:i/>
          <w:sz w:val="24"/>
        </w:rPr>
        <w:t>Etatscontre</w:t>
      </w:r>
      <w:proofErr w:type="spellEnd"/>
      <w:r w:rsidRPr="00F71B1F">
        <w:rPr>
          <w:i/>
          <w:sz w:val="24"/>
        </w:rPr>
        <w:t xml:space="preserve"> la </w:t>
      </w:r>
      <w:proofErr w:type="spellStart"/>
      <w:r w:rsidRPr="00F71B1F">
        <w:rPr>
          <w:i/>
          <w:sz w:val="24"/>
        </w:rPr>
        <w:t>corruption</w:t>
      </w:r>
      <w:proofErr w:type="spellEnd"/>
      <w:r w:rsidRPr="00F71B1F">
        <w:rPr>
          <w:sz w:val="24"/>
        </w:rPr>
        <w:t>) organo del Consiglio d'Europa deputato al controllo dell'adeguamento degli Stati alle misure anti-corruzione; nonché dal G-20 </w:t>
      </w:r>
      <w:r w:rsidRPr="00F71B1F">
        <w:rPr>
          <w:i/>
          <w:sz w:val="24"/>
        </w:rPr>
        <w:t>Anti-</w:t>
      </w:r>
      <w:proofErr w:type="spellStart"/>
      <w:r w:rsidRPr="00F71B1F">
        <w:rPr>
          <w:i/>
          <w:sz w:val="24"/>
        </w:rPr>
        <w:t>corruptionworkinggroup</w:t>
      </w:r>
      <w:proofErr w:type="spellEnd"/>
      <w:r w:rsidRPr="00F71B1F">
        <w:rPr>
          <w:sz w:val="24"/>
        </w:rPr>
        <w:t>, costituito in ambito Ocse, che ha predisposto i </w:t>
      </w:r>
      <w:proofErr w:type="spellStart"/>
      <w:r w:rsidRPr="00F71B1F">
        <w:rPr>
          <w:i/>
          <w:sz w:val="24"/>
        </w:rPr>
        <w:t>Guiding</w:t>
      </w:r>
      <w:proofErr w:type="spellEnd"/>
      <w:r w:rsidRPr="00F71B1F">
        <w:rPr>
          <w:i/>
          <w:sz w:val="24"/>
        </w:rPr>
        <w:t xml:space="preserve"> </w:t>
      </w:r>
      <w:proofErr w:type="spellStart"/>
      <w:r w:rsidRPr="00F71B1F">
        <w:rPr>
          <w:i/>
          <w:sz w:val="24"/>
        </w:rPr>
        <w:t>principles</w:t>
      </w:r>
      <w:proofErr w:type="spellEnd"/>
      <w:r w:rsidRPr="00F71B1F">
        <w:rPr>
          <w:i/>
          <w:sz w:val="24"/>
        </w:rPr>
        <w:t xml:space="preserve"> for whistleblower </w:t>
      </w:r>
      <w:proofErr w:type="spellStart"/>
      <w:r w:rsidRPr="00F71B1F">
        <w:rPr>
          <w:i/>
          <w:sz w:val="24"/>
        </w:rPr>
        <w:t>protectionlegislation</w:t>
      </w:r>
      <w:proofErr w:type="spellEnd"/>
      <w:r w:rsidRPr="00F71B1F">
        <w:rPr>
          <w:sz w:val="24"/>
        </w:rPr>
        <w:t>.</w:t>
      </w:r>
    </w:p>
    <w:p w14:paraId="765E8E2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Nell'ordinamento italiano, la </w:t>
      </w:r>
      <w:hyperlink r:id="rId67" w:history="1">
        <w:r w:rsidRPr="00F71B1F">
          <w:rPr>
            <w:sz w:val="24"/>
          </w:rPr>
          <w:t>legge n. 190 del 2012</w:t>
        </w:r>
      </w:hyperlink>
      <w:r w:rsidRPr="00F71B1F">
        <w:rPr>
          <w:sz w:val="24"/>
        </w:rPr>
        <w:t> (recante Disposizioni per la prevenzione e la repressione della corruzione e dell'illegalità nella pubblica amministrazione) ha introdotto - in relazione alla sola pubblica amministrazione - una prima generale disciplina sulla protezione del dipendente che segnala illeciti di cui sia venuto a conoscenza in ragione del suo ruolo di dipendente pubblico. La legge ha, infatti, introdotto nel Testo unico del pubblico impiego (decreto legislativo n. 165 del 2001) l'articolo 54-bis.</w:t>
      </w:r>
    </w:p>
    <w:p w14:paraId="247F7EFA"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In argomento, il Piano nazionale anticorruzione (PNA) prevede che le pubbliche amministrazioni sono tenute ad adottare i necessari accorgimenti tecnici affinché trovi attuazione la tutela del dipendente che effettua segnalazioni di cui all'art. 54 bis del d.lgs. n. 165 del 2001. L'adozione delle iniziative necessarie deve essere prevista nell'ambito del Piano triennale di prevenzione della corruzione (PTPC) come intervento da realizzare con tempestività.</w:t>
      </w:r>
    </w:p>
    <w:p w14:paraId="4A37016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L'Autorità nazionale anticorruzione, all'esito di una consultazione pubblica conclusasi nel marzo 2015, ha emanato (Determinazione n. 6 del 28 aprile 2015, pubblicata nella Gazzetta Ufficiale del 14 maggio 2015) specifiche </w:t>
      </w:r>
      <w:hyperlink r:id="rId68" w:history="1">
        <w:r w:rsidRPr="00F71B1F">
          <w:rPr>
            <w:sz w:val="24"/>
          </w:rPr>
          <w:t>Linee guida</w:t>
        </w:r>
      </w:hyperlink>
      <w:r w:rsidRPr="00F71B1F">
        <w:rPr>
          <w:sz w:val="24"/>
        </w:rPr>
        <w:t> per le pubbliche amministrazioni in merito ai modelli da adottare per la tutela del dipendente pubblico che segnala illeciti.</w:t>
      </w:r>
    </w:p>
    <w:p w14:paraId="3B3CC7CC"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Su un piano più generale, obblighi di segnalazione di reati da parte del pubblico ufficiale che ne sia venuto a conoscenza nell'esercizio o a causa delle sue funzioni sono previsti dall'art. 361 del codice penale: l'omissione o il ritardo di denuncia all'autorità giudiziaria, o ad un'altra autorità che a quella abbia obbligo di riferirne, comporta la pena della multa da 30 a 516 euro; la pena è invece la reclusione fino ad un anno, se il colpevole è un ufficiale o un agente di polizia giudiziaria che ha avuto comunque notizia di un reato del quale doveva fare rapporto.</w:t>
      </w:r>
    </w:p>
    <w:p w14:paraId="25C9A39E"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lastRenderedPageBreak/>
        <w:t>L'articolo 1 della legge, quindi, sostituisce l'articolo 54-bis del Testo unico del pubblico impiego prevedendo, anzitutto, che colui il quale - in buona fede e nell'interesse dell'integrità della pubblica amministrazione - segnali al Responsabile della prevenzione della corruzione dell'ente o all'Autorità nazionale anticorruzione ovvero denunci all'autorità giudiziaria ordinaria o contabile le condotte illecite o di abuso di cui sia venuto a conoscenza in ragione del suo rapporto di lavoro, non possa essere - per motivi collegati alla segnalazione - soggetto a sanzioni, licenziato o sottoposto a misure organizzative che abbiano effetto negativo di sorta sulle condizioni di lavoro.</w:t>
      </w:r>
    </w:p>
    <w:p w14:paraId="4396BB51" w14:textId="6F16231E"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L'ambito della segnalazione - comunque sottratta al diritto d'accesso agli atti previsto dalla legge n. 241 del 1990 - risulta il medesimo rispetto a quello di cui al vigente articolo 54-</w:t>
      </w:r>
      <w:r w:rsidR="00CE345B" w:rsidRPr="00F71B1F">
        <w:rPr>
          <w:sz w:val="24"/>
        </w:rPr>
        <w:t>bis riferendosi</w:t>
      </w:r>
      <w:r w:rsidRPr="00F71B1F">
        <w:rPr>
          <w:sz w:val="24"/>
        </w:rPr>
        <w:t xml:space="preserve"> a </w:t>
      </w:r>
      <w:r w:rsidRPr="00F71B1F">
        <w:rPr>
          <w:i/>
          <w:sz w:val="24"/>
        </w:rPr>
        <w:t>"condotte illecite di cui sia venuto a conoscenza</w:t>
      </w:r>
      <w:r w:rsidRPr="00F71B1F">
        <w:rPr>
          <w:sz w:val="24"/>
        </w:rPr>
        <w:t>" il dipendente pubblico.</w:t>
      </w:r>
    </w:p>
    <w:p w14:paraId="089CE0E1"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L'adozione eventuale delle misure discriminatorie va comunicata dall'interessato o dai sindacati più rappresentativi all'Autorità nazionale anticorruzione (ANAC), la quale a sua volta ne dà comunicazione al Dipartimento della funzione pubblica e agli altri organismi di garanzia, per le determinazioni di competenza.</w:t>
      </w:r>
    </w:p>
    <w:p w14:paraId="056BD209"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 xml:space="preserve">Rispetto al previgente articolo 54-bis, la disciplina si applicherebbe alle segnalazioni fatte dal dipendente pubblico in </w:t>
      </w:r>
      <w:r w:rsidRPr="00F71B1F">
        <w:rPr>
          <w:i/>
          <w:sz w:val="24"/>
        </w:rPr>
        <w:t>buona fede</w:t>
      </w:r>
      <w:r w:rsidRPr="00F71B1F">
        <w:rPr>
          <w:sz w:val="24"/>
        </w:rPr>
        <w:t>, ritenendosi tali quelle circostanziate mosse "</w:t>
      </w:r>
      <w:r w:rsidRPr="00F71B1F">
        <w:rPr>
          <w:i/>
          <w:sz w:val="24"/>
        </w:rPr>
        <w:t>nella ragionevole convinzione, fondata su elementi di fatto</w:t>
      </w:r>
      <w:r w:rsidRPr="00F71B1F">
        <w:rPr>
          <w:sz w:val="24"/>
        </w:rPr>
        <w:t>", che la condotta illecita si sia verificata. La buona fede è comunque esclusa ove il dipendente abbia agito con colpa grave.</w:t>
      </w:r>
    </w:p>
    <w:p w14:paraId="146562E3"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Viene sancito il divieto di rivelare l'identità del segnalante l'illecito, oltre che nel procedimento disciplinare, anche in quello penale e contabile. Nel procedimento penale, la segretezza dell'identità è coperta in relazione e nei limiti del segreto degli atti d'indagine di cui all'articolo 329 del codice di procedura penale. Nel processo contabile, l'identità non può essere rivelata fino alla fine della fase istruttoria. Nel procedimento disciplinare, rimane confermato che l'identità del segnalante non può essere rivelata senza il suo consenso (sempre che la contestazione disciplinare sia basata su elementi diversi da quelli su cui si basa la segnalazione); tuttavia, se la contestazione disciplinare sia fondata (anche solo parzialmente) sulla segnalazione, l'identità può essere rivelata dietro consenso del segnalante, diversamente rimanendo inutilizzabile la segnalazione, ai fini del procedimento disciplinare. La scelta di fondo è, ad ogni modo, l'esclusione di segnalazioni in forma anonima. E' confermato che la riservatezza della segnalazione importa la sua sottrazione all'accesso amministrativo quale disciplinato dalla legge n. 241 del 1990.</w:t>
      </w:r>
    </w:p>
    <w:p w14:paraId="108F5A1C"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A tutela dell’istituto, vengono per la prima volta introdotti meccanismi sanzionatori:</w:t>
      </w:r>
    </w:p>
    <w:p w14:paraId="6680AE20"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accertata, nell'ambito dell'istruttoria condotta dall'ANAC, l'adozione di misure discriminatorie da parte dell'ente, fermi restando gli altri profili di responsabilità, l'ANAC applica al responsabile che abbia adottato tale misura una sanzione amministrativa pecuniaria, da 5.000 a 30.000 euro.</w:t>
      </w:r>
    </w:p>
    <w:p w14:paraId="71A4E62D"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accertata l'assenza ovvero la adozione di procedure per l'inoltro e la gestione delle segnalazioni non conformi alla garanzia di riservatezza del segnalante, l'ANAC applica al responsabile la sanzione amministrativa pecuniaria da 5.000 a 20.000 euro.</w:t>
      </w:r>
    </w:p>
    <w:p w14:paraId="5E1F4368" w14:textId="77777777" w:rsidR="00623B8A" w:rsidRPr="00F71B1F" w:rsidRDefault="00623B8A" w:rsidP="00034D43">
      <w:pPr>
        <w:numPr>
          <w:ilvl w:val="0"/>
          <w:numId w:val="21"/>
        </w:numPr>
        <w:tabs>
          <w:tab w:val="left" w:pos="0"/>
        </w:tabs>
        <w:overflowPunct/>
        <w:autoSpaceDE/>
        <w:autoSpaceDN/>
        <w:adjustRightInd/>
        <w:spacing w:after="120"/>
        <w:ind w:right="45"/>
        <w:contextualSpacing/>
        <w:jc w:val="both"/>
        <w:textAlignment w:val="auto"/>
        <w:rPr>
          <w:sz w:val="24"/>
        </w:rPr>
      </w:pPr>
      <w:r w:rsidRPr="00F71B1F">
        <w:rPr>
          <w:sz w:val="24"/>
        </w:rPr>
        <w:t>qualora venga accertato il mancato svolgimento da parte del responsabile di attività di verifica e analisi delle segnalazioni ricevute, si applica al responsabile la sanzione amministrativa pecuniaria da 10.000 a 50.000 euro.</w:t>
      </w:r>
    </w:p>
    <w:p w14:paraId="7069DEBF"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sz w:val="24"/>
        </w:rPr>
      </w:pPr>
      <w:r w:rsidRPr="00F71B1F">
        <w:rPr>
          <w:sz w:val="24"/>
        </w:rPr>
        <w:t>Secondo cui le nuove disposizioni, poi, non si applicano alle segnalazioni che costituiscano reati di calunnia o diffamazione o comunque reati commessi con la denuncia, accertati anche solo da sentenza di condanna in primo grado.</w:t>
      </w:r>
    </w:p>
    <w:p w14:paraId="289329CB" w14:textId="77777777" w:rsidR="00623B8A" w:rsidRPr="00F71B1F" w:rsidRDefault="00623B8A" w:rsidP="00623B8A">
      <w:pPr>
        <w:numPr>
          <w:ilvl w:val="12"/>
          <w:numId w:val="0"/>
        </w:numPr>
        <w:tabs>
          <w:tab w:val="left" w:pos="0"/>
        </w:tabs>
        <w:overflowPunct/>
        <w:autoSpaceDE/>
        <w:autoSpaceDN/>
        <w:adjustRightInd/>
        <w:spacing w:after="120"/>
        <w:ind w:right="45" w:firstLine="360"/>
        <w:contextualSpacing/>
        <w:jc w:val="both"/>
        <w:textAlignment w:val="auto"/>
        <w:rPr>
          <w:rFonts w:eastAsia="MS Mincho"/>
          <w:sz w:val="24"/>
          <w:lang w:eastAsia="ja-JP"/>
        </w:rPr>
      </w:pPr>
      <w:r w:rsidRPr="00F71B1F">
        <w:rPr>
          <w:rFonts w:eastAsia="MS Mincho"/>
          <w:sz w:val="24"/>
          <w:lang w:eastAsia="ja-JP"/>
        </w:rPr>
        <w:t xml:space="preserve">Fin dal 2014, al fine di predisporre le attività necessarie a rendere fattiva la tutela del dipendente pubblico che denuncia all’autorità giudiziaria o alla Corte dei conti, ovvero riferisce al proprio </w:t>
      </w:r>
      <w:r w:rsidRPr="00F71B1F">
        <w:rPr>
          <w:rFonts w:eastAsia="MS Mincho"/>
          <w:sz w:val="24"/>
          <w:lang w:eastAsia="ja-JP"/>
        </w:rPr>
        <w:lastRenderedPageBreak/>
        <w:t>superiore gerarchico o al Responsabile della prevenzione della corruzione e della trasparenza condotte illecite di cui sia venuto a conoscenza in ragione del rapporto di lavoro, sono state pubblicate sulla rete intranet indicazioni sul funzionamento dell’istituto e l’indirizzo di casella di posta istituzionale (nota prot. 917 del 4 marzo 2014).</w:t>
      </w:r>
    </w:p>
    <w:p w14:paraId="30B71382" w14:textId="77777777" w:rsidR="00623B8A" w:rsidRPr="00F71B1F" w:rsidRDefault="00623B8A" w:rsidP="00623B8A">
      <w:pPr>
        <w:rPr>
          <w:strike/>
          <w:sz w:val="24"/>
          <w:lang w:eastAsia="ar-SA"/>
        </w:rPr>
      </w:pPr>
    </w:p>
    <w:p w14:paraId="7A7435FE" w14:textId="77777777" w:rsidR="00623B8A" w:rsidRPr="00F71B1F" w:rsidRDefault="00623B8A" w:rsidP="00623B8A">
      <w:pPr>
        <w:suppressAutoHyphens/>
        <w:overflowPunct/>
        <w:autoSpaceDE/>
        <w:autoSpaceDN/>
        <w:adjustRightInd/>
        <w:spacing w:before="120"/>
        <w:jc w:val="both"/>
        <w:textAlignment w:val="auto"/>
        <w:rPr>
          <w:rFonts w:eastAsia="Calibri"/>
          <w:bCs/>
          <w:i/>
          <w:iCs/>
          <w:sz w:val="24"/>
          <w:szCs w:val="24"/>
          <w:lang w:eastAsia="ar-SA"/>
        </w:rPr>
      </w:pPr>
      <w:r w:rsidRPr="00F71B1F">
        <w:rPr>
          <w:rFonts w:eastAsia="Calibri"/>
          <w:bCs/>
          <w:i/>
          <w:iCs/>
          <w:sz w:val="24"/>
          <w:szCs w:val="24"/>
          <w:lang w:eastAsia="ar-SA"/>
        </w:rPr>
        <w:t xml:space="preserve"> MISURA:</w:t>
      </w:r>
    </w:p>
    <w:p w14:paraId="57485452" w14:textId="77777777" w:rsidR="00623B8A" w:rsidRPr="00F71B1F" w:rsidRDefault="00623B8A" w:rsidP="00623B8A">
      <w:pPr>
        <w:pBdr>
          <w:top w:val="single" w:sz="4" w:space="1" w:color="auto"/>
          <w:left w:val="single" w:sz="4" w:space="4" w:color="auto"/>
          <w:bottom w:val="single" w:sz="4" w:space="0"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Il dipendente che intende segnalare condotte illecite di cui sia venuto a conoscenza in ragione del proprio lavoro, può, oltre a segnalare l’illecito all’ANAC e alle diverse autorità giudiziarie, inoltrare la segnalazione al Responsabile della prevenzione della corruzione e della trasparenza per le istituzioni scolastiche della regione Abruzzo utilizzando la casella di posta elettronica “</w:t>
      </w:r>
      <w:r w:rsidRPr="00F71B1F">
        <w:rPr>
          <w:b/>
          <w:sz w:val="24"/>
          <w:szCs w:val="24"/>
        </w:rPr>
        <w:t>prevenzionecorruzioneabruzzo@istruzione.it</w:t>
      </w:r>
      <w:r w:rsidRPr="00F71B1F">
        <w:rPr>
          <w:rFonts w:eastAsia="MS Mincho"/>
          <w:sz w:val="24"/>
          <w:szCs w:val="24"/>
          <w:lang w:eastAsia="ja-JP"/>
        </w:rPr>
        <w:t>”</w:t>
      </w:r>
    </w:p>
    <w:p w14:paraId="0CD7C228" w14:textId="77777777" w:rsidR="00623B8A" w:rsidRPr="00F71B1F" w:rsidRDefault="00623B8A" w:rsidP="00623B8A">
      <w:pPr>
        <w:pBdr>
          <w:top w:val="single" w:sz="4" w:space="1" w:color="auto"/>
          <w:left w:val="single" w:sz="4" w:space="4" w:color="auto"/>
          <w:bottom w:val="single" w:sz="4" w:space="0"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L’accesso a tale casella di posta, appositamente creata anche per chi volesse informare il Responsabile della prevenzione della corruzione al fine di permettergli la vigilanza sulla corretta esecuzione del PTPCT, è affidata allo Staff del Responsabile della prevenzione della corruzione, cioè ai dipendenti individuati come “</w:t>
      </w:r>
      <w:r w:rsidRPr="00F71B1F">
        <w:rPr>
          <w:rFonts w:eastAsia="MS Mincho"/>
          <w:i/>
          <w:sz w:val="24"/>
          <w:szCs w:val="24"/>
          <w:lang w:eastAsia="ja-JP"/>
        </w:rPr>
        <w:t>incaricati del trattamento dei dati personali</w:t>
      </w:r>
      <w:r w:rsidRPr="00F71B1F">
        <w:rPr>
          <w:rFonts w:eastAsia="MS Mincho"/>
          <w:sz w:val="24"/>
          <w:szCs w:val="24"/>
          <w:lang w:eastAsia="ja-JP"/>
        </w:rPr>
        <w:t xml:space="preserve">” secondo le disposizioni della nuova disciplina della tutela dei dati personali (Reg. UE 2016/679 e d.lgs. 101 del 10 agosto 2018), ciò in linea con la riservatezza che connota la gestione di tale canale differenziato di comunicazione con il Responsabile. </w:t>
      </w:r>
    </w:p>
    <w:p w14:paraId="4C402F6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55667494" w14:textId="77777777" w:rsidR="00623B8A" w:rsidRPr="00F71B1F" w:rsidRDefault="00623B8A" w:rsidP="004402B6">
      <w:pPr>
        <w:pStyle w:val="Titolo2"/>
        <w:numPr>
          <w:ilvl w:val="1"/>
          <w:numId w:val="34"/>
        </w:numPr>
        <w:rPr>
          <w:rFonts w:ascii="Times New Roman" w:hAnsi="Times New Roman" w:cs="Times New Roman"/>
          <w:lang w:eastAsia="ar-SA"/>
        </w:rPr>
      </w:pPr>
      <w:bookmarkStart w:id="220" w:name="_Toc66378958"/>
      <w:bookmarkStart w:id="221" w:name="_Toc123652446"/>
      <w:bookmarkStart w:id="222" w:name="_Hlk98765580"/>
      <w:r w:rsidRPr="00F71B1F">
        <w:rPr>
          <w:rFonts w:ascii="Times New Roman" w:hAnsi="Times New Roman" w:cs="Times New Roman"/>
          <w:lang w:eastAsia="ar-SA"/>
        </w:rPr>
        <w:t>Formazione in tema di anticorruzione</w:t>
      </w:r>
      <w:bookmarkEnd w:id="220"/>
      <w:bookmarkEnd w:id="221"/>
    </w:p>
    <w:bookmarkEnd w:id="222"/>
    <w:p w14:paraId="56933186"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7DFC0C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centralità della formazione è affermata già nella l. 190/2012 (art. 1, co. 5, lett. b); co. 9, lett. b); co. 11).La formazione, infatti, riveste nel descritto contesto un ruolo ben definito nelle specifiche finalità da perseguire, sia di livello generale, per l’aggiornamento contenutistico e di approccio valoriale di tutti i dipendenti, sia di livello specifico, per una formazione, rivolta al responsabile della prevenzione, ai referenti, ai dirigenti scolastici e al personale della scuola ,i cui temi principali, concernenti politiche, programmi e strumenti utilizzati per la prevenzione, siano strettamente correlati al ruolo istituzionale svolto dai medesimi</w:t>
      </w:r>
    </w:p>
    <w:p w14:paraId="0DF2E5F0"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3A6BEDA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br w:type="page"/>
      </w:r>
    </w:p>
    <w:p w14:paraId="5988BB64"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i/>
          <w:sz w:val="24"/>
          <w:szCs w:val="24"/>
          <w:lang w:eastAsia="ar-SA"/>
        </w:rPr>
        <w:lastRenderedPageBreak/>
        <w:t xml:space="preserve">MISURA: </w:t>
      </w:r>
      <w:r w:rsidRPr="00F71B1F">
        <w:rPr>
          <w:rFonts w:eastAsia="MS Mincho"/>
          <w:sz w:val="24"/>
          <w:szCs w:val="24"/>
          <w:lang w:eastAsia="ja-JP"/>
        </w:rPr>
        <w:t>Realizzazione di un percorso di formazione per le istituzioni scolastiche divisi in tre incontri</w:t>
      </w:r>
    </w:p>
    <w:p w14:paraId="6D89CD1B"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1^ INCONTRO DI FORMAZIONE</w:t>
      </w:r>
    </w:p>
    <w:p w14:paraId="5A8E8695"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Incontro previsto per approfondire le procedure deflattive della corruzione in ordine ai processi più impegnativi delle istituzioni scolastiche muovendo delle risultanze delle conferenze di servizi svoltisi in modalità workshop</w:t>
      </w:r>
    </w:p>
    <w:p w14:paraId="28CDF30C"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2^INCONTRODI FORMAZIONE</w:t>
      </w:r>
    </w:p>
    <w:p w14:paraId="7FF1E2EE"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Focus sulla trasparenza amministrativa con particolare attenzione al trattamento del rischio corruttivo e degli errori ricorrenti nelle procedure amministrative delle istituzioni scolastiche</w:t>
      </w:r>
    </w:p>
    <w:p w14:paraId="7D9BC0EA" w14:textId="77777777"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3^ INCONTRO DI FORMAZIONE</w:t>
      </w:r>
    </w:p>
    <w:p w14:paraId="5B44C5F8" w14:textId="36A97354" w:rsidR="00623B8A" w:rsidRPr="00F71B1F" w:rsidRDefault="00623B8A" w:rsidP="00623B8A">
      <w:pPr>
        <w:pBdr>
          <w:top w:val="single" w:sz="4" w:space="1" w:color="auto"/>
          <w:left w:val="single" w:sz="4" w:space="4" w:color="auto"/>
          <w:bottom w:val="single" w:sz="4" w:space="1" w:color="auto"/>
          <w:right w:val="single" w:sz="4" w:space="4" w:color="auto"/>
        </w:pBdr>
        <w:overflowPunct/>
        <w:spacing w:before="120"/>
        <w:ind w:firstLine="425"/>
        <w:jc w:val="both"/>
        <w:textAlignment w:val="auto"/>
        <w:rPr>
          <w:rFonts w:eastAsia="MS Mincho"/>
          <w:sz w:val="24"/>
          <w:szCs w:val="24"/>
          <w:lang w:eastAsia="ja-JP"/>
        </w:rPr>
      </w:pPr>
      <w:r w:rsidRPr="00F71B1F">
        <w:rPr>
          <w:rFonts w:eastAsia="MS Mincho"/>
          <w:sz w:val="24"/>
          <w:szCs w:val="24"/>
          <w:lang w:eastAsia="ja-JP"/>
        </w:rPr>
        <w:t xml:space="preserve">Condivisione dei dati dei monitoraggi intermedi e delle riflessioni del Gruppo di lavoro regionale </w:t>
      </w:r>
      <w:r w:rsidR="00CE345B" w:rsidRPr="00F71B1F">
        <w:rPr>
          <w:rFonts w:eastAsia="MS Mincho"/>
          <w:sz w:val="24"/>
          <w:szCs w:val="24"/>
          <w:lang w:eastAsia="ja-JP"/>
        </w:rPr>
        <w:t>relativamente al</w:t>
      </w:r>
      <w:r w:rsidRPr="00F71B1F">
        <w:rPr>
          <w:rFonts w:eastAsia="MS Mincho"/>
          <w:sz w:val="24"/>
          <w:szCs w:val="24"/>
          <w:lang w:eastAsia="ja-JP"/>
        </w:rPr>
        <w:t xml:space="preserve"> trattamento del rischio.</w:t>
      </w:r>
    </w:p>
    <w:p w14:paraId="786BA9C2" w14:textId="77777777" w:rsidR="00623B8A" w:rsidRPr="00F71B1F" w:rsidRDefault="00623B8A" w:rsidP="00623B8A">
      <w:pPr>
        <w:rPr>
          <w:sz w:val="24"/>
          <w:szCs w:val="24"/>
          <w:lang w:eastAsia="ar-SA"/>
        </w:rPr>
      </w:pPr>
    </w:p>
    <w:p w14:paraId="555C828B" w14:textId="136ABD6A" w:rsidR="00623B8A" w:rsidRPr="00F71B1F" w:rsidRDefault="00623B8A" w:rsidP="004402B6">
      <w:pPr>
        <w:pStyle w:val="Titolo2"/>
        <w:numPr>
          <w:ilvl w:val="1"/>
          <w:numId w:val="34"/>
        </w:numPr>
        <w:rPr>
          <w:rFonts w:ascii="Times New Roman" w:hAnsi="Times New Roman" w:cs="Times New Roman"/>
          <w:lang w:eastAsia="ar-SA"/>
        </w:rPr>
      </w:pPr>
      <w:bookmarkStart w:id="223" w:name="_Toc66378959"/>
      <w:bookmarkStart w:id="224" w:name="_Toc123652447"/>
      <w:bookmarkStart w:id="225" w:name="_Hlk98765645"/>
      <w:r w:rsidRPr="00F71B1F">
        <w:rPr>
          <w:rFonts w:ascii="Times New Roman" w:hAnsi="Times New Roman" w:cs="Times New Roman"/>
          <w:lang w:eastAsia="ar-SA"/>
        </w:rPr>
        <w:t xml:space="preserve">Protocolli afferenti </w:t>
      </w:r>
      <w:r w:rsidR="00CE345B" w:rsidRPr="00F71B1F">
        <w:rPr>
          <w:rFonts w:ascii="Times New Roman" w:hAnsi="Times New Roman" w:cs="Times New Roman"/>
          <w:lang w:eastAsia="ar-SA"/>
        </w:rPr>
        <w:t>l’area di</w:t>
      </w:r>
      <w:r w:rsidRPr="00F71B1F">
        <w:rPr>
          <w:rFonts w:ascii="Times New Roman" w:hAnsi="Times New Roman" w:cs="Times New Roman"/>
          <w:lang w:eastAsia="ar-SA"/>
        </w:rPr>
        <w:t xml:space="preserve"> “Affidamento di lavori, servizi e forniture”</w:t>
      </w:r>
      <w:bookmarkEnd w:id="223"/>
      <w:bookmarkEnd w:id="224"/>
    </w:p>
    <w:bookmarkEnd w:id="225"/>
    <w:p w14:paraId="5908ED21" w14:textId="77777777" w:rsidR="00623B8A" w:rsidRPr="00F71B1F" w:rsidRDefault="00623B8A" w:rsidP="00623B8A">
      <w:pPr>
        <w:suppressAutoHyphens/>
        <w:overflowPunct/>
        <w:autoSpaceDE/>
        <w:autoSpaceDN/>
        <w:adjustRightInd/>
        <w:spacing w:before="120"/>
        <w:jc w:val="both"/>
        <w:textAlignment w:val="auto"/>
        <w:rPr>
          <w:rFonts w:eastAsia="MS Mincho"/>
          <w:szCs w:val="24"/>
          <w:lang w:eastAsia="ja-JP"/>
        </w:rPr>
      </w:pPr>
    </w:p>
    <w:p w14:paraId="467DF4A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Poiché l’acquisizione di beni e servizi deve rispondere alle esigenze obiettive, la determinazione dell’oggetto dell’affidamento deve avvenire in modo da evitare che vengano poste in essere attività finalizzate ad avvantaggiare alcuni dei partecipanti alla procedura di affidamento. Nella determinazione dell’oggetto del contratto da affidare, le competenti funzioni sono obbligate ad adottare criteri il più possibile oggettivi, standardizzati, predeterminati e, comunque legati alle effettive esigenze delle Istituzioni scolastiche. </w:t>
      </w:r>
    </w:p>
    <w:p w14:paraId="691EEF6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Ciò premesso, una specifica misura in materia di “Affidamento di lavori, servizi e forniture” è la previsione di appositi patti d’integrità per l’affidamento di commesse. Negli avvisi, bandi di gara e/o lettere di invito dovrà essere esplicitata una apposita clausola di salvaguardia in base alla quale il mancato rispetto del patto di integrità dia luogo all'esclusione dalla gara e alla risoluzione del contratto.</w:t>
      </w:r>
    </w:p>
    <w:p w14:paraId="62D3024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Tali patti d’integrità prevedono per i partecipanti alla gara di conformare i propri comportamenti ai principi di lealtà, trasparenza e correttezza, nonché l’espresso impegno al rispetto delle regole di prevenzione della corruzione, ovvero di non offrire, accettare o richiedere somme di denaro o qualsiasi altra ricompensa, vantaggio o beneficio, sia direttamente che indirettamente, al fine dell’assegnazione del contratto e/o al fine di distorcerne la relativa corretta esecuzione della gara stessa.</w:t>
      </w:r>
    </w:p>
    <w:p w14:paraId="540A6E8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patti di integrità sono uno strumento utile per contrastare la collusione e la corruzione nei contratti pubblici in cui la parte pubblica si impegna alla trasparenza e correttezza per il contrasto alla corruzione e il privato al rispetto di obblighi di comportamento lecito ed integro improntato a lealtà correttezza, sia nei confronti della parte pubblica che nei confronti degli altri operatori privati coinvolti nella selezione. I patti, infatti, non si limitano ad esplicitare e chiarire i principi e le disposizioni del Codice degli appalti ma specificano obblighi ulteriori di correttezza. L’obiettivo di questo strumento, infatti, è il coinvolgimento degli operatori economici per garantire l’integrità in ogni fase della gestione del contratto pubblico.</w:t>
      </w:r>
    </w:p>
    <w:p w14:paraId="2F3EEEA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patto d’integrità è pubblicato sul sito istituzionale nella sezione “Amministrazione Trasparente” sottosezione “Altri contenuti – Corruzione” di ciascuna istituzione scolastica e utilizzato per ogni </w:t>
      </w:r>
      <w:r w:rsidRPr="00F71B1F">
        <w:rPr>
          <w:sz w:val="24"/>
          <w:szCs w:val="24"/>
          <w:lang w:eastAsia="ar-SA"/>
        </w:rPr>
        <w:lastRenderedPageBreak/>
        <w:t>procedura di gara per l’acquisto di beni e servizi (ivi comprese le procedure di cottimo fiduciario, gli affidamenti diretti, le procedure negoziate ex articolo 57 del D. Lgs. 163/2006, le procedure sottosoglia attivate tramite mercato elettronico oltre che per l’adesione alle convenzioni CONSIP) e per gli affidamenti di lavori pubblici.</w:t>
      </w:r>
    </w:p>
    <w:p w14:paraId="1C55A28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Tutte le imprese offerenti o invitate dovranno sottoscrivere i documenti di cui sopra, pena esclusione dalla partecipazione alla procedura di gara relativa.</w:t>
      </w:r>
    </w:p>
    <w:p w14:paraId="1C49018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Analogamente il patto d’integrità dovrà far parte dei documenti allegati ai contratti e ai buoni d’ordine.</w:t>
      </w:r>
    </w:p>
    <w:p w14:paraId="37CCE59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Negli avvisi, nei bandi di gara e nelle lettere di invito sarà inserita la clausola di salvaguardia in base alla quale il mancato rispetto del patto di integrità che si dovrà aver cura di richiamare o allegare dà luogo all’esclusione dalla gara e alla risoluzione del contratto.</w:t>
      </w:r>
    </w:p>
    <w:p w14:paraId="4A8FF518"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0FBA788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Un esempio di Patto di Integrità è riportato in allegato al presente Piano.</w:t>
      </w:r>
    </w:p>
    <w:p w14:paraId="7FADBE15" w14:textId="77777777" w:rsidR="00623B8A" w:rsidRPr="00F71B1F" w:rsidRDefault="00623B8A" w:rsidP="00623B8A">
      <w:pPr>
        <w:jc w:val="both"/>
        <w:rPr>
          <w:b/>
        </w:rPr>
      </w:pPr>
    </w:p>
    <w:p w14:paraId="476227EF" w14:textId="77777777" w:rsidR="00623B8A" w:rsidRPr="00F71B1F" w:rsidRDefault="00623B8A" w:rsidP="00623B8A">
      <w:pPr>
        <w:jc w:val="both"/>
      </w:pPr>
    </w:p>
    <w:p w14:paraId="1BA2E2DA" w14:textId="77777777" w:rsidR="00623B8A" w:rsidRPr="00F71B1F" w:rsidRDefault="00623B8A" w:rsidP="00623B8A">
      <w:pPr>
        <w:overflowPunct/>
        <w:autoSpaceDE/>
        <w:autoSpaceDN/>
        <w:adjustRightInd/>
        <w:spacing w:after="200" w:line="276" w:lineRule="auto"/>
        <w:textAlignment w:val="auto"/>
        <w:rPr>
          <w:strike/>
          <w:sz w:val="24"/>
          <w:szCs w:val="24"/>
          <w:lang w:eastAsia="ar-SA"/>
        </w:rPr>
      </w:pPr>
      <w:r w:rsidRPr="00F71B1F">
        <w:rPr>
          <w:strike/>
          <w:sz w:val="24"/>
          <w:szCs w:val="24"/>
          <w:lang w:eastAsia="ar-SA"/>
        </w:rPr>
        <w:br w:type="page"/>
      </w:r>
    </w:p>
    <w:p w14:paraId="52E595AB" w14:textId="77777777" w:rsidR="00623B8A" w:rsidRPr="00F71B1F" w:rsidRDefault="00623B8A" w:rsidP="004402B6">
      <w:pPr>
        <w:pStyle w:val="Titolo2"/>
        <w:numPr>
          <w:ilvl w:val="1"/>
          <w:numId w:val="34"/>
        </w:numPr>
        <w:jc w:val="both"/>
        <w:rPr>
          <w:rFonts w:ascii="Times New Roman" w:hAnsi="Times New Roman" w:cs="Times New Roman"/>
          <w:lang w:eastAsia="ar-SA"/>
        </w:rPr>
      </w:pPr>
      <w:bookmarkStart w:id="226" w:name="_Toc66378960"/>
      <w:bookmarkStart w:id="227" w:name="_Toc123652448"/>
      <w:bookmarkStart w:id="228" w:name="_Hlk98765684"/>
      <w:r w:rsidRPr="00F71B1F">
        <w:rPr>
          <w:rFonts w:ascii="Times New Roman" w:hAnsi="Times New Roman" w:cs="Times New Roman"/>
          <w:lang w:eastAsia="ar-SA"/>
        </w:rPr>
        <w:lastRenderedPageBreak/>
        <w:t>Indicazione delle iniziative previste nell’ambito dell’erogazione di sovvenzioni, contributi, sussidi, ausili finanziari nonché attribuzione di vantaggi economici di qualunque genere</w:t>
      </w:r>
      <w:bookmarkEnd w:id="226"/>
      <w:bookmarkEnd w:id="227"/>
    </w:p>
    <w:bookmarkEnd w:id="228"/>
    <w:p w14:paraId="4CAB9E1B" w14:textId="77777777" w:rsidR="00623B8A" w:rsidRPr="00F71B1F" w:rsidRDefault="00623B8A" w:rsidP="00623B8A">
      <w:pPr>
        <w:rPr>
          <w:lang w:eastAsia="ar-SA"/>
        </w:rPr>
      </w:pPr>
    </w:p>
    <w:p w14:paraId="6EDD5B9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Istituzione di apposite commissioni, con rotazione dei componenti e pubblicazione di ogni atto sul sito dell’Istituzione Scolastica.</w:t>
      </w:r>
    </w:p>
    <w:p w14:paraId="3D10356E" w14:textId="77777777" w:rsidR="00623B8A" w:rsidRPr="00F71B1F" w:rsidRDefault="00623B8A" w:rsidP="00623B8A">
      <w:pPr>
        <w:rPr>
          <w:lang w:eastAsia="ar-SA"/>
        </w:rPr>
      </w:pPr>
    </w:p>
    <w:p w14:paraId="31DE9AFF" w14:textId="77777777" w:rsidR="00623B8A" w:rsidRPr="00F71B1F" w:rsidRDefault="00623B8A" w:rsidP="004402B6">
      <w:pPr>
        <w:pStyle w:val="Titolo2"/>
        <w:numPr>
          <w:ilvl w:val="1"/>
          <w:numId w:val="34"/>
        </w:numPr>
        <w:rPr>
          <w:rFonts w:ascii="Times New Roman" w:hAnsi="Times New Roman" w:cs="Times New Roman"/>
        </w:rPr>
      </w:pPr>
      <w:bookmarkStart w:id="229" w:name="_Toc66378961"/>
      <w:bookmarkStart w:id="230" w:name="_Toc123652449"/>
      <w:r w:rsidRPr="00F71B1F">
        <w:rPr>
          <w:rFonts w:ascii="Times New Roman" w:hAnsi="Times New Roman" w:cs="Times New Roman"/>
        </w:rPr>
        <w:t>Formazione di commissioni</w:t>
      </w:r>
      <w:bookmarkEnd w:id="229"/>
      <w:bookmarkEnd w:id="230"/>
    </w:p>
    <w:p w14:paraId="43ED00E7" w14:textId="77777777" w:rsidR="00623B8A" w:rsidRPr="00F71B1F" w:rsidRDefault="00623B8A" w:rsidP="00623B8A"/>
    <w:p w14:paraId="764876B4" w14:textId="77777777" w:rsidR="00623B8A" w:rsidRPr="00F71B1F" w:rsidRDefault="00623B8A" w:rsidP="00623B8A">
      <w:pPr>
        <w:suppressAutoHyphens/>
        <w:overflowPunct/>
        <w:autoSpaceDE/>
        <w:autoSpaceDN/>
        <w:adjustRightInd/>
        <w:spacing w:before="120"/>
        <w:jc w:val="both"/>
        <w:textAlignment w:val="auto"/>
        <w:rPr>
          <w:i/>
          <w:sz w:val="24"/>
          <w:szCs w:val="24"/>
          <w:lang w:eastAsia="ar-SA"/>
        </w:rPr>
      </w:pPr>
      <w:r w:rsidRPr="00F71B1F">
        <w:rPr>
          <w:i/>
          <w:sz w:val="24"/>
          <w:szCs w:val="24"/>
          <w:lang w:eastAsia="ar-SA"/>
        </w:rPr>
        <w:t>MISURA</w:t>
      </w:r>
    </w:p>
    <w:p w14:paraId="54FEE0F5"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È garantito il principio di rotazione, quale ulteriore misura di prevenzione della corruzione, nella formazione delle commissioni per la scelta del contraente per l'affidamento di lavori, forniture e servizi, per la concessione o l'erogazione di sovvenzioni, contributi, sussidi, ausili finanziari, nonché per l'attribuzione di vantaggi economici di qualunque genere. I dirigenti scolastici verificano e garantiscono il rispetto di tale principio nella costituzione delle suddette commissioni segnalando eventuali difformità rispetto a tale previsione.</w:t>
      </w:r>
    </w:p>
    <w:p w14:paraId="510903B9"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 dirigenti scolastici vigilano sulla sottoscrizione, da parte del dipendente assegnatario di uno degli incarichi innanzi menzionati, della dichiarazione sostitutiva di certificazione ex articolo 46 del D.P.R. n. 445/2000 in cui attesti, contestualmente all’accettazione, l’assenza di condanne penali per reati previsti nel capo I del Titolo II del libro secondo del Codice penale. </w:t>
      </w:r>
    </w:p>
    <w:p w14:paraId="61E0BF8C"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jc w:val="both"/>
        <w:textAlignment w:val="auto"/>
        <w:rPr>
          <w:sz w:val="24"/>
          <w:szCs w:val="24"/>
          <w:lang w:eastAsia="ar-SA"/>
        </w:rPr>
      </w:pPr>
      <w:r w:rsidRPr="00F71B1F">
        <w:rPr>
          <w:sz w:val="24"/>
          <w:szCs w:val="24"/>
          <w:lang w:eastAsia="ar-SA"/>
        </w:rPr>
        <w:t>Il comma 46 dell’articolo 1 della Legge n. 190/2012 ha modificato anche l’articolo 35-bis del d. Lgs. 165/2001 (dedicato, appunto, alla Prevenzione del fenomeno della corruzione nella formazione di commissioni e nelle assegnazioni agli uffici), precludendo a tutti coloro che sono stati condannati, anche con sentenza non passata ingiudicato, per i reati previsti nel capo I del titolo II del libro secondo del Codice penale di fare parte delle commissioni per la scelta del contraente per l'affidamento di lavori, forniture e servizi, per la concessione o l'erogazione di sovvenzioni, contributi, sussidi, ausili finanziari, nonché per l'attribuzione di vantaggi economici di qualunque genere.</w:t>
      </w:r>
    </w:p>
    <w:p w14:paraId="06215AEB"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dirigenti scolastici di riferimento sono tenuti ad acquisire la dichiarazione di autocertificazione ai sensi dell'articolo 20 del D.lgs. n. 39 del 2013 dei componenti delle commissioni di gara per la scelta del contraente per l'affidamento di lavori, forniture e servizi, per la concessione o l'erogazione di sovvenzioni, contributi, sussidi, ausili finanziari, nonché per l'attribuzione di vantaggi economici di qualunque genere.</w:t>
      </w:r>
    </w:p>
    <w:p w14:paraId="48A9A2EA" w14:textId="1DFC8D44"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In caso di violazione delle previsioni di </w:t>
      </w:r>
      <w:proofErr w:type="spellStart"/>
      <w:r w:rsidR="004A72EC" w:rsidRPr="00F71B1F">
        <w:rPr>
          <w:sz w:val="24"/>
          <w:szCs w:val="24"/>
          <w:lang w:eastAsia="ar-SA"/>
        </w:rPr>
        <w:t>inconferibilità</w:t>
      </w:r>
      <w:proofErr w:type="spellEnd"/>
      <w:r w:rsidR="004A72EC" w:rsidRPr="00F71B1F">
        <w:rPr>
          <w:sz w:val="24"/>
          <w:szCs w:val="24"/>
          <w:lang w:eastAsia="ar-SA"/>
        </w:rPr>
        <w:t>, secondo</w:t>
      </w:r>
      <w:r w:rsidRPr="00F71B1F">
        <w:rPr>
          <w:sz w:val="24"/>
          <w:szCs w:val="24"/>
          <w:lang w:eastAsia="ar-SA"/>
        </w:rPr>
        <w:t xml:space="preserve"> l’articolo 17 del d. lgs. n. 39, l’incarico è nullo e si applicano le sanzioni di cui all’articolo 18 del medesimo decreto.</w:t>
      </w:r>
    </w:p>
    <w:p w14:paraId="2EDBD808"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Del rispetto del principio di rotazione, sull’acquisizione e controllo sulle dichiarazioni rese, viene dato atto nella relazione annuale al Responsabile della prevenzione della corruzione.</w:t>
      </w:r>
    </w:p>
    <w:p w14:paraId="42FB6966"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42073443"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296CCFC0" w14:textId="77777777" w:rsidR="00623B8A" w:rsidRPr="00F71B1F" w:rsidRDefault="00623B8A" w:rsidP="004402B6">
      <w:pPr>
        <w:pStyle w:val="Titolo2"/>
        <w:numPr>
          <w:ilvl w:val="1"/>
          <w:numId w:val="34"/>
        </w:numPr>
        <w:rPr>
          <w:rFonts w:ascii="Times New Roman" w:hAnsi="Times New Roman" w:cs="Times New Roman"/>
          <w:lang w:eastAsia="ar-SA"/>
        </w:rPr>
      </w:pPr>
      <w:bookmarkStart w:id="231" w:name="_Toc66378962"/>
      <w:bookmarkStart w:id="232" w:name="_Toc123652450"/>
      <w:bookmarkStart w:id="233" w:name="_Hlk98765728"/>
      <w:r w:rsidRPr="00F71B1F">
        <w:rPr>
          <w:rFonts w:ascii="Times New Roman" w:hAnsi="Times New Roman" w:cs="Times New Roman"/>
          <w:lang w:eastAsia="ar-SA"/>
        </w:rPr>
        <w:lastRenderedPageBreak/>
        <w:t>Le scuole paritarie</w:t>
      </w:r>
      <w:bookmarkEnd w:id="231"/>
      <w:bookmarkEnd w:id="232"/>
    </w:p>
    <w:bookmarkEnd w:id="233"/>
    <w:p w14:paraId="4E6AB152"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E2175F2" w14:textId="41242591" w:rsidR="00623B8A" w:rsidRPr="00F71B1F" w:rsidRDefault="00623B8A" w:rsidP="00623B8A">
      <w:pPr>
        <w:suppressAutoHyphens/>
        <w:overflowPunct/>
        <w:autoSpaceDE/>
        <w:autoSpaceDN/>
        <w:adjustRightInd/>
        <w:spacing w:before="120"/>
        <w:ind w:firstLine="360"/>
        <w:jc w:val="both"/>
        <w:textAlignment w:val="auto"/>
        <w:rPr>
          <w:sz w:val="24"/>
          <w:szCs w:val="24"/>
        </w:rPr>
      </w:pPr>
      <w:r w:rsidRPr="00F71B1F">
        <w:rPr>
          <w:sz w:val="24"/>
          <w:szCs w:val="24"/>
        </w:rPr>
        <w:t xml:space="preserve">Compito dell’Ufficio Scolastico Regionale è quello di riconoscere e di revocare all’occorrenza, la parità alle scuole gestite da enti pubblici o da privati, nonché di vigilarne sul funzionamento. La vigilanza sulle scuole paritarie viene esercitata, anzitutto, attraverso il controllo sullo stato del loro funzionamento e sui principali elementi costitutivi, sia delle scuole che dei gestori. </w:t>
      </w:r>
      <w:r w:rsidRPr="00F71B1F">
        <w:rPr>
          <w:sz w:val="24"/>
          <w:szCs w:val="24"/>
          <w:lang w:eastAsia="ar-SA"/>
        </w:rPr>
        <w:t xml:space="preserve">Ai sensi di quanto previsto dall’articolo 1, comma 152, della L. 107/2015, l’Ufficio Scolastico Regionale ha avviato un piano straordinario di verifica, per tutte le scuole paritarie della Regione, della permanenza dei requisiti per il riconoscimento della parità scolastica di cui all'articolo 1, comma 4, della legge 10marzo2000,n.62,con particolare riferimento alla coerenza del piano triennale dell'offerta formativa con quanto previsto dalla legislazione vigente e al rispetto della regolarità contabile, del principio della pubblicità dei bilanci e della legislazione in materia di contratti di lavoro. Ai fini delle predette attività di verifica, il piano straordinario è diretto a individuare prioritariamente la sussistenza dei requisiti di agibilità degli edifici delle scuole </w:t>
      </w:r>
      <w:r w:rsidR="00CE345B" w:rsidRPr="00F71B1F">
        <w:rPr>
          <w:sz w:val="24"/>
          <w:szCs w:val="24"/>
          <w:lang w:eastAsia="ar-SA"/>
        </w:rPr>
        <w:t>paritarie e</w:t>
      </w:r>
      <w:r w:rsidRPr="00F71B1F">
        <w:rPr>
          <w:sz w:val="24"/>
          <w:szCs w:val="24"/>
          <w:lang w:eastAsia="ar-SA"/>
        </w:rPr>
        <w:t xml:space="preserve"> le istituzioni scolastiche secondarie di secondo grado caratterizzate da un numero di diplomati che si discosta significativamente dal numero degli alunni frequentanti le classi iniziali e intermedie. </w:t>
      </w:r>
      <w:r w:rsidRPr="00F71B1F">
        <w:rPr>
          <w:sz w:val="24"/>
          <w:szCs w:val="24"/>
        </w:rPr>
        <w:t>Con il Piano Straordinario Ispettivo previsto dalla Legge n. 107/2015 le scuole paritarie sono state oggetto di un controllo capillare.</w:t>
      </w:r>
    </w:p>
    <w:p w14:paraId="14B6B8FB" w14:textId="720114FF"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Abruzzo, le scuole paritarie nell’anno scolastico 202</w:t>
      </w:r>
      <w:r w:rsidR="00FD47EF" w:rsidRPr="00F71B1F">
        <w:rPr>
          <w:sz w:val="24"/>
          <w:szCs w:val="24"/>
          <w:lang w:eastAsia="ar-SA"/>
        </w:rPr>
        <w:t>2</w:t>
      </w:r>
      <w:r w:rsidRPr="00F71B1F">
        <w:rPr>
          <w:sz w:val="24"/>
          <w:szCs w:val="24"/>
          <w:lang w:eastAsia="ar-SA"/>
        </w:rPr>
        <w:t>-202</w:t>
      </w:r>
      <w:r w:rsidR="00FD47EF" w:rsidRPr="00F71B1F">
        <w:rPr>
          <w:sz w:val="24"/>
          <w:szCs w:val="24"/>
          <w:lang w:eastAsia="ar-SA"/>
        </w:rPr>
        <w:t>3</w:t>
      </w:r>
      <w:r w:rsidRPr="00F71B1F">
        <w:rPr>
          <w:sz w:val="24"/>
          <w:szCs w:val="24"/>
          <w:lang w:eastAsia="ar-SA"/>
        </w:rPr>
        <w:t xml:space="preserve"> sono </w:t>
      </w:r>
      <w:r w:rsidR="00FD47EF" w:rsidRPr="00F71B1F">
        <w:rPr>
          <w:b/>
          <w:bCs/>
          <w:sz w:val="24"/>
          <w:szCs w:val="24"/>
          <w:lang w:eastAsia="ar-SA"/>
        </w:rPr>
        <w:t>124</w:t>
      </w:r>
      <w:r w:rsidRPr="00F71B1F">
        <w:rPr>
          <w:sz w:val="24"/>
          <w:szCs w:val="24"/>
          <w:lang w:eastAsia="ar-SA"/>
        </w:rPr>
        <w:t>, così distribuite:</w:t>
      </w:r>
    </w:p>
    <w:p w14:paraId="40E33699" w14:textId="77777777" w:rsidR="00623B8A" w:rsidRPr="00F71B1F" w:rsidRDefault="00623B8A" w:rsidP="00623B8A">
      <w:pPr>
        <w:suppressAutoHyphens/>
        <w:overflowPunct/>
        <w:autoSpaceDE/>
        <w:autoSpaceDN/>
        <w:adjustRightInd/>
        <w:spacing w:before="120"/>
        <w:ind w:firstLine="360"/>
        <w:jc w:val="both"/>
        <w:textAlignment w:val="auto"/>
        <w:rPr>
          <w:sz w:val="24"/>
          <w:szCs w:val="24"/>
        </w:rPr>
      </w:pPr>
    </w:p>
    <w:p w14:paraId="67B2550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W w:w="6480" w:type="dxa"/>
        <w:jc w:val="center"/>
        <w:tblCellMar>
          <w:left w:w="70" w:type="dxa"/>
          <w:right w:w="70" w:type="dxa"/>
        </w:tblCellMar>
        <w:tblLook w:val="04A0" w:firstRow="1" w:lastRow="0" w:firstColumn="1" w:lastColumn="0" w:noHBand="0" w:noVBand="1"/>
      </w:tblPr>
      <w:tblGrid>
        <w:gridCol w:w="1180"/>
        <w:gridCol w:w="1220"/>
        <w:gridCol w:w="1360"/>
        <w:gridCol w:w="1360"/>
        <w:gridCol w:w="1360"/>
      </w:tblGrid>
      <w:tr w:rsidR="00623B8A" w:rsidRPr="00F71B1F" w14:paraId="35024DF8"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F742E3B"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220" w:type="dxa"/>
            <w:tcBorders>
              <w:top w:val="single" w:sz="4" w:space="0" w:color="auto"/>
              <w:left w:val="nil"/>
              <w:bottom w:val="single" w:sz="4" w:space="0" w:color="auto"/>
              <w:right w:val="single" w:sz="4" w:space="0" w:color="auto"/>
            </w:tcBorders>
            <w:shd w:val="clear" w:color="000000" w:fill="99CCFF"/>
            <w:vAlign w:val="center"/>
            <w:hideMark/>
          </w:tcPr>
          <w:p w14:paraId="671E549D"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 xml:space="preserve">Infanzia </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11A0FA4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 xml:space="preserve">Primaria </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67AF520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Scuola secondaria di I grado</w:t>
            </w:r>
          </w:p>
        </w:tc>
        <w:tc>
          <w:tcPr>
            <w:tcW w:w="1360" w:type="dxa"/>
            <w:tcBorders>
              <w:top w:val="single" w:sz="4" w:space="0" w:color="auto"/>
              <w:left w:val="nil"/>
              <w:bottom w:val="single" w:sz="4" w:space="0" w:color="auto"/>
              <w:right w:val="single" w:sz="4" w:space="0" w:color="auto"/>
            </w:tcBorders>
            <w:shd w:val="clear" w:color="000000" w:fill="99CCFF"/>
            <w:vAlign w:val="center"/>
            <w:hideMark/>
          </w:tcPr>
          <w:p w14:paraId="4BEBED7A"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Scuola secondaria di II grado</w:t>
            </w:r>
          </w:p>
        </w:tc>
      </w:tr>
      <w:tr w:rsidR="00FD47EF" w:rsidRPr="00F71B1F" w14:paraId="3EC18605"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75E51B"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Chieti</w:t>
            </w:r>
          </w:p>
        </w:tc>
        <w:tc>
          <w:tcPr>
            <w:tcW w:w="1220" w:type="dxa"/>
            <w:tcBorders>
              <w:top w:val="nil"/>
              <w:left w:val="nil"/>
              <w:bottom w:val="single" w:sz="4" w:space="0" w:color="auto"/>
              <w:right w:val="single" w:sz="4" w:space="0" w:color="auto"/>
            </w:tcBorders>
            <w:shd w:val="clear" w:color="auto" w:fill="auto"/>
            <w:noWrap/>
            <w:vAlign w:val="bottom"/>
            <w:hideMark/>
          </w:tcPr>
          <w:p w14:paraId="29E317A0" w14:textId="7D9D11F2" w:rsidR="00FD47EF" w:rsidRPr="00F71B1F" w:rsidRDefault="00FD47EF" w:rsidP="00FD47EF">
            <w:pPr>
              <w:overflowPunct/>
              <w:autoSpaceDE/>
              <w:autoSpaceDN/>
              <w:adjustRightInd/>
              <w:jc w:val="right"/>
              <w:textAlignment w:val="auto"/>
              <w:rPr>
                <w:color w:val="000000"/>
                <w:sz w:val="22"/>
                <w:szCs w:val="22"/>
                <w:highlight w:val="yellow"/>
              </w:rPr>
            </w:pPr>
            <w:r w:rsidRPr="00F71B1F">
              <w:t>33</w:t>
            </w:r>
          </w:p>
        </w:tc>
        <w:tc>
          <w:tcPr>
            <w:tcW w:w="1360" w:type="dxa"/>
            <w:tcBorders>
              <w:top w:val="nil"/>
              <w:left w:val="nil"/>
              <w:bottom w:val="single" w:sz="4" w:space="0" w:color="auto"/>
              <w:right w:val="single" w:sz="4" w:space="0" w:color="auto"/>
            </w:tcBorders>
            <w:shd w:val="clear" w:color="auto" w:fill="auto"/>
            <w:noWrap/>
            <w:vAlign w:val="bottom"/>
            <w:hideMark/>
          </w:tcPr>
          <w:p w14:paraId="080E0E4D" w14:textId="0E0E7EC2" w:rsidR="00FD47EF" w:rsidRPr="00F71B1F" w:rsidRDefault="00FD47EF" w:rsidP="00FD47EF">
            <w:pPr>
              <w:overflowPunct/>
              <w:autoSpaceDE/>
              <w:autoSpaceDN/>
              <w:adjustRightInd/>
              <w:jc w:val="right"/>
              <w:textAlignment w:val="auto"/>
              <w:rPr>
                <w:color w:val="000000"/>
                <w:sz w:val="22"/>
                <w:szCs w:val="22"/>
                <w:highlight w:val="yellow"/>
              </w:rPr>
            </w:pPr>
            <w:r w:rsidRPr="00F71B1F">
              <w:t>2</w:t>
            </w:r>
          </w:p>
        </w:tc>
        <w:tc>
          <w:tcPr>
            <w:tcW w:w="1360" w:type="dxa"/>
            <w:tcBorders>
              <w:top w:val="nil"/>
              <w:left w:val="nil"/>
              <w:bottom w:val="single" w:sz="4" w:space="0" w:color="auto"/>
              <w:right w:val="single" w:sz="4" w:space="0" w:color="auto"/>
            </w:tcBorders>
            <w:shd w:val="clear" w:color="auto" w:fill="auto"/>
            <w:noWrap/>
            <w:vAlign w:val="bottom"/>
            <w:hideMark/>
          </w:tcPr>
          <w:p w14:paraId="1E4743C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14:paraId="2F006F7B"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r>
      <w:tr w:rsidR="00FD47EF" w:rsidRPr="00F71B1F" w14:paraId="3372AC0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3F3A78"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L' Aquila</w:t>
            </w:r>
          </w:p>
        </w:tc>
        <w:tc>
          <w:tcPr>
            <w:tcW w:w="1220" w:type="dxa"/>
            <w:tcBorders>
              <w:top w:val="nil"/>
              <w:left w:val="nil"/>
              <w:bottom w:val="single" w:sz="4" w:space="0" w:color="auto"/>
              <w:right w:val="single" w:sz="4" w:space="0" w:color="auto"/>
            </w:tcBorders>
            <w:shd w:val="clear" w:color="auto" w:fill="auto"/>
            <w:noWrap/>
            <w:vAlign w:val="bottom"/>
            <w:hideMark/>
          </w:tcPr>
          <w:p w14:paraId="11B2E078" w14:textId="691D172B" w:rsidR="00FD47EF" w:rsidRPr="00F71B1F" w:rsidRDefault="00FD47EF" w:rsidP="00FD47EF">
            <w:pPr>
              <w:overflowPunct/>
              <w:autoSpaceDE/>
              <w:autoSpaceDN/>
              <w:adjustRightInd/>
              <w:jc w:val="right"/>
              <w:textAlignment w:val="auto"/>
              <w:rPr>
                <w:color w:val="000000"/>
                <w:sz w:val="22"/>
                <w:szCs w:val="22"/>
                <w:highlight w:val="yellow"/>
              </w:rPr>
            </w:pPr>
            <w:r w:rsidRPr="00F71B1F">
              <w:t>36</w:t>
            </w:r>
          </w:p>
        </w:tc>
        <w:tc>
          <w:tcPr>
            <w:tcW w:w="1360" w:type="dxa"/>
            <w:tcBorders>
              <w:top w:val="nil"/>
              <w:left w:val="nil"/>
              <w:bottom w:val="single" w:sz="4" w:space="0" w:color="auto"/>
              <w:right w:val="single" w:sz="4" w:space="0" w:color="auto"/>
            </w:tcBorders>
            <w:shd w:val="clear" w:color="auto" w:fill="auto"/>
            <w:noWrap/>
            <w:vAlign w:val="bottom"/>
            <w:hideMark/>
          </w:tcPr>
          <w:p w14:paraId="165A0B07" w14:textId="79E6A518" w:rsidR="00FD47EF" w:rsidRPr="00F71B1F" w:rsidRDefault="00FD47EF" w:rsidP="00FD47EF">
            <w:pPr>
              <w:overflowPunct/>
              <w:autoSpaceDE/>
              <w:autoSpaceDN/>
              <w:adjustRightInd/>
              <w:jc w:val="right"/>
              <w:textAlignment w:val="auto"/>
              <w:rPr>
                <w:color w:val="000000"/>
                <w:sz w:val="22"/>
                <w:szCs w:val="22"/>
                <w:highlight w:val="yellow"/>
              </w:rPr>
            </w:pPr>
            <w:r w:rsidRPr="00F71B1F">
              <w:t>7</w:t>
            </w:r>
          </w:p>
        </w:tc>
        <w:tc>
          <w:tcPr>
            <w:tcW w:w="1360" w:type="dxa"/>
            <w:tcBorders>
              <w:top w:val="nil"/>
              <w:left w:val="nil"/>
              <w:bottom w:val="single" w:sz="4" w:space="0" w:color="auto"/>
              <w:right w:val="single" w:sz="4" w:space="0" w:color="auto"/>
            </w:tcBorders>
            <w:shd w:val="clear" w:color="auto" w:fill="auto"/>
            <w:noWrap/>
            <w:vAlign w:val="bottom"/>
            <w:hideMark/>
          </w:tcPr>
          <w:p w14:paraId="1765BE33"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1</w:t>
            </w:r>
          </w:p>
        </w:tc>
        <w:tc>
          <w:tcPr>
            <w:tcW w:w="1360" w:type="dxa"/>
            <w:tcBorders>
              <w:top w:val="nil"/>
              <w:left w:val="nil"/>
              <w:bottom w:val="single" w:sz="4" w:space="0" w:color="auto"/>
              <w:right w:val="single" w:sz="4" w:space="0" w:color="auto"/>
            </w:tcBorders>
            <w:shd w:val="clear" w:color="auto" w:fill="auto"/>
            <w:noWrap/>
            <w:vAlign w:val="bottom"/>
            <w:hideMark/>
          </w:tcPr>
          <w:p w14:paraId="353E55E9"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r>
      <w:tr w:rsidR="00FD47EF" w:rsidRPr="00F71B1F" w14:paraId="75F33ECA"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3D6C77"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Pescara</w:t>
            </w:r>
          </w:p>
        </w:tc>
        <w:tc>
          <w:tcPr>
            <w:tcW w:w="1220" w:type="dxa"/>
            <w:tcBorders>
              <w:top w:val="nil"/>
              <w:left w:val="nil"/>
              <w:bottom w:val="single" w:sz="4" w:space="0" w:color="auto"/>
              <w:right w:val="single" w:sz="4" w:space="0" w:color="auto"/>
            </w:tcBorders>
            <w:shd w:val="clear" w:color="auto" w:fill="auto"/>
            <w:noWrap/>
            <w:vAlign w:val="bottom"/>
            <w:hideMark/>
          </w:tcPr>
          <w:p w14:paraId="3C7703B9" w14:textId="00878ADC" w:rsidR="00FD47EF" w:rsidRPr="00F71B1F" w:rsidRDefault="00FD47EF" w:rsidP="00FD47EF">
            <w:pPr>
              <w:overflowPunct/>
              <w:autoSpaceDE/>
              <w:autoSpaceDN/>
              <w:adjustRightInd/>
              <w:jc w:val="right"/>
              <w:textAlignment w:val="auto"/>
              <w:rPr>
                <w:color w:val="000000"/>
                <w:sz w:val="22"/>
                <w:szCs w:val="22"/>
                <w:highlight w:val="yellow"/>
              </w:rPr>
            </w:pPr>
            <w:r w:rsidRPr="00F71B1F">
              <w:t>18</w:t>
            </w:r>
          </w:p>
        </w:tc>
        <w:tc>
          <w:tcPr>
            <w:tcW w:w="1360" w:type="dxa"/>
            <w:tcBorders>
              <w:top w:val="nil"/>
              <w:left w:val="nil"/>
              <w:bottom w:val="single" w:sz="4" w:space="0" w:color="auto"/>
              <w:right w:val="single" w:sz="4" w:space="0" w:color="auto"/>
            </w:tcBorders>
            <w:shd w:val="clear" w:color="auto" w:fill="auto"/>
            <w:noWrap/>
            <w:vAlign w:val="bottom"/>
            <w:hideMark/>
          </w:tcPr>
          <w:p w14:paraId="3CD698AA" w14:textId="3514A033" w:rsidR="00FD47EF" w:rsidRPr="00F71B1F" w:rsidRDefault="00FD47EF" w:rsidP="00FD47EF">
            <w:pPr>
              <w:overflowPunct/>
              <w:autoSpaceDE/>
              <w:autoSpaceDN/>
              <w:adjustRightInd/>
              <w:jc w:val="right"/>
              <w:textAlignment w:val="auto"/>
              <w:rPr>
                <w:color w:val="000000"/>
                <w:sz w:val="22"/>
                <w:szCs w:val="22"/>
                <w:highlight w:val="yellow"/>
              </w:rPr>
            </w:pPr>
            <w:r w:rsidRPr="00F71B1F">
              <w:t>5</w:t>
            </w:r>
          </w:p>
        </w:tc>
        <w:tc>
          <w:tcPr>
            <w:tcW w:w="1360" w:type="dxa"/>
            <w:tcBorders>
              <w:top w:val="nil"/>
              <w:left w:val="nil"/>
              <w:bottom w:val="single" w:sz="4" w:space="0" w:color="auto"/>
              <w:right w:val="single" w:sz="4" w:space="0" w:color="auto"/>
            </w:tcBorders>
            <w:shd w:val="clear" w:color="auto" w:fill="auto"/>
            <w:noWrap/>
            <w:vAlign w:val="bottom"/>
            <w:hideMark/>
          </w:tcPr>
          <w:p w14:paraId="0FAB7E0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c>
          <w:tcPr>
            <w:tcW w:w="1360" w:type="dxa"/>
            <w:tcBorders>
              <w:top w:val="nil"/>
              <w:left w:val="nil"/>
              <w:bottom w:val="single" w:sz="4" w:space="0" w:color="auto"/>
              <w:right w:val="single" w:sz="4" w:space="0" w:color="auto"/>
            </w:tcBorders>
            <w:shd w:val="clear" w:color="auto" w:fill="auto"/>
            <w:noWrap/>
            <w:vAlign w:val="bottom"/>
            <w:hideMark/>
          </w:tcPr>
          <w:p w14:paraId="410EF5AA"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3</w:t>
            </w:r>
          </w:p>
        </w:tc>
      </w:tr>
      <w:tr w:rsidR="00FD47EF" w:rsidRPr="00F71B1F" w14:paraId="62DA059B"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BCC8E4" w14:textId="77777777" w:rsidR="00FD47EF" w:rsidRPr="00F71B1F" w:rsidRDefault="00FD47EF" w:rsidP="00FD47EF">
            <w:pPr>
              <w:overflowPunct/>
              <w:autoSpaceDE/>
              <w:autoSpaceDN/>
              <w:adjustRightInd/>
              <w:textAlignment w:val="auto"/>
              <w:rPr>
                <w:color w:val="000000"/>
                <w:sz w:val="22"/>
                <w:szCs w:val="22"/>
              </w:rPr>
            </w:pPr>
            <w:r w:rsidRPr="00F71B1F">
              <w:rPr>
                <w:color w:val="000000"/>
                <w:sz w:val="22"/>
                <w:szCs w:val="22"/>
              </w:rPr>
              <w:t>Teramo</w:t>
            </w:r>
          </w:p>
        </w:tc>
        <w:tc>
          <w:tcPr>
            <w:tcW w:w="1220" w:type="dxa"/>
            <w:tcBorders>
              <w:top w:val="nil"/>
              <w:left w:val="nil"/>
              <w:bottom w:val="single" w:sz="4" w:space="0" w:color="auto"/>
              <w:right w:val="single" w:sz="4" w:space="0" w:color="auto"/>
            </w:tcBorders>
            <w:shd w:val="clear" w:color="auto" w:fill="auto"/>
            <w:noWrap/>
            <w:vAlign w:val="bottom"/>
            <w:hideMark/>
          </w:tcPr>
          <w:p w14:paraId="58738FE5" w14:textId="43F9C92A" w:rsidR="00FD47EF" w:rsidRPr="00F71B1F" w:rsidRDefault="00FD47EF" w:rsidP="00FD47EF">
            <w:pPr>
              <w:overflowPunct/>
              <w:autoSpaceDE/>
              <w:autoSpaceDN/>
              <w:adjustRightInd/>
              <w:jc w:val="right"/>
              <w:textAlignment w:val="auto"/>
              <w:rPr>
                <w:color w:val="000000"/>
                <w:sz w:val="22"/>
                <w:szCs w:val="22"/>
                <w:highlight w:val="yellow"/>
              </w:rPr>
            </w:pPr>
            <w:r w:rsidRPr="00F71B1F">
              <w:t>11</w:t>
            </w:r>
          </w:p>
        </w:tc>
        <w:tc>
          <w:tcPr>
            <w:tcW w:w="1360" w:type="dxa"/>
            <w:tcBorders>
              <w:top w:val="nil"/>
              <w:left w:val="nil"/>
              <w:bottom w:val="single" w:sz="4" w:space="0" w:color="auto"/>
              <w:right w:val="single" w:sz="4" w:space="0" w:color="auto"/>
            </w:tcBorders>
            <w:shd w:val="clear" w:color="auto" w:fill="auto"/>
            <w:noWrap/>
            <w:vAlign w:val="bottom"/>
            <w:hideMark/>
          </w:tcPr>
          <w:p w14:paraId="64641F74" w14:textId="08BECA7B" w:rsidR="00FD47EF" w:rsidRPr="00F71B1F" w:rsidRDefault="00FD47EF" w:rsidP="00FD47EF">
            <w:pPr>
              <w:overflowPunct/>
              <w:autoSpaceDE/>
              <w:autoSpaceDN/>
              <w:adjustRightInd/>
              <w:jc w:val="right"/>
              <w:textAlignment w:val="auto"/>
              <w:rPr>
                <w:color w:val="000000"/>
                <w:sz w:val="22"/>
                <w:szCs w:val="22"/>
                <w:highlight w:val="yellow"/>
              </w:rPr>
            </w:pPr>
            <w:r w:rsidRPr="00F71B1F">
              <w:t>1</w:t>
            </w:r>
          </w:p>
        </w:tc>
        <w:tc>
          <w:tcPr>
            <w:tcW w:w="1360" w:type="dxa"/>
            <w:tcBorders>
              <w:top w:val="nil"/>
              <w:left w:val="nil"/>
              <w:bottom w:val="single" w:sz="4" w:space="0" w:color="auto"/>
              <w:right w:val="single" w:sz="4" w:space="0" w:color="auto"/>
            </w:tcBorders>
            <w:shd w:val="clear" w:color="auto" w:fill="auto"/>
            <w:noWrap/>
            <w:vAlign w:val="bottom"/>
            <w:hideMark/>
          </w:tcPr>
          <w:p w14:paraId="7017881E"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0</w:t>
            </w:r>
          </w:p>
        </w:tc>
        <w:tc>
          <w:tcPr>
            <w:tcW w:w="1360" w:type="dxa"/>
            <w:tcBorders>
              <w:top w:val="nil"/>
              <w:left w:val="nil"/>
              <w:bottom w:val="single" w:sz="4" w:space="0" w:color="auto"/>
              <w:right w:val="single" w:sz="4" w:space="0" w:color="auto"/>
            </w:tcBorders>
            <w:shd w:val="clear" w:color="auto" w:fill="auto"/>
            <w:noWrap/>
            <w:vAlign w:val="bottom"/>
            <w:hideMark/>
          </w:tcPr>
          <w:p w14:paraId="51CDE514" w14:textId="77777777" w:rsidR="00FD47EF" w:rsidRPr="00F71B1F" w:rsidRDefault="00FD47EF" w:rsidP="00FD47EF">
            <w:pPr>
              <w:overflowPunct/>
              <w:autoSpaceDE/>
              <w:autoSpaceDN/>
              <w:adjustRightInd/>
              <w:jc w:val="right"/>
              <w:textAlignment w:val="auto"/>
              <w:rPr>
                <w:color w:val="000000"/>
                <w:sz w:val="22"/>
                <w:szCs w:val="22"/>
              </w:rPr>
            </w:pPr>
            <w:r w:rsidRPr="00F71B1F">
              <w:rPr>
                <w:color w:val="000000"/>
                <w:sz w:val="22"/>
                <w:szCs w:val="22"/>
              </w:rPr>
              <w:t>1</w:t>
            </w:r>
          </w:p>
        </w:tc>
      </w:tr>
      <w:tr w:rsidR="00FD47EF" w:rsidRPr="00F71B1F" w14:paraId="6680CB7C"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16073D" w14:textId="77777777" w:rsidR="00FD47EF" w:rsidRPr="00F71B1F" w:rsidRDefault="00FD47EF" w:rsidP="00FD47EF">
            <w:pPr>
              <w:overflowPunct/>
              <w:autoSpaceDE/>
              <w:autoSpaceDN/>
              <w:adjustRightInd/>
              <w:textAlignment w:val="auto"/>
              <w:rPr>
                <w:b/>
                <w:bCs/>
                <w:color w:val="000000"/>
                <w:sz w:val="22"/>
                <w:szCs w:val="22"/>
              </w:rPr>
            </w:pPr>
            <w:r w:rsidRPr="00F71B1F">
              <w:rPr>
                <w:b/>
                <w:bCs/>
                <w:color w:val="000000"/>
                <w:sz w:val="22"/>
                <w:szCs w:val="22"/>
              </w:rPr>
              <w:t xml:space="preserve">Totale </w:t>
            </w:r>
          </w:p>
        </w:tc>
        <w:tc>
          <w:tcPr>
            <w:tcW w:w="1220" w:type="dxa"/>
            <w:tcBorders>
              <w:top w:val="nil"/>
              <w:left w:val="nil"/>
              <w:bottom w:val="single" w:sz="4" w:space="0" w:color="auto"/>
              <w:right w:val="single" w:sz="4" w:space="0" w:color="auto"/>
            </w:tcBorders>
            <w:shd w:val="clear" w:color="auto" w:fill="auto"/>
            <w:noWrap/>
            <w:vAlign w:val="bottom"/>
            <w:hideMark/>
          </w:tcPr>
          <w:p w14:paraId="252099A3" w14:textId="0403A312" w:rsidR="00FD47EF" w:rsidRPr="00F71B1F" w:rsidRDefault="00FD47EF" w:rsidP="00FD47EF">
            <w:pPr>
              <w:overflowPunct/>
              <w:autoSpaceDE/>
              <w:autoSpaceDN/>
              <w:adjustRightInd/>
              <w:jc w:val="right"/>
              <w:textAlignment w:val="auto"/>
              <w:rPr>
                <w:b/>
                <w:bCs/>
                <w:color w:val="000000"/>
                <w:sz w:val="22"/>
                <w:szCs w:val="22"/>
                <w:highlight w:val="yellow"/>
              </w:rPr>
            </w:pPr>
            <w:r w:rsidRPr="00F71B1F">
              <w:rPr>
                <w:b/>
                <w:bCs/>
              </w:rPr>
              <w:t>98</w:t>
            </w:r>
          </w:p>
        </w:tc>
        <w:tc>
          <w:tcPr>
            <w:tcW w:w="1360" w:type="dxa"/>
            <w:tcBorders>
              <w:top w:val="nil"/>
              <w:left w:val="nil"/>
              <w:bottom w:val="single" w:sz="4" w:space="0" w:color="auto"/>
              <w:right w:val="single" w:sz="4" w:space="0" w:color="auto"/>
            </w:tcBorders>
            <w:shd w:val="clear" w:color="auto" w:fill="auto"/>
            <w:noWrap/>
            <w:vAlign w:val="bottom"/>
            <w:hideMark/>
          </w:tcPr>
          <w:p w14:paraId="6EB2B9F5" w14:textId="2A97042A" w:rsidR="00FD47EF" w:rsidRPr="00F71B1F" w:rsidRDefault="00FD47EF" w:rsidP="00FD47EF">
            <w:pPr>
              <w:overflowPunct/>
              <w:autoSpaceDE/>
              <w:autoSpaceDN/>
              <w:adjustRightInd/>
              <w:jc w:val="right"/>
              <w:textAlignment w:val="auto"/>
              <w:rPr>
                <w:b/>
                <w:bCs/>
                <w:color w:val="000000"/>
                <w:sz w:val="22"/>
                <w:szCs w:val="22"/>
                <w:highlight w:val="yellow"/>
              </w:rPr>
            </w:pPr>
            <w:r w:rsidRPr="00F71B1F">
              <w:rPr>
                <w:b/>
                <w:bCs/>
              </w:rPr>
              <w:t>15</w:t>
            </w:r>
          </w:p>
        </w:tc>
        <w:tc>
          <w:tcPr>
            <w:tcW w:w="1360" w:type="dxa"/>
            <w:tcBorders>
              <w:top w:val="nil"/>
              <w:left w:val="nil"/>
              <w:bottom w:val="single" w:sz="4" w:space="0" w:color="auto"/>
              <w:right w:val="single" w:sz="4" w:space="0" w:color="auto"/>
            </w:tcBorders>
            <w:shd w:val="clear" w:color="auto" w:fill="auto"/>
            <w:noWrap/>
            <w:vAlign w:val="bottom"/>
            <w:hideMark/>
          </w:tcPr>
          <w:p w14:paraId="5994F19A" w14:textId="77777777" w:rsidR="00FD47EF" w:rsidRPr="00F71B1F" w:rsidRDefault="00FD47EF" w:rsidP="00FD47EF">
            <w:pPr>
              <w:overflowPunct/>
              <w:autoSpaceDE/>
              <w:autoSpaceDN/>
              <w:adjustRightInd/>
              <w:jc w:val="right"/>
              <w:textAlignment w:val="auto"/>
              <w:rPr>
                <w:b/>
                <w:bCs/>
                <w:color w:val="000000"/>
                <w:sz w:val="22"/>
                <w:szCs w:val="22"/>
              </w:rPr>
            </w:pPr>
            <w:r w:rsidRPr="00F71B1F">
              <w:rPr>
                <w:b/>
                <w:bCs/>
                <w:color w:val="000000"/>
                <w:sz w:val="22"/>
                <w:szCs w:val="22"/>
              </w:rPr>
              <w:t>4</w:t>
            </w:r>
          </w:p>
        </w:tc>
        <w:tc>
          <w:tcPr>
            <w:tcW w:w="1360" w:type="dxa"/>
            <w:tcBorders>
              <w:top w:val="nil"/>
              <w:left w:val="nil"/>
              <w:bottom w:val="single" w:sz="4" w:space="0" w:color="auto"/>
              <w:right w:val="single" w:sz="4" w:space="0" w:color="auto"/>
            </w:tcBorders>
            <w:shd w:val="clear" w:color="auto" w:fill="auto"/>
            <w:noWrap/>
            <w:vAlign w:val="bottom"/>
            <w:hideMark/>
          </w:tcPr>
          <w:p w14:paraId="420575B0" w14:textId="77777777" w:rsidR="00FD47EF" w:rsidRPr="00F71B1F" w:rsidRDefault="00FD47EF" w:rsidP="00FD47EF">
            <w:pPr>
              <w:overflowPunct/>
              <w:autoSpaceDE/>
              <w:autoSpaceDN/>
              <w:adjustRightInd/>
              <w:jc w:val="right"/>
              <w:textAlignment w:val="auto"/>
              <w:rPr>
                <w:b/>
                <w:bCs/>
                <w:color w:val="000000"/>
                <w:sz w:val="22"/>
                <w:szCs w:val="22"/>
              </w:rPr>
            </w:pPr>
            <w:r w:rsidRPr="00F71B1F">
              <w:rPr>
                <w:b/>
                <w:bCs/>
                <w:color w:val="000000"/>
                <w:sz w:val="22"/>
                <w:szCs w:val="22"/>
              </w:rPr>
              <w:t>7</w:t>
            </w:r>
          </w:p>
        </w:tc>
      </w:tr>
    </w:tbl>
    <w:p w14:paraId="760B391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279B5BBD" w14:textId="1773E706"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ad esse si aggiungono n.</w:t>
      </w:r>
      <w:r w:rsidR="00FD47EF" w:rsidRPr="00F71B1F">
        <w:rPr>
          <w:sz w:val="24"/>
          <w:szCs w:val="24"/>
          <w:lang w:eastAsia="ar-SA"/>
        </w:rPr>
        <w:t xml:space="preserve"> </w:t>
      </w:r>
      <w:r w:rsidRPr="00F71B1F">
        <w:rPr>
          <w:b/>
          <w:bCs/>
          <w:sz w:val="24"/>
          <w:szCs w:val="24"/>
          <w:lang w:eastAsia="ar-SA"/>
        </w:rPr>
        <w:t>4</w:t>
      </w:r>
      <w:r w:rsidR="00200584" w:rsidRPr="00F71B1F">
        <w:rPr>
          <w:b/>
          <w:bCs/>
          <w:sz w:val="24"/>
          <w:szCs w:val="24"/>
          <w:lang w:eastAsia="ar-SA"/>
        </w:rPr>
        <w:t>1</w:t>
      </w:r>
      <w:r w:rsidRPr="00F71B1F">
        <w:rPr>
          <w:sz w:val="24"/>
          <w:szCs w:val="24"/>
          <w:lang w:eastAsia="ar-SA"/>
        </w:rPr>
        <w:t xml:space="preserve"> Sezioni Primavera, così distribuite:</w:t>
      </w:r>
    </w:p>
    <w:p w14:paraId="0E1B36B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tbl>
      <w:tblPr>
        <w:tblW w:w="5382" w:type="dxa"/>
        <w:jc w:val="center"/>
        <w:tblCellMar>
          <w:left w:w="70" w:type="dxa"/>
          <w:right w:w="70" w:type="dxa"/>
        </w:tblCellMar>
        <w:tblLook w:val="04A0" w:firstRow="1" w:lastRow="0" w:firstColumn="1" w:lastColumn="0" w:noHBand="0" w:noVBand="1"/>
      </w:tblPr>
      <w:tblGrid>
        <w:gridCol w:w="1180"/>
        <w:gridCol w:w="1650"/>
        <w:gridCol w:w="1418"/>
        <w:gridCol w:w="1134"/>
      </w:tblGrid>
      <w:tr w:rsidR="00623B8A" w:rsidRPr="00F71B1F" w14:paraId="43B3507E" w14:textId="77777777" w:rsidTr="00283D41">
        <w:trPr>
          <w:trHeight w:val="630"/>
          <w:jc w:val="center"/>
        </w:trPr>
        <w:tc>
          <w:tcPr>
            <w:tcW w:w="1180"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450E7773"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Provincia</w:t>
            </w:r>
          </w:p>
        </w:tc>
        <w:tc>
          <w:tcPr>
            <w:tcW w:w="1650" w:type="dxa"/>
            <w:tcBorders>
              <w:top w:val="single" w:sz="4" w:space="0" w:color="auto"/>
              <w:left w:val="nil"/>
              <w:bottom w:val="single" w:sz="4" w:space="0" w:color="auto"/>
              <w:right w:val="single" w:sz="4" w:space="0" w:color="auto"/>
            </w:tcBorders>
            <w:shd w:val="clear" w:color="000000" w:fill="99CCFF"/>
            <w:vAlign w:val="center"/>
            <w:hideMark/>
          </w:tcPr>
          <w:p w14:paraId="57094B5F"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scuole paritarie</w:t>
            </w:r>
          </w:p>
        </w:tc>
        <w:tc>
          <w:tcPr>
            <w:tcW w:w="1418" w:type="dxa"/>
            <w:tcBorders>
              <w:top w:val="single" w:sz="4" w:space="0" w:color="auto"/>
              <w:left w:val="nil"/>
              <w:bottom w:val="single" w:sz="4" w:space="0" w:color="auto"/>
              <w:right w:val="single" w:sz="4" w:space="0" w:color="auto"/>
            </w:tcBorders>
            <w:shd w:val="clear" w:color="000000" w:fill="99CCFF"/>
            <w:vAlign w:val="center"/>
            <w:hideMark/>
          </w:tcPr>
          <w:p w14:paraId="1A9D5820"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nidi privati o comunali</w:t>
            </w:r>
          </w:p>
        </w:tc>
        <w:tc>
          <w:tcPr>
            <w:tcW w:w="1134" w:type="dxa"/>
            <w:tcBorders>
              <w:top w:val="single" w:sz="4" w:space="0" w:color="auto"/>
              <w:left w:val="nil"/>
              <w:bottom w:val="single" w:sz="4" w:space="0" w:color="auto"/>
              <w:right w:val="single" w:sz="4" w:space="0" w:color="auto"/>
            </w:tcBorders>
            <w:shd w:val="clear" w:color="000000" w:fill="99CCFF"/>
            <w:vAlign w:val="center"/>
            <w:hideMark/>
          </w:tcPr>
          <w:p w14:paraId="214A8A96" w14:textId="77777777" w:rsidR="00623B8A" w:rsidRPr="00F71B1F" w:rsidRDefault="00623B8A" w:rsidP="00283D41">
            <w:pPr>
              <w:overflowPunct/>
              <w:autoSpaceDE/>
              <w:autoSpaceDN/>
              <w:adjustRightInd/>
              <w:jc w:val="center"/>
              <w:textAlignment w:val="auto"/>
              <w:rPr>
                <w:b/>
                <w:bCs/>
                <w:color w:val="000000"/>
                <w:sz w:val="16"/>
                <w:szCs w:val="16"/>
              </w:rPr>
            </w:pPr>
            <w:r w:rsidRPr="00F71B1F">
              <w:rPr>
                <w:b/>
                <w:bCs/>
                <w:color w:val="000000"/>
                <w:sz w:val="16"/>
                <w:szCs w:val="16"/>
              </w:rPr>
              <w:t>abbinate a IC statali</w:t>
            </w:r>
          </w:p>
        </w:tc>
      </w:tr>
      <w:tr w:rsidR="00623B8A" w:rsidRPr="00F71B1F" w14:paraId="0672F1F3"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123CDDC"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Chieti</w:t>
            </w:r>
          </w:p>
        </w:tc>
        <w:tc>
          <w:tcPr>
            <w:tcW w:w="1650" w:type="dxa"/>
            <w:tcBorders>
              <w:top w:val="nil"/>
              <w:left w:val="nil"/>
              <w:bottom w:val="single" w:sz="4" w:space="0" w:color="auto"/>
              <w:right w:val="single" w:sz="4" w:space="0" w:color="auto"/>
            </w:tcBorders>
            <w:shd w:val="clear" w:color="auto" w:fill="auto"/>
            <w:noWrap/>
            <w:vAlign w:val="bottom"/>
            <w:hideMark/>
          </w:tcPr>
          <w:p w14:paraId="659D53D3" w14:textId="4AD3C55C"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r w:rsidR="00200584" w:rsidRPr="00F71B1F">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5FA5BCDD" w14:textId="58C3E206"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14:paraId="744B43BF" w14:textId="7088ED8F"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1</w:t>
            </w:r>
          </w:p>
        </w:tc>
      </w:tr>
      <w:tr w:rsidR="00623B8A" w:rsidRPr="00F71B1F" w14:paraId="35D23E44"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B898A0"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L' Aquila</w:t>
            </w:r>
          </w:p>
        </w:tc>
        <w:tc>
          <w:tcPr>
            <w:tcW w:w="1650" w:type="dxa"/>
            <w:tcBorders>
              <w:top w:val="nil"/>
              <w:left w:val="nil"/>
              <w:bottom w:val="single" w:sz="4" w:space="0" w:color="auto"/>
              <w:right w:val="single" w:sz="4" w:space="0" w:color="auto"/>
            </w:tcBorders>
            <w:shd w:val="clear" w:color="auto" w:fill="auto"/>
            <w:noWrap/>
            <w:vAlign w:val="bottom"/>
            <w:hideMark/>
          </w:tcPr>
          <w:p w14:paraId="7EC3DF14" w14:textId="7B53A404"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r w:rsidR="00200584" w:rsidRPr="00F71B1F">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14:paraId="3B5201DF"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14:paraId="541E9F4D"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1</w:t>
            </w:r>
          </w:p>
        </w:tc>
      </w:tr>
      <w:tr w:rsidR="00623B8A" w:rsidRPr="00F71B1F" w14:paraId="3BD27149"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AB82C1"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Pescara</w:t>
            </w:r>
          </w:p>
        </w:tc>
        <w:tc>
          <w:tcPr>
            <w:tcW w:w="1650" w:type="dxa"/>
            <w:tcBorders>
              <w:top w:val="nil"/>
              <w:left w:val="nil"/>
              <w:bottom w:val="single" w:sz="4" w:space="0" w:color="auto"/>
              <w:right w:val="single" w:sz="4" w:space="0" w:color="auto"/>
            </w:tcBorders>
            <w:shd w:val="clear" w:color="auto" w:fill="auto"/>
            <w:noWrap/>
            <w:vAlign w:val="bottom"/>
            <w:hideMark/>
          </w:tcPr>
          <w:p w14:paraId="17C40DF7"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14:paraId="57588D21" w14:textId="67975EF6"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14:paraId="7B2B0101" w14:textId="77777777" w:rsidR="00623B8A" w:rsidRPr="00F71B1F" w:rsidRDefault="00623B8A" w:rsidP="00283D41">
            <w:pPr>
              <w:overflowPunct/>
              <w:autoSpaceDE/>
              <w:autoSpaceDN/>
              <w:adjustRightInd/>
              <w:jc w:val="right"/>
              <w:textAlignment w:val="auto"/>
              <w:rPr>
                <w:color w:val="000000"/>
                <w:sz w:val="22"/>
                <w:szCs w:val="22"/>
              </w:rPr>
            </w:pPr>
            <w:r w:rsidRPr="00F71B1F">
              <w:rPr>
                <w:color w:val="000000"/>
                <w:sz w:val="22"/>
                <w:szCs w:val="22"/>
              </w:rPr>
              <w:t>0</w:t>
            </w:r>
          </w:p>
        </w:tc>
      </w:tr>
      <w:tr w:rsidR="00623B8A" w:rsidRPr="00F71B1F" w14:paraId="1A955071"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350C2FB" w14:textId="77777777" w:rsidR="00623B8A" w:rsidRPr="00F71B1F" w:rsidRDefault="00623B8A" w:rsidP="00283D41">
            <w:pPr>
              <w:overflowPunct/>
              <w:autoSpaceDE/>
              <w:autoSpaceDN/>
              <w:adjustRightInd/>
              <w:textAlignment w:val="auto"/>
              <w:rPr>
                <w:color w:val="000000"/>
                <w:sz w:val="22"/>
                <w:szCs w:val="22"/>
              </w:rPr>
            </w:pPr>
            <w:r w:rsidRPr="00F71B1F">
              <w:rPr>
                <w:color w:val="000000"/>
                <w:sz w:val="22"/>
                <w:szCs w:val="22"/>
              </w:rPr>
              <w:t>Teramo</w:t>
            </w:r>
          </w:p>
        </w:tc>
        <w:tc>
          <w:tcPr>
            <w:tcW w:w="1650" w:type="dxa"/>
            <w:tcBorders>
              <w:top w:val="nil"/>
              <w:left w:val="nil"/>
              <w:bottom w:val="single" w:sz="4" w:space="0" w:color="auto"/>
              <w:right w:val="single" w:sz="4" w:space="0" w:color="auto"/>
            </w:tcBorders>
            <w:shd w:val="clear" w:color="auto" w:fill="auto"/>
            <w:noWrap/>
            <w:vAlign w:val="bottom"/>
            <w:hideMark/>
          </w:tcPr>
          <w:p w14:paraId="1C54D946" w14:textId="6660E2C5"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14:paraId="7E200DD8" w14:textId="16E03CAB"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14:paraId="2EC0193F" w14:textId="573E821B" w:rsidR="00623B8A" w:rsidRPr="00F71B1F" w:rsidRDefault="00200584" w:rsidP="00283D41">
            <w:pPr>
              <w:overflowPunct/>
              <w:autoSpaceDE/>
              <w:autoSpaceDN/>
              <w:adjustRightInd/>
              <w:jc w:val="right"/>
              <w:textAlignment w:val="auto"/>
              <w:rPr>
                <w:color w:val="000000"/>
                <w:sz w:val="22"/>
                <w:szCs w:val="22"/>
              </w:rPr>
            </w:pPr>
            <w:r w:rsidRPr="00F71B1F">
              <w:rPr>
                <w:color w:val="000000"/>
                <w:sz w:val="22"/>
                <w:szCs w:val="22"/>
              </w:rPr>
              <w:t>2</w:t>
            </w:r>
          </w:p>
        </w:tc>
      </w:tr>
      <w:tr w:rsidR="00623B8A" w:rsidRPr="00F71B1F" w14:paraId="3327452E" w14:textId="77777777" w:rsidTr="00283D41">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D3BCE9F" w14:textId="77777777" w:rsidR="00623B8A" w:rsidRPr="00F71B1F" w:rsidRDefault="00623B8A" w:rsidP="00283D41">
            <w:pPr>
              <w:overflowPunct/>
              <w:autoSpaceDE/>
              <w:autoSpaceDN/>
              <w:adjustRightInd/>
              <w:textAlignment w:val="auto"/>
              <w:rPr>
                <w:b/>
                <w:bCs/>
                <w:color w:val="000000"/>
                <w:sz w:val="22"/>
                <w:szCs w:val="22"/>
              </w:rPr>
            </w:pPr>
            <w:r w:rsidRPr="00F71B1F">
              <w:rPr>
                <w:b/>
                <w:bCs/>
                <w:color w:val="000000"/>
                <w:sz w:val="22"/>
                <w:szCs w:val="22"/>
              </w:rPr>
              <w:t xml:space="preserve">Totale </w:t>
            </w:r>
          </w:p>
        </w:tc>
        <w:tc>
          <w:tcPr>
            <w:tcW w:w="1650" w:type="dxa"/>
            <w:tcBorders>
              <w:top w:val="nil"/>
              <w:left w:val="nil"/>
              <w:bottom w:val="single" w:sz="4" w:space="0" w:color="auto"/>
              <w:right w:val="single" w:sz="4" w:space="0" w:color="auto"/>
            </w:tcBorders>
            <w:shd w:val="clear" w:color="auto" w:fill="auto"/>
            <w:noWrap/>
            <w:vAlign w:val="bottom"/>
            <w:hideMark/>
          </w:tcPr>
          <w:p w14:paraId="2A72A638" w14:textId="4F5D44B7"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3</w:t>
            </w:r>
            <w:r w:rsidR="00200584" w:rsidRPr="00F71B1F">
              <w:rPr>
                <w:b/>
                <w:bCs/>
                <w:color w:val="000000"/>
                <w:sz w:val="22"/>
                <w:szCs w:val="22"/>
              </w:rPr>
              <w:t>0</w:t>
            </w:r>
          </w:p>
        </w:tc>
        <w:tc>
          <w:tcPr>
            <w:tcW w:w="1418" w:type="dxa"/>
            <w:tcBorders>
              <w:top w:val="nil"/>
              <w:left w:val="nil"/>
              <w:bottom w:val="single" w:sz="4" w:space="0" w:color="auto"/>
              <w:right w:val="single" w:sz="4" w:space="0" w:color="auto"/>
            </w:tcBorders>
            <w:shd w:val="clear" w:color="auto" w:fill="auto"/>
            <w:noWrap/>
            <w:vAlign w:val="bottom"/>
            <w:hideMark/>
          </w:tcPr>
          <w:p w14:paraId="0B5F80F2" w14:textId="77777777" w:rsidR="00623B8A" w:rsidRPr="00F71B1F" w:rsidRDefault="00623B8A" w:rsidP="00283D41">
            <w:pPr>
              <w:overflowPunct/>
              <w:autoSpaceDE/>
              <w:autoSpaceDN/>
              <w:adjustRightInd/>
              <w:jc w:val="right"/>
              <w:textAlignment w:val="auto"/>
              <w:rPr>
                <w:b/>
                <w:bCs/>
                <w:color w:val="000000"/>
                <w:sz w:val="22"/>
                <w:szCs w:val="22"/>
              </w:rPr>
            </w:pPr>
            <w:r w:rsidRPr="00F71B1F">
              <w:rPr>
                <w:b/>
                <w:bCs/>
                <w:color w:val="000000"/>
                <w:sz w:val="22"/>
                <w:szCs w:val="22"/>
              </w:rPr>
              <w:t>7</w:t>
            </w:r>
          </w:p>
        </w:tc>
        <w:tc>
          <w:tcPr>
            <w:tcW w:w="1134" w:type="dxa"/>
            <w:tcBorders>
              <w:top w:val="nil"/>
              <w:left w:val="nil"/>
              <w:bottom w:val="single" w:sz="4" w:space="0" w:color="auto"/>
              <w:right w:val="single" w:sz="4" w:space="0" w:color="auto"/>
            </w:tcBorders>
            <w:shd w:val="clear" w:color="auto" w:fill="auto"/>
            <w:noWrap/>
            <w:vAlign w:val="bottom"/>
            <w:hideMark/>
          </w:tcPr>
          <w:p w14:paraId="69E28C25" w14:textId="170FCC93" w:rsidR="00623B8A" w:rsidRPr="00F71B1F" w:rsidRDefault="00200584" w:rsidP="00283D41">
            <w:pPr>
              <w:overflowPunct/>
              <w:autoSpaceDE/>
              <w:autoSpaceDN/>
              <w:adjustRightInd/>
              <w:jc w:val="right"/>
              <w:textAlignment w:val="auto"/>
              <w:rPr>
                <w:b/>
                <w:bCs/>
                <w:color w:val="000000"/>
                <w:sz w:val="22"/>
                <w:szCs w:val="22"/>
              </w:rPr>
            </w:pPr>
            <w:r w:rsidRPr="00F71B1F">
              <w:rPr>
                <w:b/>
                <w:bCs/>
                <w:color w:val="000000"/>
                <w:sz w:val="22"/>
                <w:szCs w:val="22"/>
              </w:rPr>
              <w:t>4</w:t>
            </w:r>
          </w:p>
        </w:tc>
      </w:tr>
    </w:tbl>
    <w:p w14:paraId="0495B21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p>
    <w:p w14:paraId="7DDE78B7"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5ACA0C8D" w14:textId="77777777" w:rsidR="00623B8A" w:rsidRPr="00F71B1F" w:rsidRDefault="00623B8A" w:rsidP="004402B6">
      <w:pPr>
        <w:pStyle w:val="Titolo1"/>
        <w:numPr>
          <w:ilvl w:val="0"/>
          <w:numId w:val="34"/>
        </w:numPr>
      </w:pPr>
      <w:bookmarkStart w:id="234" w:name="_Toc66378963"/>
      <w:bookmarkStart w:id="235" w:name="_Toc123652451"/>
      <w:bookmarkStart w:id="236" w:name="_Hlk98765986"/>
      <w:r w:rsidRPr="00F71B1F">
        <w:lastRenderedPageBreak/>
        <w:t>INDIVIDUAZIONE DEGLI ATTORI ESTERNI ALL’AMMINISTRAZIONE CHE HANNO PARTECIPATO ALLA PREDISPOSIZIONE DEL PIANO NONCHÉ DEI CANALI E DEGLI STRUMENTI DI PARTECIPAZIONE.</w:t>
      </w:r>
      <w:bookmarkEnd w:id="234"/>
      <w:bookmarkEnd w:id="235"/>
    </w:p>
    <w:bookmarkEnd w:id="236"/>
    <w:p w14:paraId="145051AB"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6859DBCB"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L’azione di prevenzione della corruzione può efficacemente avvenire favorendo l’emersione dei fatti di cattiva amministrazione e dei fenomeni corruttivi. A tal fine, particolare importanza assume il coinvolgimento dell’utenza e l’ascolto della cittadinanza e, soprattutto, la definizione delle azioni di sensibilizzazione mirate a creare quel dialogo esterno Amministrazione – utente in grado di implementare il rapporto di fiducia e l’emersione di fenomeni corruttivi altrimenti “silenti”.</w:t>
      </w:r>
    </w:p>
    <w:p w14:paraId="5A51F04F"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Nel corso degli anni sono state individuati, tenendo conto della complessità e ramificazione del sistema scolastico e dell’ampiezza della platea degli utenti direttamente o indirettamente coinvolti nelle sue attività, meccanismi di consultazione ed informazione relativamente alla prevenzione del rischio corruzione in stretta connessione con le attività legate alla trasparenza da accompagnare alle Giornate della trasparenza e Open day. </w:t>
      </w:r>
    </w:p>
    <w:p w14:paraId="147CE051"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La consultazione degli </w:t>
      </w:r>
      <w:r w:rsidRPr="00F71B1F">
        <w:rPr>
          <w:i/>
          <w:sz w:val="24"/>
          <w:szCs w:val="24"/>
          <w:lang w:eastAsia="ar-SA"/>
        </w:rPr>
        <w:t xml:space="preserve">Stakeholders </w:t>
      </w:r>
      <w:r w:rsidRPr="00F71B1F">
        <w:rPr>
          <w:sz w:val="24"/>
          <w:szCs w:val="24"/>
          <w:lang w:eastAsia="ar-SA"/>
        </w:rPr>
        <w:t>è utile per l’acquisizione di suggerimenti e pareri e consente il recepimento di istanze e proposte per migliorare la qualità dei servizi.</w:t>
      </w:r>
    </w:p>
    <w:p w14:paraId="15B64032"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p>
    <w:p w14:paraId="0BC97D8F"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p>
    <w:p w14:paraId="4BE27DB0" w14:textId="77777777" w:rsidR="00623B8A" w:rsidRPr="00F71B1F" w:rsidRDefault="00623B8A" w:rsidP="00623B8A">
      <w:pPr>
        <w:suppressAutoHyphens/>
        <w:overflowPunct/>
        <w:autoSpaceDE/>
        <w:autoSpaceDN/>
        <w:adjustRightInd/>
        <w:spacing w:before="120"/>
        <w:jc w:val="both"/>
        <w:textAlignment w:val="auto"/>
        <w:rPr>
          <w:sz w:val="24"/>
          <w:szCs w:val="24"/>
          <w:lang w:eastAsia="ar-SA"/>
        </w:rPr>
      </w:pPr>
    </w:p>
    <w:p w14:paraId="4AFC9F41"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r w:rsidRPr="00F71B1F">
        <w:br w:type="page"/>
      </w:r>
    </w:p>
    <w:p w14:paraId="5876640B" w14:textId="77777777" w:rsidR="00623B8A" w:rsidRPr="00F71B1F" w:rsidRDefault="00623B8A" w:rsidP="004402B6">
      <w:pPr>
        <w:pStyle w:val="Titolo1"/>
        <w:numPr>
          <w:ilvl w:val="0"/>
          <w:numId w:val="34"/>
        </w:numPr>
      </w:pPr>
      <w:bookmarkStart w:id="237" w:name="_Toc66378964"/>
      <w:bookmarkStart w:id="238" w:name="_Toc123652452"/>
      <w:bookmarkStart w:id="239" w:name="_Hlk98766002"/>
      <w:r w:rsidRPr="00F71B1F">
        <w:lastRenderedPageBreak/>
        <w:t>L’ATTIVITÀ DI CONSULTAZIONE</w:t>
      </w:r>
      <w:bookmarkEnd w:id="237"/>
      <w:bookmarkEnd w:id="238"/>
    </w:p>
    <w:bookmarkEnd w:id="239"/>
    <w:p w14:paraId="50E8D542" w14:textId="77777777" w:rsidR="00623B8A" w:rsidRPr="00F71B1F" w:rsidRDefault="00623B8A" w:rsidP="00623B8A">
      <w:pPr>
        <w:rPr>
          <w:lang w:eastAsia="ar-SA"/>
        </w:rPr>
      </w:pPr>
    </w:p>
    <w:p w14:paraId="0F4A27F6"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Piano Nazionale Anticorruzione (PNA) prevede che le Amministrazioni, al fine di disegnare un’efficace strategia anticorruzione, realizzino forme di consultazione con il coinvolgimento dei cittadini e delle organizzazioni portatrici di interessi collettivi in occasione dell’elaborazione/aggiornamento del proprio Piano.</w:t>
      </w:r>
    </w:p>
    <w:p w14:paraId="2AEBB9D2"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PNA prevede che, al fine di disegnare un’efficace strategia anticorruzione, le Amministrazioni debbono realizzare forme di consultazione, con il coinvolgimento di cittadini e di organizzazioni portatrici di interessi collettivi, ai fini della predisposizione del PTPCT, della diffusione delle strategie di prevenzione pianificate, nonché dei risultati di monitoraggio sull’implementazione delle relative misure. Le Amministrazioni debbono, poi, tener conto dell’esito della consultazione in sede di elaborazione del PTPCT e in sede di valutazione della sua adeguatezza, anche quale contributo per individuare le priorità di intervento.</w:t>
      </w:r>
    </w:p>
    <w:p w14:paraId="304482A2" w14:textId="77777777" w:rsidR="00623B8A" w:rsidRPr="00F71B1F" w:rsidRDefault="00623B8A" w:rsidP="00623B8A">
      <w:pPr>
        <w:suppressAutoHyphens/>
        <w:overflowPunct/>
        <w:autoSpaceDE/>
        <w:autoSpaceDN/>
        <w:adjustRightInd/>
        <w:spacing w:before="120"/>
        <w:jc w:val="both"/>
        <w:textAlignment w:val="auto"/>
        <w:rPr>
          <w:i/>
          <w:color w:val="000000"/>
          <w:sz w:val="24"/>
          <w:szCs w:val="24"/>
          <w:lang w:eastAsia="ar-SA"/>
        </w:rPr>
      </w:pPr>
      <w:r w:rsidRPr="00F71B1F">
        <w:rPr>
          <w:i/>
          <w:color w:val="000000"/>
          <w:sz w:val="24"/>
          <w:szCs w:val="24"/>
          <w:lang w:eastAsia="ar-SA"/>
        </w:rPr>
        <w:t>MISURA</w:t>
      </w:r>
      <w:r w:rsidRPr="00F71B1F">
        <w:rPr>
          <w:i/>
          <w:color w:val="000000"/>
          <w:sz w:val="24"/>
          <w:szCs w:val="24"/>
          <w:lang w:eastAsia="ar-SA"/>
        </w:rPr>
        <w:tab/>
      </w:r>
    </w:p>
    <w:p w14:paraId="4F54566B" w14:textId="77777777"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In adempimento di tale previsione normativa, nell’intento di favorire il più ampio coinvolgimento degli stakeholders, i cittadini e tutte le associazioni o altre forme di organizzazioni portatrici di interessi collettivi, la RSU e le OO.SS. delle istituzioni scolastiche sono state invitate a presentare eventuali proposte e/o osservazioni di cui il RPCT ha, come meglio esplicato nel successivo paragrafo, tenuto conto in sede di elaborazione definitiva del Piano Triennale di Prevenzione della Corruzione.</w:t>
      </w:r>
    </w:p>
    <w:p w14:paraId="71843157" w14:textId="09B8B11D" w:rsidR="00623B8A" w:rsidRPr="00F71B1F" w:rsidRDefault="00623B8A" w:rsidP="00623B8A">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A tal fine verrà reso disponibile il testo provvisorio del proprio P.T.P.C.</w:t>
      </w:r>
      <w:r w:rsidRPr="00723626">
        <w:rPr>
          <w:sz w:val="24"/>
          <w:szCs w:val="24"/>
          <w:lang w:eastAsia="ar-SA"/>
        </w:rPr>
        <w:t>T.- anni 202</w:t>
      </w:r>
      <w:r w:rsidR="004274CA" w:rsidRPr="00723626">
        <w:rPr>
          <w:sz w:val="24"/>
          <w:szCs w:val="24"/>
          <w:lang w:eastAsia="ar-SA"/>
        </w:rPr>
        <w:t>3</w:t>
      </w:r>
      <w:r w:rsidRPr="00723626">
        <w:rPr>
          <w:sz w:val="24"/>
          <w:szCs w:val="24"/>
          <w:lang w:eastAsia="ar-SA"/>
        </w:rPr>
        <w:t>-202</w:t>
      </w:r>
      <w:r w:rsidR="004274CA" w:rsidRPr="00723626">
        <w:rPr>
          <w:sz w:val="24"/>
          <w:szCs w:val="24"/>
          <w:lang w:eastAsia="ar-SA"/>
        </w:rPr>
        <w:t>5</w:t>
      </w:r>
      <w:r w:rsidRPr="00723626">
        <w:rPr>
          <w:sz w:val="24"/>
          <w:szCs w:val="24"/>
          <w:lang w:eastAsia="ar-SA"/>
        </w:rPr>
        <w:t xml:space="preserve"> nella</w:t>
      </w:r>
      <w:r w:rsidRPr="00F71B1F">
        <w:rPr>
          <w:sz w:val="24"/>
          <w:szCs w:val="24"/>
          <w:lang w:eastAsia="ar-SA"/>
        </w:rPr>
        <w:t xml:space="preserve"> sezione "Amministrazione Trasparente" del sito istituzionale dell’USR con possibilità di dare il proprio contributo mediante compilazione del modulo online appositamente predisposto e reperibile sul sito </w:t>
      </w:r>
      <w:hyperlink r:id="rId69" w:history="1">
        <w:r w:rsidRPr="00F71B1F">
          <w:rPr>
            <w:rStyle w:val="Collegamentoipertestuale"/>
            <w:rFonts w:eastAsiaTheme="majorEastAsia"/>
            <w:sz w:val="24"/>
            <w:szCs w:val="24"/>
          </w:rPr>
          <w:t>https://www.miur.gov.it/web/abruzzo</w:t>
        </w:r>
      </w:hyperlink>
      <w:r w:rsidRPr="00F71B1F">
        <w:rPr>
          <w:sz w:val="24"/>
          <w:szCs w:val="24"/>
          <w:lang w:eastAsia="ar-SA"/>
        </w:rPr>
        <w:t>, alla sezione Amministrazione Trasparente.</w:t>
      </w:r>
    </w:p>
    <w:p w14:paraId="7765DB13" w14:textId="77777777" w:rsidR="00623B8A" w:rsidRPr="00F71B1F" w:rsidRDefault="00623B8A" w:rsidP="00623B8A">
      <w:pPr>
        <w:overflowPunct/>
        <w:autoSpaceDE/>
        <w:autoSpaceDN/>
        <w:adjustRightInd/>
        <w:spacing w:after="200" w:line="276" w:lineRule="auto"/>
        <w:textAlignment w:val="auto"/>
        <w:rPr>
          <w:rFonts w:eastAsiaTheme="majorEastAsia"/>
          <w:b/>
          <w:bCs/>
          <w:color w:val="4472C4" w:themeColor="accent1"/>
          <w:sz w:val="26"/>
          <w:szCs w:val="26"/>
          <w:lang w:eastAsia="ar-SA"/>
        </w:rPr>
      </w:pPr>
      <w:r w:rsidRPr="00F71B1F">
        <w:rPr>
          <w:lang w:eastAsia="ar-SA"/>
        </w:rPr>
        <w:br w:type="page"/>
      </w:r>
    </w:p>
    <w:p w14:paraId="19926D81" w14:textId="17491352" w:rsidR="00623B8A" w:rsidRPr="00F71B1F" w:rsidRDefault="00623B8A" w:rsidP="004402B6">
      <w:pPr>
        <w:pStyle w:val="Titolo2"/>
        <w:numPr>
          <w:ilvl w:val="1"/>
          <w:numId w:val="34"/>
        </w:numPr>
        <w:rPr>
          <w:rFonts w:ascii="Times New Roman" w:hAnsi="Times New Roman" w:cs="Times New Roman"/>
        </w:rPr>
      </w:pPr>
      <w:bookmarkStart w:id="240" w:name="_Toc66378965"/>
      <w:bookmarkStart w:id="241" w:name="_Hlk98766035"/>
      <w:bookmarkStart w:id="242" w:name="_Toc123652453"/>
      <w:r w:rsidRPr="00F71B1F">
        <w:rPr>
          <w:rFonts w:ascii="Times New Roman" w:hAnsi="Times New Roman" w:cs="Times New Roman"/>
        </w:rPr>
        <w:lastRenderedPageBreak/>
        <w:t>Individuazione degli stakeholder</w:t>
      </w:r>
      <w:bookmarkEnd w:id="240"/>
      <w:bookmarkEnd w:id="241"/>
      <w:bookmarkEnd w:id="242"/>
    </w:p>
    <w:p w14:paraId="217F9C3F" w14:textId="77777777" w:rsidR="00623B8A" w:rsidRPr="00F71B1F" w:rsidRDefault="00623B8A" w:rsidP="00623B8A">
      <w:pPr>
        <w:rPr>
          <w:lang w:eastAsia="ar-SA"/>
        </w:rPr>
      </w:pPr>
    </w:p>
    <w:p w14:paraId="3799E113"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Gli </w:t>
      </w:r>
      <w:r w:rsidRPr="00F71B1F">
        <w:rPr>
          <w:i/>
          <w:sz w:val="24"/>
          <w:szCs w:val="24"/>
          <w:lang w:eastAsia="ar-SA"/>
        </w:rPr>
        <w:t>stakeholder</w:t>
      </w:r>
      <w:r w:rsidRPr="00F71B1F">
        <w:rPr>
          <w:sz w:val="24"/>
          <w:szCs w:val="24"/>
          <w:lang w:eastAsia="ar-SA"/>
        </w:rPr>
        <w:t xml:space="preserve"> di una Istituzione Scolastica possono essere intesi come:</w:t>
      </w:r>
    </w:p>
    <w:p w14:paraId="255C549F"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62270C82" w14:textId="77777777" w:rsidR="00623B8A" w:rsidRPr="00F71B1F" w:rsidRDefault="00623B8A" w:rsidP="00034D43">
      <w:pPr>
        <w:pStyle w:val="Paragrafoelenco"/>
        <w:numPr>
          <w:ilvl w:val="0"/>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interni come organizzazione che apprende, ad esempio:</w:t>
      </w:r>
    </w:p>
    <w:p w14:paraId="0F17D2A3"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gli studenti e le famiglie; </w:t>
      </w:r>
    </w:p>
    <w:p w14:paraId="1FF870E9"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il personale della scuola e le rappresentanze sindacali; </w:t>
      </w:r>
    </w:p>
    <w:p w14:paraId="19106F3E"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l’amministrazione scolastica sia a livello locale che nazionale</w:t>
      </w:r>
    </w:p>
    <w:p w14:paraId="268853C6" w14:textId="77777777" w:rsidR="00623B8A" w:rsidRPr="00F71B1F" w:rsidRDefault="00623B8A" w:rsidP="00034D43">
      <w:pPr>
        <w:pStyle w:val="Paragrafoelenco"/>
        <w:numPr>
          <w:ilvl w:val="0"/>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esterni come portatori di interesse, a vario titolo, nella scuola, ad esempio:</w:t>
      </w:r>
    </w:p>
    <w:p w14:paraId="570299E3"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la Regione e gli Enti locali territoriali (Comune, Provincia, Comunità Montane, Consorzi di Comuni vicini); </w:t>
      </w:r>
    </w:p>
    <w:p w14:paraId="19D673D5"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altre istituzioni scolastiche sul territorio; </w:t>
      </w:r>
    </w:p>
    <w:p w14:paraId="5326681A"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l’Istituto Nazionale per la Valutazione del Sistema dell’Istruzione (INVALSI); </w:t>
      </w:r>
    </w:p>
    <w:p w14:paraId="0374905B"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istituzioni e organizzazioni della scuola (Ufficio Scolastico Regionale, Ambito territoriale, Reti di scuole, associazioni culturali e professionali della scuola, ecc.); </w:t>
      </w:r>
    </w:p>
    <w:p w14:paraId="29D29D8B"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 Organizzazioni Sindacali</w:t>
      </w:r>
    </w:p>
    <w:p w14:paraId="0FF2B6F7"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 imprese e gli enti fornitori di beni e servizi;</w:t>
      </w:r>
    </w:p>
    <w:p w14:paraId="6D61D08F"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le associazioni di cittadini e di imprese, gli enti e i privati; </w:t>
      </w:r>
    </w:p>
    <w:p w14:paraId="5C8AEBF1"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 xml:space="preserve">l’Università; </w:t>
      </w:r>
    </w:p>
    <w:p w14:paraId="588A6F44" w14:textId="77777777" w:rsidR="00623B8A" w:rsidRPr="00F71B1F" w:rsidRDefault="00623B8A" w:rsidP="00034D43">
      <w:pPr>
        <w:pStyle w:val="Paragrafoelenco"/>
        <w:numPr>
          <w:ilvl w:val="1"/>
          <w:numId w:val="10"/>
        </w:numPr>
        <w:tabs>
          <w:tab w:val="left" w:pos="0"/>
        </w:tabs>
        <w:overflowPunct/>
        <w:autoSpaceDE/>
        <w:autoSpaceDN/>
        <w:adjustRightInd/>
        <w:spacing w:after="120"/>
        <w:ind w:right="47"/>
        <w:jc w:val="both"/>
        <w:textAlignment w:val="auto"/>
        <w:rPr>
          <w:rFonts w:eastAsia="MS Mincho"/>
          <w:sz w:val="24"/>
          <w:szCs w:val="24"/>
          <w:lang w:eastAsia="ja-JP"/>
        </w:rPr>
      </w:pPr>
      <w:r w:rsidRPr="00F71B1F">
        <w:rPr>
          <w:rFonts w:eastAsia="MS Mincho"/>
          <w:sz w:val="24"/>
          <w:szCs w:val="24"/>
          <w:lang w:eastAsia="ja-JP"/>
        </w:rPr>
        <w:t>l’editoria scolastica e i media locali.</w:t>
      </w:r>
    </w:p>
    <w:p w14:paraId="51DB6110" w14:textId="77777777" w:rsidR="00623B8A" w:rsidRPr="00F71B1F" w:rsidRDefault="00623B8A" w:rsidP="00623B8A">
      <w:pPr>
        <w:rPr>
          <w:lang w:eastAsia="ar-SA"/>
        </w:rPr>
      </w:pPr>
    </w:p>
    <w:p w14:paraId="68278916" w14:textId="63A21C1F" w:rsidR="00623B8A" w:rsidRPr="00F71B1F" w:rsidRDefault="00623B8A" w:rsidP="004402B6">
      <w:pPr>
        <w:pStyle w:val="Titolo2"/>
        <w:numPr>
          <w:ilvl w:val="1"/>
          <w:numId w:val="34"/>
        </w:numPr>
        <w:rPr>
          <w:rFonts w:ascii="Times New Roman" w:hAnsi="Times New Roman" w:cs="Times New Roman"/>
          <w:lang w:eastAsia="ar-SA"/>
        </w:rPr>
      </w:pPr>
      <w:bookmarkStart w:id="243" w:name="_Toc66378966"/>
      <w:bookmarkStart w:id="244" w:name="_Toc123652454"/>
      <w:bookmarkStart w:id="245" w:name="_Hlk98766048"/>
      <w:r w:rsidRPr="00F71B1F">
        <w:rPr>
          <w:rFonts w:ascii="Times New Roman" w:hAnsi="Times New Roman" w:cs="Times New Roman"/>
          <w:lang w:eastAsia="ar-SA"/>
        </w:rPr>
        <w:t>I risultati dell’attività di consultazione</w:t>
      </w:r>
      <w:bookmarkEnd w:id="243"/>
      <w:bookmarkEnd w:id="244"/>
    </w:p>
    <w:bookmarkEnd w:id="245"/>
    <w:p w14:paraId="4FC30EDF" w14:textId="77777777" w:rsidR="00623B8A" w:rsidRPr="00F71B1F" w:rsidRDefault="00623B8A" w:rsidP="00623B8A">
      <w:pPr>
        <w:suppressAutoHyphens/>
        <w:overflowPunct/>
        <w:autoSpaceDE/>
        <w:autoSpaceDN/>
        <w:adjustRightInd/>
        <w:spacing w:before="120"/>
        <w:ind w:firstLine="360"/>
        <w:jc w:val="both"/>
        <w:textAlignment w:val="auto"/>
        <w:rPr>
          <w:szCs w:val="24"/>
          <w:lang w:eastAsia="ar-SA"/>
        </w:rPr>
      </w:pPr>
    </w:p>
    <w:p w14:paraId="478CA82A" w14:textId="77777777" w:rsidR="00C944B0"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Tutta la comunità scolastica e tutti i portatori di interesse della Scuola, ivi incluso il personale dipendente, hanno potuto trasmettere dal giorno il proprio contributo propositivo mediante compilazione del modulo online appositamente predisposto e reperibile sul sito </w:t>
      </w:r>
      <w:hyperlink r:id="rId70" w:history="1">
        <w:r w:rsidRPr="00F71B1F">
          <w:rPr>
            <w:rStyle w:val="Collegamentoipertestuale"/>
            <w:rFonts w:eastAsiaTheme="majorEastAsia"/>
            <w:sz w:val="24"/>
            <w:szCs w:val="24"/>
          </w:rPr>
          <w:t>https://www.miur.gov.it/web/abruzzo</w:t>
        </w:r>
      </w:hyperlink>
      <w:r w:rsidRPr="00F71B1F">
        <w:rPr>
          <w:sz w:val="24"/>
          <w:szCs w:val="24"/>
          <w:lang w:eastAsia="ar-SA"/>
        </w:rPr>
        <w:t xml:space="preserve"> , alla sezione “Amministrazione Trasparente”, di cui è stata data diffusione alle Scuole, agli Ambiti Territoriali, alle Organizzazioni Sindacali, </w:t>
      </w:r>
    </w:p>
    <w:p w14:paraId="091E60D9" w14:textId="59D7D17E"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con nota prot. n.</w:t>
      </w:r>
      <w:r w:rsidRPr="00F71B1F">
        <w:rPr>
          <w:color w:val="000000"/>
          <w:sz w:val="24"/>
          <w:szCs w:val="24"/>
          <w:bdr w:val="none" w:sz="0" w:space="0" w:color="auto" w:frame="1"/>
        </w:rPr>
        <w:t xml:space="preserve"> </w:t>
      </w:r>
      <w:proofErr w:type="spellStart"/>
      <w:r w:rsidRPr="00F71B1F">
        <w:rPr>
          <w:color w:val="000000"/>
          <w:sz w:val="24"/>
          <w:szCs w:val="24"/>
          <w:bdr w:val="none" w:sz="0" w:space="0" w:color="auto" w:frame="1"/>
        </w:rPr>
        <w:t>m_pi.AOODRAB.REGISTRO</w:t>
      </w:r>
      <w:proofErr w:type="spellEnd"/>
      <w:r w:rsidRPr="00F71B1F">
        <w:rPr>
          <w:color w:val="000000"/>
          <w:sz w:val="24"/>
          <w:szCs w:val="24"/>
          <w:bdr w:val="none" w:sz="0" w:space="0" w:color="auto" w:frame="1"/>
        </w:rPr>
        <w:t xml:space="preserve"> UFFICIALE(U).0006706 21-04-2022</w:t>
      </w:r>
      <w:r w:rsidRPr="00F71B1F">
        <w:rPr>
          <w:sz w:val="24"/>
          <w:szCs w:val="24"/>
          <w:lang w:eastAsia="ar-SA"/>
        </w:rPr>
        <w:t>, con preghiera di diffusione a tutti gli stakeholders del proprio bacino di utenza, nonché mediante pubblicazione nella pagina “Notizie” del sito istituzionale dell’USR e nella pagina dedicata “Prevenzione della Corruzione nelle Istituzioni Scolastiche della Regione Abruzzo” presente in “Amministrazione Trasparente”.</w:t>
      </w:r>
    </w:p>
    <w:p w14:paraId="6D762485"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consultazione è stata chiusa il 26 aprile 2022.</w:t>
      </w:r>
    </w:p>
    <w:p w14:paraId="6863EB4A" w14:textId="31C25399"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Come per la consultazione precedente, il numero di risposte è stato esiguo, tutte provenienti dall’interno </w:t>
      </w:r>
      <w:r w:rsidR="00CE345B" w:rsidRPr="00F71B1F">
        <w:rPr>
          <w:sz w:val="24"/>
          <w:szCs w:val="24"/>
          <w:lang w:eastAsia="ar-SA"/>
        </w:rPr>
        <w:t>come” organizzazione</w:t>
      </w:r>
      <w:r w:rsidRPr="00F71B1F">
        <w:rPr>
          <w:sz w:val="24"/>
          <w:szCs w:val="24"/>
          <w:lang w:eastAsia="ar-SA"/>
        </w:rPr>
        <w:t xml:space="preserve"> che apprende” (genitori, docenti e dirigenti scolastici) e tutte le risposte sono orientate verso l’esplicita approvazione del piano.</w:t>
      </w:r>
    </w:p>
    <w:p w14:paraId="070DD925" w14:textId="0B04910A" w:rsidR="008F206A" w:rsidRPr="00F71B1F" w:rsidRDefault="008F206A" w:rsidP="00623B8A">
      <w:pPr>
        <w:suppressAutoHyphens/>
        <w:overflowPunct/>
        <w:autoSpaceDE/>
        <w:autoSpaceDN/>
        <w:adjustRightInd/>
        <w:spacing w:before="120"/>
        <w:ind w:firstLine="360"/>
        <w:jc w:val="both"/>
        <w:textAlignment w:val="auto"/>
        <w:rPr>
          <w:sz w:val="24"/>
          <w:szCs w:val="24"/>
          <w:lang w:eastAsia="ar-SA"/>
        </w:rPr>
      </w:pPr>
    </w:p>
    <w:p w14:paraId="493CD0D3" w14:textId="3D23FE3A" w:rsidR="00A32D99" w:rsidRPr="00F71B1F" w:rsidRDefault="00A32D99" w:rsidP="00623B8A">
      <w:pPr>
        <w:suppressAutoHyphens/>
        <w:overflowPunct/>
        <w:autoSpaceDE/>
        <w:autoSpaceDN/>
        <w:adjustRightInd/>
        <w:spacing w:before="120"/>
        <w:ind w:firstLine="360"/>
        <w:jc w:val="both"/>
        <w:textAlignment w:val="auto"/>
        <w:rPr>
          <w:sz w:val="24"/>
          <w:szCs w:val="24"/>
          <w:lang w:eastAsia="ar-SA"/>
        </w:rPr>
      </w:pPr>
    </w:p>
    <w:p w14:paraId="28DCCD2A" w14:textId="77777777" w:rsidR="00A32D99" w:rsidRPr="00F71B1F" w:rsidRDefault="00A32D99" w:rsidP="00623B8A">
      <w:pPr>
        <w:suppressAutoHyphens/>
        <w:overflowPunct/>
        <w:autoSpaceDE/>
        <w:autoSpaceDN/>
        <w:adjustRightInd/>
        <w:spacing w:before="120"/>
        <w:ind w:firstLine="360"/>
        <w:jc w:val="both"/>
        <w:textAlignment w:val="auto"/>
        <w:rPr>
          <w:sz w:val="24"/>
          <w:szCs w:val="24"/>
          <w:lang w:eastAsia="ar-SA"/>
        </w:rPr>
      </w:pPr>
    </w:p>
    <w:p w14:paraId="46124A20" w14:textId="3B18F8D8" w:rsidR="008F206A" w:rsidRPr="00F71B1F" w:rsidRDefault="008F206A" w:rsidP="004402B6">
      <w:pPr>
        <w:pStyle w:val="Titolo1"/>
        <w:numPr>
          <w:ilvl w:val="0"/>
          <w:numId w:val="34"/>
        </w:numPr>
        <w:rPr>
          <w:rFonts w:eastAsiaTheme="minorEastAsia"/>
        </w:rPr>
      </w:pPr>
      <w:bookmarkStart w:id="246" w:name="_Toc123652455"/>
      <w:r w:rsidRPr="00F71B1F">
        <w:rPr>
          <w:rFonts w:eastAsiaTheme="minorEastAsia"/>
        </w:rPr>
        <w:lastRenderedPageBreak/>
        <w:t>P.N.R.R.: “FUTURA LA SCUOLA PER L'ITALIA DI DOMANI”</w:t>
      </w:r>
      <w:bookmarkEnd w:id="246"/>
    </w:p>
    <w:p w14:paraId="46B27C13" w14:textId="77777777" w:rsidR="008F206A" w:rsidRPr="00F71B1F" w:rsidRDefault="008F206A" w:rsidP="008F206A">
      <w:pPr>
        <w:rPr>
          <w:rFonts w:eastAsiaTheme="minorEastAsia"/>
          <w:lang w:eastAsia="ar-SA"/>
        </w:rPr>
      </w:pPr>
    </w:p>
    <w:p w14:paraId="484EC58F" w14:textId="5FB3BDB6" w:rsidR="008F206A" w:rsidRPr="00F71B1F" w:rsidRDefault="00D33667"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2022 è l’anno cruciale </w:t>
      </w:r>
      <w:r w:rsidR="00CD052E" w:rsidRPr="00F71B1F">
        <w:rPr>
          <w:sz w:val="24"/>
          <w:szCs w:val="24"/>
          <w:lang w:eastAsia="ar-SA"/>
        </w:rPr>
        <w:t>per l’attuazione degli obbiettivi posti dal Piano Nazionale di Ripresa e Resilienza (PNRR) nell’ambito del progetto “Italia Domani,</w:t>
      </w:r>
      <w:r w:rsidR="008F206A" w:rsidRPr="00F71B1F">
        <w:rPr>
          <w:sz w:val="24"/>
          <w:szCs w:val="24"/>
          <w:lang w:eastAsia="ar-SA"/>
        </w:rPr>
        <w:t xml:space="preserve"> un piano di trasformazione del Paese che lascerà una preziosa eredità alle generazioni future, dando vita a una crescita economica più robusta, sostenibile e inclusiva. Italia Domani fa parte di Next Generation EU, il programma di rilancio economico attivato dall’Unione Europea e dedicato agli stati membri.</w:t>
      </w:r>
    </w:p>
    <w:p w14:paraId="10FDE4EE" w14:textId="108AA74D" w:rsidR="008F206A" w:rsidRPr="00F71B1F" w:rsidRDefault="00CD052E"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la parte di competenza del Ministero dell’Istruzione, i</w:t>
      </w:r>
      <w:r w:rsidR="008F206A" w:rsidRPr="00F71B1F">
        <w:rPr>
          <w:sz w:val="24"/>
          <w:szCs w:val="24"/>
          <w:lang w:eastAsia="ar-SA"/>
        </w:rPr>
        <w:t>l programma di interventi previsti dal PNRR Italia Domani prevede 6 riforme per la scuola futura</w:t>
      </w:r>
      <w:r w:rsidR="00510970" w:rsidRPr="00F71B1F">
        <w:rPr>
          <w:sz w:val="24"/>
          <w:szCs w:val="24"/>
          <w:lang w:eastAsia="ar-SA"/>
        </w:rPr>
        <w:t xml:space="preserve"> e 11 linee di intervento ripartite in</w:t>
      </w:r>
      <w:r w:rsidR="008F206A" w:rsidRPr="00F71B1F">
        <w:rPr>
          <w:sz w:val="24"/>
          <w:szCs w:val="24"/>
          <w:lang w:eastAsia="ar-SA"/>
        </w:rPr>
        <w:t xml:space="preserve"> 6 linee di investimento per le infrastrutture e 5 linee di investimento per le competenze.</w:t>
      </w:r>
    </w:p>
    <w:p w14:paraId="77443A1A"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programma alimenta </w:t>
      </w:r>
      <w:r w:rsidRPr="00F71B1F">
        <w:rPr>
          <w:b/>
          <w:bCs/>
          <w:sz w:val="24"/>
          <w:szCs w:val="24"/>
          <w:lang w:eastAsia="ar-SA"/>
        </w:rPr>
        <w:t>Futura - La scuola per l’Italia di domani</w:t>
      </w:r>
      <w:r w:rsidRPr="00F71B1F">
        <w:rPr>
          <w:sz w:val="24"/>
          <w:szCs w:val="24"/>
          <w:lang w:eastAsia="ar-SA"/>
        </w:rPr>
        <w:t>, cornice che collega le diverse azioni attivate grazie a risorse nazionali ed europee per una scuola innovativa, sostenibile, sicura e inclusiva. L’obiettivo è realizzare un nuovo sistema educativo, per garantire il diritto allo studio, le competenze digitali e le capacità necessarie a cogliere le sfide del futuro, superando ogni tipo di disparità e contrastando dispersione scolastica, povertà educativa e divari territoriali.</w:t>
      </w:r>
    </w:p>
    <w:p w14:paraId="0F75E7C4" w14:textId="75CF6EF4"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Grazie a un investimento complessivo pari a 17,59 miliardi</w:t>
      </w:r>
      <w:r w:rsidR="00510970" w:rsidRPr="00F71B1F">
        <w:rPr>
          <w:sz w:val="24"/>
          <w:szCs w:val="24"/>
          <w:lang w:eastAsia="ar-SA"/>
        </w:rPr>
        <w:t xml:space="preserve"> (cui si sommano 697 milioni di budget aggiuntivo </w:t>
      </w:r>
      <w:hyperlink r:id="rId71" w:history="1">
        <w:r w:rsidR="00510970" w:rsidRPr="00F71B1F">
          <w:rPr>
            <w:rStyle w:val="Collegamentoipertestuale"/>
            <w:sz w:val="18"/>
            <w:szCs w:val="18"/>
            <w:lang w:eastAsia="ar-SA"/>
          </w:rPr>
          <w:t>https://pnrr.istruzione.it/</w:t>
        </w:r>
      </w:hyperlink>
      <w:r w:rsidR="00510970" w:rsidRPr="00F71B1F">
        <w:rPr>
          <w:sz w:val="24"/>
          <w:szCs w:val="24"/>
          <w:lang w:eastAsia="ar-SA"/>
        </w:rPr>
        <w:t>)</w:t>
      </w:r>
      <w:r w:rsidRPr="00F71B1F">
        <w:rPr>
          <w:sz w:val="24"/>
          <w:szCs w:val="24"/>
          <w:lang w:eastAsia="ar-SA"/>
        </w:rPr>
        <w:t>, compresi i c.d. “progetti in essere”, la scuola ha l’occasione di poter svolgere davvero quel ruolo educativo strategico per la crescita del Paese. È a scuola, infatti, che studentesse e studenti, accompagnati nel costruire competenze e acquisire abilità, si preparano al futuro.</w:t>
      </w:r>
    </w:p>
    <w:p w14:paraId="65DAC0BF" w14:textId="18EFF72C" w:rsidR="008F206A" w:rsidRPr="00F71B1F" w:rsidRDefault="008F206A" w:rsidP="009F0519">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Quella che si vuole realizzare grazie al PNRR, con Futura, è una scuola che forma cittadine e cittadini consapevoli, in grado di poter essere determinanti nei processi di transizione digitale ed ecologica dell’Italia di domani.</w:t>
      </w:r>
    </w:p>
    <w:p w14:paraId="48EA0603" w14:textId="77777777" w:rsidR="009F0519" w:rsidRPr="00F71B1F" w:rsidRDefault="009F0519" w:rsidP="009F0519">
      <w:pPr>
        <w:suppressAutoHyphens/>
        <w:overflowPunct/>
        <w:autoSpaceDE/>
        <w:autoSpaceDN/>
        <w:adjustRightInd/>
        <w:spacing w:before="120"/>
        <w:ind w:firstLine="360"/>
        <w:jc w:val="both"/>
        <w:textAlignment w:val="auto"/>
        <w:rPr>
          <w:sz w:val="24"/>
          <w:szCs w:val="24"/>
          <w:lang w:eastAsia="ar-SA"/>
        </w:rPr>
      </w:pPr>
    </w:p>
    <w:p w14:paraId="5404399E" w14:textId="52802119" w:rsidR="008F206A" w:rsidRPr="00F71B1F" w:rsidRDefault="008F206A" w:rsidP="004402B6">
      <w:pPr>
        <w:pStyle w:val="Titolo2"/>
        <w:numPr>
          <w:ilvl w:val="1"/>
          <w:numId w:val="34"/>
        </w:numPr>
        <w:rPr>
          <w:rFonts w:ascii="Times New Roman" w:eastAsiaTheme="minorEastAsia" w:hAnsi="Times New Roman" w:cs="Times New Roman"/>
        </w:rPr>
      </w:pPr>
      <w:bookmarkStart w:id="247" w:name="_Toc123652456"/>
      <w:r w:rsidRPr="00F71B1F">
        <w:rPr>
          <w:rFonts w:ascii="Times New Roman" w:eastAsiaTheme="minorEastAsia" w:hAnsi="Times New Roman" w:cs="Times New Roman"/>
        </w:rPr>
        <w:t>Risorse per l’Abruzzo: Infrastrutture</w:t>
      </w:r>
      <w:bookmarkEnd w:id="247"/>
    </w:p>
    <w:p w14:paraId="4123447B" w14:textId="77777777" w:rsidR="008F206A" w:rsidRPr="00F71B1F" w:rsidRDefault="008F206A" w:rsidP="008F206A">
      <w:pPr>
        <w:rPr>
          <w:rFonts w:eastAsiaTheme="minorEastAsia"/>
        </w:rPr>
      </w:pPr>
    </w:p>
    <w:p w14:paraId="0106F39C" w14:textId="77777777"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t xml:space="preserve">Nella regione, in base ai dati relativi </w:t>
      </w:r>
      <w:proofErr w:type="spellStart"/>
      <w:r w:rsidRPr="00F71B1F">
        <w:rPr>
          <w:rFonts w:eastAsiaTheme="minorEastAsia"/>
          <w:sz w:val="24"/>
          <w:szCs w:val="24"/>
        </w:rPr>
        <w:t>all’a.s.</w:t>
      </w:r>
      <w:proofErr w:type="spellEnd"/>
      <w:r w:rsidRPr="00F71B1F">
        <w:rPr>
          <w:rFonts w:eastAsiaTheme="minorEastAsia"/>
          <w:sz w:val="24"/>
          <w:szCs w:val="24"/>
        </w:rPr>
        <w:t xml:space="preserve"> 2020/21, sono presenti 1.066 edifici scolastici. Dal punto di vista della sostenibilità, per 675 in quell’anno era stata dichiarata la presenza di accorgimenti per ridurre i consumi energetici, come la dotazione di vetri o serramenti doppi, l’isolamento di coperture e pareti esterne, oppure ancora la zonizzazione dell’impianto termico, che consente un dispendio più accurato per la climatizzazione degli ambienti.</w:t>
      </w:r>
      <w:r w:rsidRPr="00F71B1F">
        <w:rPr>
          <w:rFonts w:eastAsiaTheme="minorEastAsia"/>
          <w:sz w:val="24"/>
          <w:szCs w:val="24"/>
        </w:rPr>
        <w:br/>
        <w:t>Il 63,32% degli edifici scolastici in Abruzzo presenta quindi questo tipo di accorgimenti, quasi 6 punti in più della media nazionale (57,5%). Una quota che varia tra i diversi territori: mentre nel teramano la quota di edifici con accorgimenti raggiunge il 67,07%, in provincia di Pescara sono meno di 6 su 10 (59,74%). Scendendo a livello comunale, tra i comuni della regione con più residenti tra 6 e 18 anni spiccano Avezzano e Vasto, dove oltre il 70% degli edifici è dotato di accorgimenti per il risparmio energetico. Mentre si attestano tra il 55 e il 70% Teramo, Montesilvano, Chieti e Pescara. In questo comune, il più popoloso della regione, il 65,2% delle scuole è dotato di accorgimenti per il risparmio energetico, mentre la quota è molto più bassa all’Aquila (42,1%).</w:t>
      </w:r>
    </w:p>
    <w:p w14:paraId="02BC61BF" w14:textId="77777777"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t>Con D.M. n.343 del 02 dicembre 2021 vengono stanziati i fondi per attuare il programma di messa in sicurezza e riqualificazione delle scuole.</w:t>
      </w:r>
    </w:p>
    <w:p w14:paraId="0FFE871A" w14:textId="7FA9BF06" w:rsidR="008F206A" w:rsidRPr="00F71B1F" w:rsidRDefault="008F206A" w:rsidP="008F206A">
      <w:pPr>
        <w:spacing w:before="240"/>
        <w:ind w:firstLine="426"/>
        <w:jc w:val="both"/>
        <w:rPr>
          <w:rFonts w:eastAsiaTheme="minorEastAsia"/>
          <w:sz w:val="24"/>
          <w:szCs w:val="24"/>
        </w:rPr>
      </w:pPr>
      <w:r w:rsidRPr="00F71B1F">
        <w:rPr>
          <w:rFonts w:eastAsiaTheme="minorEastAsia"/>
          <w:sz w:val="24"/>
          <w:szCs w:val="24"/>
        </w:rPr>
        <w:lastRenderedPageBreak/>
        <w:t>Nell’ambito di tale progetto alla regione Abruzzo sono destinati complessivamente € 169.179.124,62</w:t>
      </w:r>
      <w:r w:rsidR="0060357F" w:rsidRPr="00F71B1F">
        <w:rPr>
          <w:rFonts w:eastAsiaTheme="minorEastAsia"/>
          <w:sz w:val="24"/>
          <w:szCs w:val="24"/>
        </w:rPr>
        <w:t xml:space="preserve"> </w:t>
      </w:r>
      <w:r w:rsidRPr="00F71B1F">
        <w:rPr>
          <w:rFonts w:eastAsiaTheme="minorEastAsia"/>
          <w:sz w:val="24"/>
          <w:szCs w:val="24"/>
        </w:rPr>
        <w:t>destinati a finanziare gli interventi di seguito specificati:</w:t>
      </w:r>
    </w:p>
    <w:p w14:paraId="0238D1E3" w14:textId="77777777" w:rsidR="00CD052E" w:rsidRPr="00F71B1F" w:rsidRDefault="00CD052E" w:rsidP="008F206A">
      <w:pPr>
        <w:spacing w:before="240"/>
        <w:ind w:firstLine="426"/>
        <w:jc w:val="both"/>
        <w:rPr>
          <w:rFonts w:eastAsiaTheme="minorEastAsia"/>
          <w:sz w:val="24"/>
          <w:szCs w:val="24"/>
        </w:rPr>
      </w:pPr>
    </w:p>
    <w:p w14:paraId="1733ABEB" w14:textId="54F56F50" w:rsidR="001D36EB" w:rsidRPr="00F71B1F" w:rsidRDefault="008F206A" w:rsidP="009F0519">
      <w:pPr>
        <w:rPr>
          <w:rFonts w:eastAsiaTheme="majorEastAsia"/>
          <w:b/>
          <w:bCs/>
        </w:rPr>
      </w:pPr>
      <w:r w:rsidRPr="00F71B1F">
        <w:rPr>
          <w:noProof/>
        </w:rPr>
        <w:drawing>
          <wp:anchor distT="0" distB="0" distL="114300" distR="114300" simplePos="0" relativeHeight="251665408" behindDoc="0" locked="0" layoutInCell="1" allowOverlap="1" wp14:anchorId="0B3D2BA0" wp14:editId="0510A9B6">
            <wp:simplePos x="0" y="0"/>
            <wp:positionH relativeFrom="column">
              <wp:posOffset>32385</wp:posOffset>
            </wp:positionH>
            <wp:positionV relativeFrom="paragraph">
              <wp:posOffset>0</wp:posOffset>
            </wp:positionV>
            <wp:extent cx="6134100" cy="3162300"/>
            <wp:effectExtent l="0" t="0" r="0" b="0"/>
            <wp:wrapTopAndBottom/>
            <wp:docPr id="40" name="Elemento gra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134100" cy="3162300"/>
                    </a:xfrm>
                    <a:prstGeom prst="rect">
                      <a:avLst/>
                    </a:prstGeom>
                  </pic:spPr>
                </pic:pic>
              </a:graphicData>
            </a:graphic>
            <wp14:sizeRelH relativeFrom="page">
              <wp14:pctWidth>0</wp14:pctWidth>
            </wp14:sizeRelH>
            <wp14:sizeRelV relativeFrom="page">
              <wp14:pctHeight>0</wp14:pctHeight>
            </wp14:sizeRelV>
          </wp:anchor>
        </w:drawing>
      </w:r>
      <w:r w:rsidR="00840A16" w:rsidRPr="00F71B1F">
        <w:t xml:space="preserve"> </w:t>
      </w:r>
    </w:p>
    <w:p w14:paraId="7113D170" w14:textId="0705A5C4" w:rsidR="008F206A" w:rsidRPr="00F71B1F" w:rsidRDefault="00840A16" w:rsidP="004402B6">
      <w:pPr>
        <w:pStyle w:val="Titolo2"/>
        <w:numPr>
          <w:ilvl w:val="2"/>
          <w:numId w:val="34"/>
        </w:numPr>
        <w:rPr>
          <w:rFonts w:ascii="Times New Roman" w:hAnsi="Times New Roman" w:cs="Times New Roman"/>
          <w:lang w:eastAsia="ar-SA"/>
        </w:rPr>
      </w:pPr>
      <w:bookmarkStart w:id="248" w:name="_Toc123652457"/>
      <w:r w:rsidRPr="00F71B1F">
        <w:rPr>
          <w:rFonts w:ascii="Times New Roman" w:hAnsi="Times New Roman" w:cs="Times New Roman"/>
        </w:rPr>
        <w:t>Piano Scuola 4.0” nelle II.SS. dell’Abruzzo</w:t>
      </w:r>
      <w:bookmarkEnd w:id="248"/>
    </w:p>
    <w:p w14:paraId="086E78A1" w14:textId="58D8B619"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Nell’ambito della line</w:t>
      </w:r>
      <w:r w:rsidR="00CD052E" w:rsidRPr="00F71B1F">
        <w:rPr>
          <w:sz w:val="24"/>
          <w:szCs w:val="24"/>
          <w:lang w:eastAsia="ar-SA"/>
        </w:rPr>
        <w:t>a</w:t>
      </w:r>
      <w:r w:rsidRPr="00F71B1F">
        <w:rPr>
          <w:sz w:val="24"/>
          <w:szCs w:val="24"/>
          <w:lang w:eastAsia="ar-SA"/>
        </w:rPr>
        <w:t xml:space="preserve"> di investimenti per le infrastrutture rientra anche la realizzazione del </w:t>
      </w:r>
      <w:r w:rsidRPr="00F71B1F">
        <w:rPr>
          <w:b/>
          <w:bCs/>
          <w:sz w:val="24"/>
          <w:szCs w:val="24"/>
          <w:lang w:eastAsia="ar-SA"/>
        </w:rPr>
        <w:t>“Piano Scuola 4.0”,</w:t>
      </w:r>
      <w:r w:rsidRPr="00F71B1F">
        <w:rPr>
          <w:sz w:val="24"/>
          <w:szCs w:val="24"/>
          <w:lang w:eastAsia="ar-SA"/>
        </w:rPr>
        <w:t xml:space="preserve"> un programma di innovazione didattica, per avere lezioni più interattive e studentesse e studenti più coinvolti, che stanzia, a livello nazionale, 2,1 miliardi di euro.</w:t>
      </w:r>
    </w:p>
    <w:p w14:paraId="11166C91"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fondi sono stati assegnati attraverso un piano di riparto nazionale, sulla base del numero delle classi di ciascuna scuola, con una riserva del 40% a favore degli istituti scolastici delle Regioni del Mezzogiorno.</w:t>
      </w:r>
    </w:p>
    <w:p w14:paraId="244FB35F" w14:textId="7777777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le scuole abruzzesi è prevista l’erogazione di contributi per</w:t>
      </w:r>
      <w:r w:rsidRPr="00F71B1F">
        <w:rPr>
          <w:b/>
          <w:bCs/>
          <w:sz w:val="24"/>
          <w:szCs w:val="24"/>
          <w:lang w:eastAsia="ar-SA"/>
        </w:rPr>
        <w:t> 37.666.636,12 milioni di euro</w:t>
      </w:r>
      <w:r w:rsidRPr="00F71B1F">
        <w:rPr>
          <w:sz w:val="24"/>
          <w:szCs w:val="24"/>
          <w:lang w:eastAsia="ar-SA"/>
        </w:rPr>
        <w:t> utili per trasformare le classi in ambienti innovativi di apprendimento e creare laboratori per le professioni digitali del futuro negli istituti scolastici del secondo ciclo.</w:t>
      </w:r>
    </w:p>
    <w:p w14:paraId="20A0FBEF" w14:textId="2EE1E547" w:rsidR="008F206A" w:rsidRPr="00F71B1F" w:rsidRDefault="008F206A" w:rsidP="008F206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Nello specifico, per la</w:t>
      </w:r>
      <w:r w:rsidRPr="00F71B1F">
        <w:rPr>
          <w:b/>
          <w:bCs/>
          <w:sz w:val="24"/>
          <w:szCs w:val="24"/>
          <w:lang w:eastAsia="ar-SA"/>
        </w:rPr>
        <w:t xml:space="preserve"> Regione Abruzzo lo stanziamento prevede 29.998.328,68 euro per </w:t>
      </w:r>
      <w:r w:rsidRPr="00F71B1F">
        <w:rPr>
          <w:b/>
          <w:bCs/>
          <w:i/>
          <w:iCs/>
          <w:sz w:val="24"/>
          <w:szCs w:val="24"/>
          <w:lang w:eastAsia="ar-SA"/>
        </w:rPr>
        <w:t xml:space="preserve">Next generation </w:t>
      </w:r>
      <w:proofErr w:type="spellStart"/>
      <w:r w:rsidRPr="00F71B1F">
        <w:rPr>
          <w:b/>
          <w:bCs/>
          <w:i/>
          <w:iCs/>
          <w:sz w:val="24"/>
          <w:szCs w:val="24"/>
          <w:lang w:eastAsia="ar-SA"/>
        </w:rPr>
        <w:t>classrooms</w:t>
      </w:r>
      <w:proofErr w:type="spellEnd"/>
      <w:r w:rsidRPr="00F71B1F">
        <w:rPr>
          <w:b/>
          <w:bCs/>
          <w:sz w:val="24"/>
          <w:szCs w:val="24"/>
          <w:lang w:eastAsia="ar-SA"/>
        </w:rPr>
        <w:t xml:space="preserve">, le classi innovative, e 7.668.307,44 euro per </w:t>
      </w:r>
      <w:r w:rsidRPr="00F71B1F">
        <w:rPr>
          <w:b/>
          <w:bCs/>
          <w:i/>
          <w:iCs/>
          <w:sz w:val="24"/>
          <w:szCs w:val="24"/>
          <w:lang w:eastAsia="ar-SA"/>
        </w:rPr>
        <w:t>Next generation labs</w:t>
      </w:r>
      <w:r w:rsidRPr="00F71B1F">
        <w:rPr>
          <w:b/>
          <w:bCs/>
          <w:sz w:val="24"/>
          <w:szCs w:val="24"/>
          <w:lang w:eastAsia="ar-SA"/>
        </w:rPr>
        <w:t>, gli spazi per le professioni digitali del futuro</w:t>
      </w:r>
      <w:r w:rsidRPr="00F71B1F">
        <w:rPr>
          <w:sz w:val="24"/>
          <w:szCs w:val="24"/>
          <w:lang w:eastAsia="ar-SA"/>
        </w:rPr>
        <w:t>.</w:t>
      </w:r>
    </w:p>
    <w:p w14:paraId="2B25AD6F" w14:textId="77777777" w:rsidR="00510970" w:rsidRPr="00F71B1F" w:rsidRDefault="00510970" w:rsidP="008F206A">
      <w:pPr>
        <w:suppressAutoHyphens/>
        <w:overflowPunct/>
        <w:autoSpaceDE/>
        <w:autoSpaceDN/>
        <w:adjustRightInd/>
        <w:spacing w:before="120"/>
        <w:ind w:firstLine="360"/>
        <w:jc w:val="both"/>
        <w:textAlignment w:val="auto"/>
        <w:rPr>
          <w:lang w:eastAsia="ar-SA"/>
        </w:rPr>
      </w:pPr>
    </w:p>
    <w:p w14:paraId="29BBEFC1" w14:textId="76529007" w:rsidR="00840A16" w:rsidRPr="00F71B1F" w:rsidRDefault="00BE4F8C" w:rsidP="004402B6">
      <w:pPr>
        <w:pStyle w:val="Titolo2"/>
        <w:numPr>
          <w:ilvl w:val="2"/>
          <w:numId w:val="34"/>
        </w:numPr>
        <w:rPr>
          <w:rFonts w:ascii="Times New Roman" w:eastAsiaTheme="minorEastAsia" w:hAnsi="Times New Roman" w:cs="Times New Roman"/>
        </w:rPr>
      </w:pPr>
      <w:bookmarkStart w:id="249" w:name="_Toc123652458"/>
      <w:bookmarkStart w:id="250" w:name="_Hlk122090253"/>
      <w:r w:rsidRPr="00F71B1F">
        <w:rPr>
          <w:rFonts w:ascii="Times New Roman" w:eastAsiaTheme="minorEastAsia" w:hAnsi="Times New Roman" w:cs="Times New Roman"/>
        </w:rPr>
        <w:t xml:space="preserve">Risorse </w:t>
      </w:r>
      <w:r w:rsidR="00840A16" w:rsidRPr="00F71B1F">
        <w:rPr>
          <w:rFonts w:ascii="Times New Roman" w:eastAsiaTheme="minorEastAsia" w:hAnsi="Times New Roman" w:cs="Times New Roman"/>
        </w:rPr>
        <w:t>per l’Abruzzo: Competenze</w:t>
      </w:r>
      <w:bookmarkEnd w:id="249"/>
    </w:p>
    <w:bookmarkEnd w:id="250"/>
    <w:p w14:paraId="52B544C0" w14:textId="77777777" w:rsidR="008F206A" w:rsidRPr="00F71B1F" w:rsidRDefault="008F206A" w:rsidP="00840A16">
      <w:pPr>
        <w:spacing w:before="240"/>
        <w:ind w:firstLine="426"/>
        <w:jc w:val="both"/>
        <w:rPr>
          <w:rFonts w:eastAsiaTheme="minorEastAsia"/>
          <w:sz w:val="24"/>
          <w:szCs w:val="24"/>
        </w:rPr>
      </w:pPr>
      <w:r w:rsidRPr="00F71B1F">
        <w:rPr>
          <w:rFonts w:eastAsiaTheme="minorEastAsia"/>
          <w:sz w:val="24"/>
          <w:szCs w:val="24"/>
        </w:rPr>
        <w:t xml:space="preserve">Gli investimenti per le competenze riguardano il </w:t>
      </w:r>
      <w:r w:rsidRPr="00F71B1F">
        <w:rPr>
          <w:rFonts w:eastAsiaTheme="minorEastAsia"/>
          <w:b/>
          <w:bCs/>
          <w:sz w:val="24"/>
          <w:szCs w:val="24"/>
        </w:rPr>
        <w:t>digitale</w:t>
      </w:r>
      <w:r w:rsidRPr="00F71B1F">
        <w:rPr>
          <w:rFonts w:eastAsiaTheme="minorEastAsia"/>
          <w:sz w:val="24"/>
          <w:szCs w:val="24"/>
        </w:rPr>
        <w:t xml:space="preserve">, le </w:t>
      </w:r>
      <w:r w:rsidRPr="00F71B1F">
        <w:rPr>
          <w:rFonts w:eastAsiaTheme="minorEastAsia"/>
          <w:b/>
          <w:bCs/>
          <w:sz w:val="24"/>
          <w:szCs w:val="24"/>
        </w:rPr>
        <w:t>pari opportunità</w:t>
      </w:r>
      <w:r w:rsidRPr="00F71B1F">
        <w:rPr>
          <w:rFonts w:eastAsiaTheme="minorEastAsia"/>
          <w:sz w:val="24"/>
          <w:szCs w:val="24"/>
        </w:rPr>
        <w:t xml:space="preserve"> e la </w:t>
      </w:r>
      <w:r w:rsidRPr="00F71B1F">
        <w:rPr>
          <w:rFonts w:eastAsiaTheme="minorEastAsia"/>
          <w:b/>
          <w:bCs/>
          <w:sz w:val="24"/>
          <w:szCs w:val="24"/>
        </w:rPr>
        <w:t>riduzione dei divari territoriali</w:t>
      </w:r>
      <w:r w:rsidRPr="00F71B1F">
        <w:rPr>
          <w:rFonts w:eastAsiaTheme="minorEastAsia"/>
          <w:sz w:val="24"/>
          <w:szCs w:val="24"/>
        </w:rPr>
        <w:t xml:space="preserve">, </w:t>
      </w:r>
      <w:r w:rsidRPr="00F71B1F">
        <w:rPr>
          <w:rFonts w:eastAsiaTheme="minorEastAsia"/>
          <w:b/>
          <w:bCs/>
          <w:sz w:val="24"/>
          <w:szCs w:val="24"/>
        </w:rPr>
        <w:t>l’istruzione tecnica</w:t>
      </w:r>
      <w:r w:rsidRPr="00F71B1F">
        <w:rPr>
          <w:rFonts w:eastAsiaTheme="minorEastAsia"/>
          <w:sz w:val="24"/>
          <w:szCs w:val="24"/>
        </w:rPr>
        <w:t xml:space="preserve"> </w:t>
      </w:r>
      <w:r w:rsidRPr="00F71B1F">
        <w:rPr>
          <w:rFonts w:eastAsiaTheme="minorEastAsia"/>
          <w:b/>
          <w:bCs/>
          <w:sz w:val="24"/>
          <w:szCs w:val="24"/>
        </w:rPr>
        <w:t>e professionale</w:t>
      </w:r>
      <w:r w:rsidRPr="00F71B1F">
        <w:rPr>
          <w:rFonts w:eastAsiaTheme="minorEastAsia"/>
          <w:sz w:val="24"/>
          <w:szCs w:val="24"/>
        </w:rPr>
        <w:t xml:space="preserve">, lo </w:t>
      </w:r>
      <w:r w:rsidRPr="00F71B1F">
        <w:rPr>
          <w:rFonts w:eastAsiaTheme="minorEastAsia"/>
          <w:b/>
          <w:bCs/>
          <w:sz w:val="24"/>
          <w:szCs w:val="24"/>
        </w:rPr>
        <w:t>sviluppo delle competenze multilinguistiche e tecnico-scientifiche</w:t>
      </w:r>
      <w:r w:rsidRPr="00F71B1F">
        <w:rPr>
          <w:rFonts w:eastAsiaTheme="minorEastAsia"/>
          <w:sz w:val="24"/>
          <w:szCs w:val="24"/>
        </w:rPr>
        <w:t>.</w:t>
      </w:r>
    </w:p>
    <w:p w14:paraId="0F1B68CD" w14:textId="77777777" w:rsidR="008F206A" w:rsidRPr="00F71B1F" w:rsidRDefault="008F206A" w:rsidP="008F206A">
      <w:pPr>
        <w:rPr>
          <w:rFonts w:eastAsiaTheme="minorEastAsia"/>
          <w:sz w:val="24"/>
          <w:szCs w:val="24"/>
        </w:rPr>
      </w:pPr>
      <w:r w:rsidRPr="00F71B1F">
        <w:rPr>
          <w:noProof/>
        </w:rPr>
        <w:lastRenderedPageBreak/>
        <w:drawing>
          <wp:anchor distT="0" distB="0" distL="114300" distR="114300" simplePos="0" relativeHeight="251664384" behindDoc="0" locked="0" layoutInCell="1" allowOverlap="1" wp14:anchorId="7B82AF40" wp14:editId="5F37989A">
            <wp:simplePos x="0" y="0"/>
            <wp:positionH relativeFrom="column">
              <wp:posOffset>251460</wp:posOffset>
            </wp:positionH>
            <wp:positionV relativeFrom="paragraph">
              <wp:posOffset>0</wp:posOffset>
            </wp:positionV>
            <wp:extent cx="5781675" cy="3867150"/>
            <wp:effectExtent l="0" t="0" r="9525" b="9525"/>
            <wp:wrapTopAndBottom/>
            <wp:docPr id="41" name="Elemento grafico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81675" cy="3867150"/>
                    </a:xfrm>
                    <a:prstGeom prst="rect">
                      <a:avLst/>
                    </a:prstGeom>
                  </pic:spPr>
                </pic:pic>
              </a:graphicData>
            </a:graphic>
            <wp14:sizeRelH relativeFrom="page">
              <wp14:pctWidth>0</wp14:pctWidth>
            </wp14:sizeRelH>
            <wp14:sizeRelV relativeFrom="page">
              <wp14:pctHeight>0</wp14:pctHeight>
            </wp14:sizeRelV>
          </wp:anchor>
        </w:drawing>
      </w:r>
    </w:p>
    <w:p w14:paraId="7F0DA168" w14:textId="693DDB40" w:rsidR="00070019" w:rsidRPr="00F71B1F" w:rsidRDefault="00070019" w:rsidP="00840A16">
      <w:pPr>
        <w:ind w:firstLine="426"/>
        <w:jc w:val="both"/>
        <w:rPr>
          <w:rFonts w:eastAsiaTheme="minorEastAsia"/>
          <w:sz w:val="24"/>
          <w:szCs w:val="24"/>
        </w:rPr>
      </w:pPr>
      <w:bookmarkStart w:id="251" w:name="_Hlk122090745"/>
      <w:r w:rsidRPr="00F71B1F">
        <w:rPr>
          <w:rFonts w:eastAsiaTheme="minorEastAsia"/>
          <w:sz w:val="24"/>
          <w:szCs w:val="24"/>
        </w:rPr>
        <w:t>Con decreto n. 170 del 24 giugno 2022 “</w:t>
      </w:r>
      <w:r w:rsidRPr="00F71B1F">
        <w:rPr>
          <w:rFonts w:eastAsiaTheme="minorEastAsia"/>
          <w:i/>
          <w:iCs/>
          <w:sz w:val="24"/>
          <w:szCs w:val="24"/>
        </w:rPr>
        <w:t xml:space="preserve">Definizione dei criteri di riparto delle risorse per le azioni di prevenzione e contrasto della dispersione scolastica in attuazione della linea di investimento 1.4. “Intervento straordinario finalizzato alla riduzione dei divari territoriali nel I e II ciclo della scuola secondaria e alla lotta alla dispersione scolastica” nell’ambito della Missione 4 – Componente 1 – del Piano nazionale di ripresa e resilienza, finanziato </w:t>
      </w:r>
      <w:bookmarkEnd w:id="251"/>
      <w:r w:rsidRPr="00F71B1F">
        <w:rPr>
          <w:rFonts w:eastAsiaTheme="minorEastAsia"/>
          <w:i/>
          <w:iCs/>
          <w:sz w:val="24"/>
          <w:szCs w:val="24"/>
        </w:rPr>
        <w:t>dall’Unione europea – Next Generation EU</w:t>
      </w:r>
      <w:r w:rsidRPr="00F71B1F">
        <w:rPr>
          <w:rFonts w:eastAsiaTheme="minorEastAsia"/>
          <w:sz w:val="24"/>
          <w:szCs w:val="24"/>
        </w:rPr>
        <w:t xml:space="preserve">”, </w:t>
      </w:r>
      <w:r w:rsidR="00840A16" w:rsidRPr="00F71B1F">
        <w:rPr>
          <w:rFonts w:eastAsiaTheme="minorEastAsia"/>
          <w:sz w:val="24"/>
          <w:szCs w:val="24"/>
        </w:rPr>
        <w:t xml:space="preserve">vengono </w:t>
      </w:r>
      <w:r w:rsidRPr="00F71B1F">
        <w:rPr>
          <w:rFonts w:eastAsiaTheme="minorEastAsia"/>
          <w:sz w:val="24"/>
          <w:szCs w:val="24"/>
        </w:rPr>
        <w:t>stanziat</w:t>
      </w:r>
      <w:r w:rsidR="00840A16" w:rsidRPr="00F71B1F">
        <w:rPr>
          <w:rFonts w:eastAsiaTheme="minorEastAsia"/>
          <w:sz w:val="24"/>
          <w:szCs w:val="24"/>
        </w:rPr>
        <w:t xml:space="preserve">e in favore della regione Abruzzo risorse pari ad euro </w:t>
      </w:r>
      <w:r w:rsidR="00840A16" w:rsidRPr="00F71B1F">
        <w:rPr>
          <w:rFonts w:eastAsiaTheme="minorEastAsia"/>
          <w:b/>
          <w:bCs/>
          <w:sz w:val="24"/>
          <w:szCs w:val="24"/>
        </w:rPr>
        <w:t>8.763.076,76</w:t>
      </w:r>
      <w:r w:rsidR="00840A16" w:rsidRPr="00F71B1F">
        <w:rPr>
          <w:rFonts w:eastAsiaTheme="minorEastAsia"/>
          <w:sz w:val="24"/>
          <w:szCs w:val="24"/>
        </w:rPr>
        <w:t xml:space="preserve"> per le azioni di prevenzione e contrasto della dispersione scolastica </w:t>
      </w:r>
      <w:r w:rsidR="00840A16" w:rsidRPr="00F71B1F">
        <w:rPr>
          <w:rFonts w:eastAsiaTheme="minorEastAsia"/>
          <w:sz w:val="16"/>
          <w:szCs w:val="16"/>
        </w:rPr>
        <w:t>(</w:t>
      </w:r>
      <w:hyperlink r:id="rId76" w:history="1">
        <w:r w:rsidR="00840A16" w:rsidRPr="00F71B1F">
          <w:rPr>
            <w:rStyle w:val="Collegamentoipertestuale"/>
            <w:rFonts w:eastAsiaTheme="minorEastAsia"/>
            <w:sz w:val="16"/>
            <w:szCs w:val="16"/>
          </w:rPr>
          <w:t>file:///D:/Users/mim1497/Downloads/Decreto%20Ministeriale%20170%20del%2024%20giugno%202022%20%E2%80%93%20Criteri%20riparto%20risorse%20azioni%20di%20prevenzione%20e%20contrasto%20dispersione%20scolastica.pdf</w:t>
        </w:r>
      </w:hyperlink>
      <w:r w:rsidR="00840A16" w:rsidRPr="00F71B1F">
        <w:rPr>
          <w:rFonts w:eastAsiaTheme="minorEastAsia"/>
          <w:sz w:val="24"/>
          <w:szCs w:val="24"/>
        </w:rPr>
        <w:t>).</w:t>
      </w:r>
    </w:p>
    <w:p w14:paraId="22C784C8" w14:textId="30695765" w:rsidR="00070019" w:rsidRPr="00F71B1F" w:rsidRDefault="00070019" w:rsidP="00070019">
      <w:pPr>
        <w:rPr>
          <w:rFonts w:eastAsiaTheme="minorEastAsia"/>
        </w:rPr>
      </w:pPr>
    </w:p>
    <w:p w14:paraId="12C2E229" w14:textId="5B672C39" w:rsidR="00840A16" w:rsidRPr="00F71B1F" w:rsidRDefault="009F0519" w:rsidP="004402B6">
      <w:pPr>
        <w:pStyle w:val="Titolo2"/>
        <w:numPr>
          <w:ilvl w:val="1"/>
          <w:numId w:val="34"/>
        </w:numPr>
        <w:rPr>
          <w:rFonts w:ascii="Times New Roman" w:eastAsiaTheme="minorEastAsia" w:hAnsi="Times New Roman" w:cs="Times New Roman"/>
        </w:rPr>
      </w:pPr>
      <w:bookmarkStart w:id="252" w:name="_Toc123652459"/>
      <w:r w:rsidRPr="00F71B1F">
        <w:rPr>
          <w:rFonts w:ascii="Times New Roman" w:eastAsiaTheme="minorEastAsia" w:hAnsi="Times New Roman" w:cs="Times New Roman"/>
        </w:rPr>
        <w:t>I</w:t>
      </w:r>
      <w:r w:rsidR="00840A16" w:rsidRPr="00F71B1F">
        <w:rPr>
          <w:rFonts w:ascii="Times New Roman" w:eastAsiaTheme="minorEastAsia" w:hAnsi="Times New Roman" w:cs="Times New Roman"/>
        </w:rPr>
        <w:t xml:space="preserve">l </w:t>
      </w:r>
      <w:r w:rsidR="00510970" w:rsidRPr="00F71B1F">
        <w:rPr>
          <w:rFonts w:ascii="Times New Roman" w:eastAsiaTheme="minorEastAsia" w:hAnsi="Times New Roman" w:cs="Times New Roman"/>
        </w:rPr>
        <w:t>G</w:t>
      </w:r>
      <w:r w:rsidR="00840A16" w:rsidRPr="00F71B1F">
        <w:rPr>
          <w:rFonts w:ascii="Times New Roman" w:eastAsiaTheme="minorEastAsia" w:hAnsi="Times New Roman" w:cs="Times New Roman"/>
        </w:rPr>
        <w:t xml:space="preserve">ruppo di </w:t>
      </w:r>
      <w:r w:rsidR="00510970" w:rsidRPr="00F71B1F">
        <w:rPr>
          <w:rFonts w:ascii="Times New Roman" w:eastAsiaTheme="minorEastAsia" w:hAnsi="Times New Roman" w:cs="Times New Roman"/>
        </w:rPr>
        <w:t>Supporto</w:t>
      </w:r>
      <w:r w:rsidR="00840A16" w:rsidRPr="00F71B1F">
        <w:rPr>
          <w:rFonts w:ascii="Times New Roman" w:eastAsiaTheme="minorEastAsia" w:hAnsi="Times New Roman" w:cs="Times New Roman"/>
        </w:rPr>
        <w:t xml:space="preserve"> dell’USR Abruzzo</w:t>
      </w:r>
      <w:bookmarkEnd w:id="252"/>
      <w:r w:rsidR="00840A16" w:rsidRPr="00F71B1F">
        <w:rPr>
          <w:rFonts w:ascii="Times New Roman" w:eastAsiaTheme="minorEastAsia" w:hAnsi="Times New Roman" w:cs="Times New Roman"/>
        </w:rPr>
        <w:t xml:space="preserve"> </w:t>
      </w:r>
    </w:p>
    <w:p w14:paraId="544A81A7" w14:textId="0E8813C0" w:rsidR="00840A16" w:rsidRPr="00F71B1F" w:rsidRDefault="00840A16" w:rsidP="00070019">
      <w:pPr>
        <w:rPr>
          <w:rFonts w:eastAsiaTheme="minorEastAsia"/>
          <w:b/>
          <w:bCs/>
          <w:color w:val="4472C4" w:themeColor="accent1"/>
        </w:rPr>
      </w:pPr>
    </w:p>
    <w:p w14:paraId="132A01C8" w14:textId="79CA580E" w:rsidR="00510970" w:rsidRPr="00F71B1F" w:rsidRDefault="00510970" w:rsidP="00510970">
      <w:pPr>
        <w:tabs>
          <w:tab w:val="left" w:pos="0"/>
        </w:tabs>
        <w:overflowPunct/>
        <w:autoSpaceDE/>
        <w:autoSpaceDN/>
        <w:adjustRightInd/>
        <w:spacing w:after="120"/>
        <w:ind w:right="47" w:firstLine="426"/>
        <w:jc w:val="both"/>
        <w:textAlignment w:val="auto"/>
        <w:rPr>
          <w:rFonts w:eastAsia="MS Mincho"/>
          <w:sz w:val="24"/>
          <w:szCs w:val="24"/>
          <w:lang w:eastAsia="ja-JP"/>
        </w:rPr>
      </w:pPr>
      <w:r w:rsidRPr="00F71B1F">
        <w:rPr>
          <w:rFonts w:eastAsia="MS Mincho"/>
          <w:sz w:val="24"/>
          <w:szCs w:val="24"/>
          <w:lang w:eastAsia="ja-JP"/>
        </w:rPr>
        <w:t xml:space="preserve">In considerazione della complessità degli interventi, con il DL n. 36 del 30/04/2022, al fine di potenziare le azioni di supporto alle istituzioni scolastiche, sono stati costituti </w:t>
      </w:r>
      <w:r w:rsidRPr="00F71B1F">
        <w:rPr>
          <w:rFonts w:eastAsia="MS Mincho"/>
          <w:b/>
          <w:bCs/>
          <w:sz w:val="24"/>
          <w:szCs w:val="24"/>
          <w:lang w:eastAsia="ja-JP"/>
        </w:rPr>
        <w:t>Gruppi di supporto</w:t>
      </w:r>
      <w:r w:rsidRPr="00F71B1F">
        <w:rPr>
          <w:rFonts w:eastAsia="MS Mincho"/>
          <w:sz w:val="24"/>
          <w:szCs w:val="24"/>
          <w:lang w:eastAsia="ja-JP"/>
        </w:rPr>
        <w:t xml:space="preserve"> presso gli Uffici scolastici regionali, composti da docenti e assistenti amministrativi in posizione di comando unitamente alle équipe formative territoriali, con i seguenti compiti:</w:t>
      </w:r>
    </w:p>
    <w:p w14:paraId="6956CAA9"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sostegno e accompagnamento alle istituzioni scolastiche per lo sviluppo di progetti finanziati con il PNRR per il potenziamento delle competenze e per la transizione digitale delle scuole per gli aspetti infrastrutturali, didattici e amministrativi;</w:t>
      </w:r>
    </w:p>
    <w:p w14:paraId="543B8D64"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formazione sul raggiungimento dei target e delle milestones delle singole linee di investimento e mappatura delle azioni realizzate dai soggetti attuatori del PNRR per l’istruzione e del relativo stato di avanzamento;</w:t>
      </w:r>
    </w:p>
    <w:p w14:paraId="0FCB1A98" w14:textId="77777777" w:rsidR="00C60B86"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 xml:space="preserve">promozione, supporto e accompagnamento per lo scambio e la diffusione di modelli di intervento e buone pratiche fra le scuole delle azioni finanziate dal PNRR, l’informazione </w:t>
      </w:r>
      <w:r w:rsidRPr="00F71B1F">
        <w:rPr>
          <w:rFonts w:eastAsia="MS Mincho"/>
          <w:sz w:val="24"/>
          <w:szCs w:val="24"/>
          <w:lang w:eastAsia="ja-JP"/>
        </w:rPr>
        <w:lastRenderedPageBreak/>
        <w:t>e la</w:t>
      </w:r>
      <w:r w:rsidR="00C60B86" w:rsidRPr="00F71B1F">
        <w:rPr>
          <w:rFonts w:eastAsia="MS Mincho"/>
          <w:sz w:val="24"/>
          <w:szCs w:val="24"/>
          <w:lang w:eastAsia="ja-JP"/>
        </w:rPr>
        <w:t xml:space="preserve"> </w:t>
      </w:r>
      <w:r w:rsidRPr="00F71B1F">
        <w:rPr>
          <w:rFonts w:eastAsia="MS Mincho"/>
          <w:sz w:val="24"/>
          <w:szCs w:val="24"/>
          <w:lang w:eastAsia="ja-JP"/>
        </w:rPr>
        <w:t>formazione del personale scolastico sulla gestione dei progetti, l’animazione territoriale e la</w:t>
      </w:r>
      <w:r w:rsidR="00C60B86" w:rsidRPr="00F71B1F">
        <w:rPr>
          <w:rFonts w:eastAsia="MS Mincho"/>
          <w:sz w:val="24"/>
          <w:szCs w:val="24"/>
          <w:lang w:eastAsia="ja-JP"/>
        </w:rPr>
        <w:t xml:space="preserve"> </w:t>
      </w:r>
      <w:r w:rsidRPr="00F71B1F">
        <w:rPr>
          <w:rFonts w:eastAsia="MS Mincho"/>
          <w:sz w:val="24"/>
          <w:szCs w:val="24"/>
          <w:lang w:eastAsia="ja-JP"/>
        </w:rPr>
        <w:t>partecipazione della comunità;</w:t>
      </w:r>
    </w:p>
    <w:p w14:paraId="6D6B6611" w14:textId="3D2C3EF0" w:rsidR="00510970" w:rsidRPr="00F71B1F" w:rsidRDefault="00510970" w:rsidP="004402B6">
      <w:pPr>
        <w:pStyle w:val="Paragrafoelenco"/>
        <w:numPr>
          <w:ilvl w:val="4"/>
          <w:numId w:val="37"/>
        </w:numPr>
        <w:tabs>
          <w:tab w:val="left" w:pos="0"/>
        </w:tabs>
        <w:overflowPunct/>
        <w:autoSpaceDE/>
        <w:autoSpaceDN/>
        <w:adjustRightInd/>
        <w:spacing w:after="120"/>
        <w:ind w:left="1134" w:right="47" w:hanging="425"/>
        <w:jc w:val="both"/>
        <w:textAlignment w:val="auto"/>
        <w:rPr>
          <w:rFonts w:eastAsia="MS Mincho"/>
          <w:sz w:val="24"/>
          <w:szCs w:val="24"/>
          <w:lang w:eastAsia="ja-JP"/>
        </w:rPr>
      </w:pPr>
      <w:r w:rsidRPr="00F71B1F">
        <w:rPr>
          <w:rFonts w:eastAsia="MS Mincho"/>
          <w:sz w:val="24"/>
          <w:szCs w:val="24"/>
          <w:lang w:eastAsia="ja-JP"/>
        </w:rPr>
        <w:t>supporto all’implementazione e all’utilizzo degli strumenti digitali in essere per la gestione</w:t>
      </w:r>
      <w:r w:rsidR="00C60B86" w:rsidRPr="00F71B1F">
        <w:rPr>
          <w:rFonts w:eastAsia="MS Mincho"/>
          <w:sz w:val="24"/>
          <w:szCs w:val="24"/>
          <w:lang w:eastAsia="ja-JP"/>
        </w:rPr>
        <w:t xml:space="preserve"> </w:t>
      </w:r>
      <w:r w:rsidRPr="00F71B1F">
        <w:rPr>
          <w:rFonts w:eastAsia="MS Mincho"/>
          <w:sz w:val="24"/>
          <w:szCs w:val="24"/>
          <w:lang w:eastAsia="ja-JP"/>
        </w:rPr>
        <w:t>delle azioni del PNRR per l’istruzione.</w:t>
      </w:r>
    </w:p>
    <w:p w14:paraId="4C378BEB" w14:textId="77777777" w:rsidR="00510970" w:rsidRPr="00F71B1F" w:rsidRDefault="00510970" w:rsidP="00510970">
      <w:pPr>
        <w:tabs>
          <w:tab w:val="left" w:pos="0"/>
        </w:tabs>
        <w:overflowPunct/>
        <w:autoSpaceDE/>
        <w:autoSpaceDN/>
        <w:adjustRightInd/>
        <w:spacing w:after="120"/>
        <w:ind w:right="47" w:firstLine="426"/>
        <w:jc w:val="both"/>
        <w:textAlignment w:val="auto"/>
        <w:rPr>
          <w:rFonts w:eastAsia="MS Mincho"/>
          <w:sz w:val="24"/>
          <w:szCs w:val="24"/>
          <w:lang w:eastAsia="ja-JP"/>
        </w:rPr>
      </w:pPr>
      <w:r w:rsidRPr="00F71B1F">
        <w:rPr>
          <w:rFonts w:eastAsia="MS Mincho"/>
          <w:sz w:val="24"/>
          <w:szCs w:val="24"/>
          <w:lang w:eastAsia="ja-JP"/>
        </w:rPr>
        <w:t>Presso l’USR Abruzzo, il gruppo di supporto è così costituito:</w:t>
      </w:r>
    </w:p>
    <w:p w14:paraId="15C9831D" w14:textId="6B3045EB" w:rsidR="00510970" w:rsidRPr="00F71B1F" w:rsidRDefault="00510970" w:rsidP="006D2E35">
      <w:pPr>
        <w:tabs>
          <w:tab w:val="left" w:pos="0"/>
        </w:tabs>
        <w:overflowPunct/>
        <w:autoSpaceDE/>
        <w:autoSpaceDN/>
        <w:adjustRightInd/>
        <w:ind w:right="47" w:firstLine="426"/>
        <w:jc w:val="both"/>
        <w:textAlignment w:val="auto"/>
        <w:rPr>
          <w:rFonts w:eastAsia="MS Mincho"/>
          <w:sz w:val="24"/>
          <w:szCs w:val="24"/>
          <w:lang w:eastAsia="ja-JP"/>
        </w:rPr>
      </w:pPr>
    </w:p>
    <w:tbl>
      <w:tblPr>
        <w:tblStyle w:val="Grigliatabella"/>
        <w:tblpPr w:leftFromText="141" w:rightFromText="141" w:vertAnchor="text" w:horzAnchor="margin" w:tblpXSpec="center" w:tblpY="-19"/>
        <w:tblW w:w="0" w:type="auto"/>
        <w:tblLook w:val="04A0" w:firstRow="1" w:lastRow="0" w:firstColumn="1" w:lastColumn="0" w:noHBand="0" w:noVBand="1"/>
      </w:tblPr>
      <w:tblGrid>
        <w:gridCol w:w="2788"/>
        <w:gridCol w:w="2882"/>
        <w:gridCol w:w="2409"/>
      </w:tblGrid>
      <w:tr w:rsidR="00261305" w:rsidRPr="00F71B1F" w14:paraId="4231B775" w14:textId="77777777" w:rsidTr="00261305">
        <w:tc>
          <w:tcPr>
            <w:tcW w:w="2788" w:type="dxa"/>
          </w:tcPr>
          <w:p w14:paraId="5583E81F" w14:textId="77777777" w:rsidR="00261305" w:rsidRPr="00F71B1F" w:rsidRDefault="00261305" w:rsidP="00261305">
            <w:pPr>
              <w:rPr>
                <w:rFonts w:eastAsiaTheme="minorEastAsia"/>
                <w:lang w:eastAsia="ar-SA"/>
              </w:rPr>
            </w:pPr>
            <w:r w:rsidRPr="00F71B1F">
              <w:rPr>
                <w:rFonts w:eastAsia="MS Mincho"/>
                <w:sz w:val="24"/>
                <w:szCs w:val="24"/>
                <w:lang w:eastAsia="ja-JP"/>
              </w:rPr>
              <w:t>Prof.ssa Gabriella Liberatore</w:t>
            </w:r>
          </w:p>
        </w:tc>
        <w:tc>
          <w:tcPr>
            <w:tcW w:w="2882" w:type="dxa"/>
          </w:tcPr>
          <w:p w14:paraId="406CDC3B" w14:textId="77777777" w:rsidR="00261305" w:rsidRPr="00F71B1F" w:rsidRDefault="00261305" w:rsidP="00261305">
            <w:pPr>
              <w:rPr>
                <w:rFonts w:eastAsiaTheme="minorEastAsia"/>
                <w:lang w:eastAsia="ar-SA"/>
              </w:rPr>
            </w:pPr>
            <w:r w:rsidRPr="00F71B1F">
              <w:rPr>
                <w:rFonts w:eastAsia="MS Mincho"/>
                <w:sz w:val="24"/>
                <w:szCs w:val="24"/>
                <w:lang w:eastAsia="ja-JP"/>
              </w:rPr>
              <w:t>Referente PNRR</w:t>
            </w:r>
          </w:p>
        </w:tc>
        <w:tc>
          <w:tcPr>
            <w:tcW w:w="2409" w:type="dxa"/>
          </w:tcPr>
          <w:p w14:paraId="2B499DA6"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15954558" w14:textId="77777777" w:rsidTr="00261305">
        <w:tc>
          <w:tcPr>
            <w:tcW w:w="2788" w:type="dxa"/>
          </w:tcPr>
          <w:p w14:paraId="0857C84B" w14:textId="77777777" w:rsidR="00261305" w:rsidRPr="00F71B1F" w:rsidRDefault="00261305" w:rsidP="00261305">
            <w:pPr>
              <w:rPr>
                <w:rFonts w:eastAsiaTheme="minorEastAsia"/>
                <w:lang w:eastAsia="ar-SA"/>
              </w:rPr>
            </w:pPr>
            <w:r w:rsidRPr="00F71B1F">
              <w:rPr>
                <w:rFonts w:eastAsia="MS Mincho"/>
                <w:sz w:val="24"/>
                <w:szCs w:val="24"/>
                <w:lang w:eastAsia="ja-JP"/>
              </w:rPr>
              <w:t>Prof. Patrizio Di Marco</w:t>
            </w:r>
          </w:p>
        </w:tc>
        <w:tc>
          <w:tcPr>
            <w:tcW w:w="2882" w:type="dxa"/>
          </w:tcPr>
          <w:p w14:paraId="2AAB8EFC" w14:textId="77777777" w:rsidR="00261305" w:rsidRPr="00F71B1F" w:rsidRDefault="00261305" w:rsidP="00261305">
            <w:pPr>
              <w:rPr>
                <w:rFonts w:eastAsiaTheme="minorEastAsia"/>
                <w:lang w:eastAsia="ar-SA"/>
              </w:rPr>
            </w:pPr>
            <w:r w:rsidRPr="00F71B1F">
              <w:rPr>
                <w:rFonts w:eastAsia="MS Mincho"/>
                <w:sz w:val="24"/>
                <w:szCs w:val="24"/>
                <w:lang w:eastAsia="ja-JP"/>
              </w:rPr>
              <w:t>Gruppo di supporto al PNRR</w:t>
            </w:r>
          </w:p>
        </w:tc>
        <w:tc>
          <w:tcPr>
            <w:tcW w:w="2409" w:type="dxa"/>
          </w:tcPr>
          <w:p w14:paraId="129913B2"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063EAE3D" w14:textId="77777777" w:rsidTr="00261305">
        <w:tc>
          <w:tcPr>
            <w:tcW w:w="2788" w:type="dxa"/>
          </w:tcPr>
          <w:p w14:paraId="1A9204DB" w14:textId="77777777" w:rsidR="00261305" w:rsidRPr="00F71B1F" w:rsidRDefault="00261305" w:rsidP="00261305">
            <w:pPr>
              <w:rPr>
                <w:rFonts w:eastAsiaTheme="minorEastAsia"/>
                <w:lang w:eastAsia="ar-SA"/>
              </w:rPr>
            </w:pPr>
            <w:r w:rsidRPr="00F71B1F">
              <w:rPr>
                <w:rFonts w:eastAsia="MS Mincho"/>
                <w:sz w:val="24"/>
                <w:szCs w:val="24"/>
                <w:lang w:eastAsia="ja-JP"/>
              </w:rPr>
              <w:t>Prof. Massimiliano Nerone</w:t>
            </w:r>
          </w:p>
        </w:tc>
        <w:tc>
          <w:tcPr>
            <w:tcW w:w="2882" w:type="dxa"/>
          </w:tcPr>
          <w:p w14:paraId="6ED10EC3" w14:textId="77777777" w:rsidR="00261305" w:rsidRPr="00F71B1F" w:rsidRDefault="00261305" w:rsidP="00261305">
            <w:pPr>
              <w:rPr>
                <w:rFonts w:eastAsiaTheme="minorEastAsia"/>
                <w:lang w:eastAsia="ar-SA"/>
              </w:rPr>
            </w:pPr>
            <w:r w:rsidRPr="00F71B1F">
              <w:rPr>
                <w:rFonts w:eastAsia="MS Mincho"/>
                <w:sz w:val="24"/>
                <w:szCs w:val="24"/>
                <w:lang w:eastAsia="ja-JP"/>
              </w:rPr>
              <w:t>Gruppo di supporto al PNRR</w:t>
            </w:r>
          </w:p>
        </w:tc>
        <w:tc>
          <w:tcPr>
            <w:tcW w:w="2409" w:type="dxa"/>
          </w:tcPr>
          <w:p w14:paraId="65303A6F"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r w:rsidR="00261305" w:rsidRPr="00F71B1F" w14:paraId="43C156EB" w14:textId="77777777" w:rsidTr="00261305">
        <w:tc>
          <w:tcPr>
            <w:tcW w:w="2788" w:type="dxa"/>
          </w:tcPr>
          <w:p w14:paraId="2DAEFB94" w14:textId="77777777" w:rsidR="00261305" w:rsidRPr="00F71B1F" w:rsidRDefault="00261305" w:rsidP="00261305">
            <w:pPr>
              <w:rPr>
                <w:rFonts w:eastAsiaTheme="minorEastAsia"/>
                <w:lang w:eastAsia="ar-SA"/>
              </w:rPr>
            </w:pPr>
            <w:r w:rsidRPr="00F71B1F">
              <w:rPr>
                <w:rFonts w:eastAsia="MS Mincho"/>
                <w:sz w:val="24"/>
                <w:szCs w:val="24"/>
                <w:lang w:eastAsia="ja-JP"/>
              </w:rPr>
              <w:t>Prof. Cesare Dari Salisburgo</w:t>
            </w:r>
          </w:p>
        </w:tc>
        <w:tc>
          <w:tcPr>
            <w:tcW w:w="2882" w:type="dxa"/>
          </w:tcPr>
          <w:p w14:paraId="2CF6370E" w14:textId="77777777" w:rsidR="00261305" w:rsidRPr="00F71B1F" w:rsidRDefault="00261305" w:rsidP="00261305">
            <w:pPr>
              <w:rPr>
                <w:rFonts w:eastAsiaTheme="minorEastAsia"/>
                <w:lang w:eastAsia="ar-SA"/>
              </w:rPr>
            </w:pPr>
            <w:r w:rsidRPr="00F71B1F">
              <w:rPr>
                <w:rFonts w:eastAsia="MS Mincho"/>
                <w:sz w:val="24"/>
                <w:szCs w:val="24"/>
                <w:lang w:eastAsia="ja-JP"/>
              </w:rPr>
              <w:t>Équipe Formativa Territoriale</w:t>
            </w:r>
          </w:p>
        </w:tc>
        <w:tc>
          <w:tcPr>
            <w:tcW w:w="2409" w:type="dxa"/>
          </w:tcPr>
          <w:p w14:paraId="7CAAE933" w14:textId="77777777" w:rsidR="00261305" w:rsidRPr="00F71B1F" w:rsidRDefault="00261305" w:rsidP="00261305">
            <w:pPr>
              <w:rPr>
                <w:rFonts w:eastAsiaTheme="minorEastAsia"/>
                <w:lang w:eastAsia="ar-SA"/>
              </w:rPr>
            </w:pPr>
            <w:r w:rsidRPr="00F71B1F">
              <w:rPr>
                <w:rFonts w:eastAsia="MS Mincho"/>
                <w:sz w:val="24"/>
                <w:szCs w:val="24"/>
                <w:lang w:eastAsia="ja-JP"/>
              </w:rPr>
              <w:t>USR Abruzzo</w:t>
            </w:r>
          </w:p>
        </w:tc>
      </w:tr>
    </w:tbl>
    <w:p w14:paraId="22F791A7" w14:textId="3331C7CD" w:rsidR="008F206A" w:rsidRPr="00F71B1F" w:rsidRDefault="008F206A" w:rsidP="008F206A">
      <w:pPr>
        <w:jc w:val="both"/>
        <w:rPr>
          <w:rFonts w:eastAsiaTheme="minorEastAsia"/>
          <w:sz w:val="24"/>
          <w:szCs w:val="24"/>
          <w:lang w:eastAsia="ar-SA"/>
        </w:rPr>
      </w:pPr>
    </w:p>
    <w:p w14:paraId="0E9B789B" w14:textId="4EBBD170" w:rsidR="008F206A" w:rsidRPr="00F71B1F" w:rsidRDefault="008F206A" w:rsidP="008F206A">
      <w:pPr>
        <w:rPr>
          <w:rFonts w:eastAsiaTheme="minorEastAsia"/>
          <w:lang w:eastAsia="ar-SA"/>
        </w:rPr>
      </w:pPr>
    </w:p>
    <w:p w14:paraId="7D6E89FA" w14:textId="77777777" w:rsidR="008F206A" w:rsidRPr="00F71B1F" w:rsidRDefault="008F206A" w:rsidP="008F206A">
      <w:pPr>
        <w:rPr>
          <w:rFonts w:eastAsiaTheme="minorEastAsia"/>
          <w:lang w:eastAsia="ar-SA"/>
        </w:rPr>
      </w:pPr>
    </w:p>
    <w:p w14:paraId="14B03A74" w14:textId="5FBBE9CF" w:rsidR="008F206A" w:rsidRPr="00F71B1F" w:rsidRDefault="008F206A" w:rsidP="008F206A">
      <w:pPr>
        <w:rPr>
          <w:lang w:eastAsia="ar-SA"/>
        </w:rPr>
      </w:pPr>
    </w:p>
    <w:p w14:paraId="47BF26B8" w14:textId="2E37F1F6" w:rsidR="008F206A" w:rsidRPr="00F71B1F" w:rsidRDefault="008F206A" w:rsidP="008F206A"/>
    <w:p w14:paraId="514102B9" w14:textId="77777777" w:rsidR="008F206A" w:rsidRPr="00F71B1F" w:rsidRDefault="008F206A" w:rsidP="00623B8A">
      <w:pPr>
        <w:suppressAutoHyphens/>
        <w:overflowPunct/>
        <w:autoSpaceDE/>
        <w:autoSpaceDN/>
        <w:adjustRightInd/>
        <w:spacing w:before="120"/>
        <w:ind w:firstLine="360"/>
        <w:jc w:val="both"/>
        <w:textAlignment w:val="auto"/>
        <w:rPr>
          <w:sz w:val="24"/>
          <w:szCs w:val="24"/>
          <w:lang w:eastAsia="ar-SA"/>
        </w:rPr>
      </w:pPr>
    </w:p>
    <w:p w14:paraId="5C466227" w14:textId="77777777" w:rsidR="00623B8A" w:rsidRPr="00F71B1F" w:rsidRDefault="00623B8A" w:rsidP="00623B8A">
      <w:pPr>
        <w:overflowPunct/>
        <w:autoSpaceDE/>
        <w:autoSpaceDN/>
        <w:adjustRightInd/>
        <w:spacing w:after="200" w:line="276" w:lineRule="auto"/>
        <w:textAlignment w:val="auto"/>
        <w:rPr>
          <w:rFonts w:eastAsiaTheme="majorEastAsia"/>
          <w:b/>
          <w:bCs/>
          <w:color w:val="2F5496" w:themeColor="accent1" w:themeShade="BF"/>
          <w:sz w:val="28"/>
          <w:szCs w:val="28"/>
          <w:lang w:eastAsia="ar-SA"/>
        </w:rPr>
      </w:pPr>
      <w:r w:rsidRPr="00F71B1F">
        <w:br w:type="page"/>
      </w:r>
    </w:p>
    <w:p w14:paraId="13305E11" w14:textId="77777777" w:rsidR="00623B8A" w:rsidRPr="00F71B1F" w:rsidRDefault="00623B8A" w:rsidP="004402B6">
      <w:pPr>
        <w:pStyle w:val="Titolo1"/>
        <w:numPr>
          <w:ilvl w:val="0"/>
          <w:numId w:val="34"/>
        </w:numPr>
      </w:pPr>
      <w:bookmarkStart w:id="253" w:name="_Toc66378967"/>
      <w:bookmarkStart w:id="254" w:name="_Toc123652460"/>
      <w:bookmarkStart w:id="255" w:name="_Hlk98766146"/>
      <w:r w:rsidRPr="00F71B1F">
        <w:lastRenderedPageBreak/>
        <w:t>IL MONITORAGGIO SULL’ATTUAZIONE DEL PIANO</w:t>
      </w:r>
      <w:bookmarkEnd w:id="253"/>
      <w:bookmarkEnd w:id="254"/>
    </w:p>
    <w:bookmarkEnd w:id="255"/>
    <w:p w14:paraId="41957B3B" w14:textId="77777777" w:rsidR="00623B8A" w:rsidRPr="00F71B1F" w:rsidRDefault="00623B8A" w:rsidP="00623B8A">
      <w:pPr>
        <w:suppressAutoHyphens/>
        <w:overflowPunct/>
        <w:autoSpaceDE/>
        <w:autoSpaceDN/>
        <w:adjustRightInd/>
        <w:spacing w:before="120"/>
        <w:jc w:val="both"/>
        <w:textAlignment w:val="auto"/>
        <w:rPr>
          <w:b/>
          <w:bCs/>
          <w:color w:val="000000"/>
          <w:sz w:val="24"/>
          <w:szCs w:val="24"/>
          <w:u w:val="single"/>
          <w:lang w:eastAsia="ar-SA"/>
        </w:rPr>
      </w:pPr>
    </w:p>
    <w:p w14:paraId="1EA56419" w14:textId="77777777" w:rsidR="00623B8A" w:rsidRPr="00F71B1F" w:rsidRDefault="00623B8A" w:rsidP="00623B8A">
      <w:pP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La normativa di riferimento prevede specifiche attività di monitoraggio volte a verificare lo stato di attuazione delle misure stabilite dal PTPC.</w:t>
      </w:r>
      <w:r w:rsidRPr="00F71B1F">
        <w:rPr>
          <w:sz w:val="24"/>
          <w:szCs w:val="24"/>
          <w:lang w:eastAsia="ar-SA"/>
        </w:rPr>
        <w:tab/>
      </w:r>
    </w:p>
    <w:p w14:paraId="49FDC881" w14:textId="77777777" w:rsidR="00623B8A" w:rsidRPr="00F71B1F" w:rsidRDefault="00623B8A" w:rsidP="00623B8A">
      <w:pPr>
        <w:tabs>
          <w:tab w:val="left" w:pos="0"/>
        </w:tabs>
        <w:overflowPunct/>
        <w:autoSpaceDE/>
        <w:autoSpaceDN/>
        <w:adjustRightInd/>
        <w:spacing w:after="120"/>
        <w:ind w:right="47"/>
        <w:jc w:val="both"/>
        <w:textAlignment w:val="auto"/>
        <w:rPr>
          <w:rFonts w:eastAsia="MS Mincho"/>
          <w:i/>
          <w:sz w:val="24"/>
          <w:szCs w:val="24"/>
          <w:lang w:eastAsia="ja-JP"/>
        </w:rPr>
      </w:pPr>
    </w:p>
    <w:p w14:paraId="2801EA43" w14:textId="77777777" w:rsidR="00623B8A" w:rsidRPr="00F71B1F" w:rsidRDefault="00623B8A" w:rsidP="00623B8A">
      <w:pPr>
        <w:tabs>
          <w:tab w:val="left" w:pos="0"/>
        </w:tabs>
        <w:overflowPunct/>
        <w:autoSpaceDE/>
        <w:autoSpaceDN/>
        <w:adjustRightInd/>
        <w:spacing w:after="120"/>
        <w:ind w:right="47"/>
        <w:jc w:val="both"/>
        <w:textAlignment w:val="auto"/>
        <w:rPr>
          <w:rFonts w:eastAsia="MS Mincho"/>
          <w:i/>
          <w:sz w:val="24"/>
          <w:szCs w:val="24"/>
          <w:lang w:eastAsia="ja-JP"/>
        </w:rPr>
      </w:pPr>
      <w:r w:rsidRPr="00F71B1F">
        <w:rPr>
          <w:rFonts w:eastAsia="MS Mincho"/>
          <w:i/>
          <w:sz w:val="24"/>
          <w:szCs w:val="24"/>
          <w:lang w:eastAsia="ja-JP"/>
        </w:rPr>
        <w:t>MISURA</w:t>
      </w:r>
      <w:r w:rsidRPr="00F71B1F">
        <w:rPr>
          <w:rFonts w:eastAsia="MS Mincho"/>
          <w:i/>
          <w:sz w:val="24"/>
          <w:szCs w:val="24"/>
          <w:lang w:eastAsia="ja-JP"/>
        </w:rPr>
        <w:tab/>
      </w:r>
    </w:p>
    <w:p w14:paraId="6C84C74E"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 dirigenti di ambito territoriale, anche in qualità di referenti della Prevenzione della corruzione e della trasparenza, interpellati i dirigenti scolastici del territorio provinciale di competenza invieranno al Responsabile della prevenzione della corruzione una relazione, entro il 15 novembre di ciascun anno, contenente lo stato di attuazione delle misure previste. Tale monitoraggio dovrà anche riguardare i rapporti tra le istituzioni scolastiche ed i soggetti che con questa stipulano contratti, o che sono destinatari di autorizzazioni, concessioni e/o vantaggi personali o ad essi correlati.</w:t>
      </w:r>
    </w:p>
    <w:p w14:paraId="3CDEF9AA"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Per l’anno 2020, da una rilevazione informale di tali informazioni, non sono emerse criticità.</w:t>
      </w:r>
    </w:p>
    <w:p w14:paraId="511CD230"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bookmarkStart w:id="256" w:name="_Toc375415894"/>
      <w:r w:rsidRPr="00F71B1F">
        <w:rPr>
          <w:sz w:val="24"/>
          <w:szCs w:val="24"/>
          <w:lang w:eastAsia="ar-SA"/>
        </w:rPr>
        <w:t>Il Responsabile della prevenzione della corruzione e della trasparenza può, in qualsiasi momento, richiedere ai Referenti informazioni e dati relativi a determinati settori di attività.</w:t>
      </w:r>
    </w:p>
    <w:p w14:paraId="59B856B3"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Il Responsabile della prevenzione della corruzione e della trasparenza può in ogni momento verificare e chiedere delucidazioni scritte e/o verbali ai referenti, ai dirigenti scolastici e al personale docente ed ATA su comportamenti che possono integrare, anche solo potenzialmente, ipotesi di corruzione e illegalità.</w:t>
      </w:r>
    </w:p>
    <w:p w14:paraId="0FE2F403" w14:textId="3B64C9D6"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Responsabile della prevenzione della corruzione e della trasparenza può monitorare, anche a campione, i rapporti tra le istituzioni scolastiche ed i soggetti che con la stessa stipulano </w:t>
      </w:r>
      <w:r w:rsidR="00CE345B" w:rsidRPr="00F71B1F">
        <w:rPr>
          <w:sz w:val="24"/>
          <w:szCs w:val="24"/>
          <w:lang w:eastAsia="ar-SA"/>
        </w:rPr>
        <w:t>contratti,</w:t>
      </w:r>
      <w:r w:rsidRPr="00F71B1F">
        <w:rPr>
          <w:sz w:val="24"/>
          <w:szCs w:val="24"/>
          <w:lang w:eastAsia="ar-SA"/>
        </w:rPr>
        <w:t xml:space="preserve"> anche verificando eventuali relazioni di parentela o affinità sussistenti tra i titolari, gli amministratori, i soci e i dipendenti degli stessi soggetti ed i dirigenti ed i dipendenti della specifica scuola.</w:t>
      </w:r>
    </w:p>
    <w:p w14:paraId="10B7C88C"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Può, inoltre, effettuare controlli a campione di natura documentale e, in casi di particolare rilevanza, anche mediante sopralluoghi e verifiche presso le istituzioni scolastiche.</w:t>
      </w:r>
    </w:p>
    <w:p w14:paraId="759551D6"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sz w:val="24"/>
          <w:szCs w:val="24"/>
          <w:lang w:eastAsia="ar-SA"/>
        </w:rPr>
      </w:pPr>
      <w:r w:rsidRPr="00F71B1F">
        <w:rPr>
          <w:sz w:val="24"/>
          <w:szCs w:val="24"/>
          <w:lang w:eastAsia="ar-SA"/>
        </w:rPr>
        <w:t xml:space="preserve">Il Responsabile della prevenzione della corruzione e della trasparenza tiene conto, infine, di segnalazioni/reclami non anonimi provenienti da interlocutori istituzionali, da singoli portatori di interessi ovvero da cittadini, anche inoltrate tramite l'indirizzo di posta elettronica </w:t>
      </w:r>
      <w:hyperlink r:id="rId77" w:history="1">
        <w:r w:rsidRPr="00F71B1F">
          <w:rPr>
            <w:rStyle w:val="Collegamentoipertestuale"/>
            <w:rFonts w:eastAsiaTheme="majorEastAsia"/>
            <w:sz w:val="24"/>
            <w:szCs w:val="24"/>
            <w:lang w:eastAsia="ar-SA"/>
          </w:rPr>
          <w:t>prevenzionecorruzioneabruzzo@istruzione.it</w:t>
        </w:r>
      </w:hyperlink>
      <w:r w:rsidRPr="00F71B1F">
        <w:rPr>
          <w:sz w:val="24"/>
          <w:szCs w:val="24"/>
          <w:lang w:eastAsia="ar-SA"/>
        </w:rPr>
        <w:t>che evidenzino situazioni di anomalia e configurino la possibilità di un rischio probabile di corruzione.</w:t>
      </w:r>
    </w:p>
    <w:bookmarkEnd w:id="256"/>
    <w:p w14:paraId="7C717AAC" w14:textId="77777777" w:rsidR="00623B8A" w:rsidRPr="00F71B1F" w:rsidRDefault="00623B8A" w:rsidP="00623B8A">
      <w:pPr>
        <w:pBdr>
          <w:top w:val="single" w:sz="4" w:space="1" w:color="auto"/>
          <w:left w:val="single" w:sz="4" w:space="4" w:color="auto"/>
          <w:bottom w:val="single" w:sz="4" w:space="0" w:color="auto"/>
          <w:right w:val="single" w:sz="4" w:space="4" w:color="auto"/>
        </w:pBdr>
        <w:suppressAutoHyphens/>
        <w:overflowPunct/>
        <w:autoSpaceDE/>
        <w:autoSpaceDN/>
        <w:adjustRightInd/>
        <w:spacing w:before="120"/>
        <w:ind w:firstLine="360"/>
        <w:jc w:val="both"/>
        <w:textAlignment w:val="auto"/>
        <w:rPr>
          <w:b/>
          <w:sz w:val="24"/>
          <w:szCs w:val="24"/>
          <w:lang w:eastAsia="ar-SA"/>
        </w:rPr>
      </w:pPr>
      <w:r w:rsidRPr="00F71B1F">
        <w:rPr>
          <w:b/>
          <w:sz w:val="24"/>
          <w:szCs w:val="24"/>
          <w:lang w:eastAsia="ar-SA"/>
        </w:rPr>
        <w:t xml:space="preserve">Entro il 31 gennaio dell’anno successivo il responsabile della prevenzione e della trasparenza provvede alla stesura della relazione, di cui all’articolo 1, comma 14, della L. 190/2012 che riporti i risultati dell’attività svolta nel corso dell’anno, da inviare all’organo di indirizzo politico e all’Organismo Indipendente di Valutazione, e da pubblicare sul sito istituzionale dell’USR nella sezione trasparenza. </w:t>
      </w:r>
    </w:p>
    <w:p w14:paraId="287C031C" w14:textId="77777777" w:rsidR="00623B8A" w:rsidRPr="00F71B1F" w:rsidRDefault="00623B8A" w:rsidP="00623B8A">
      <w:pPr>
        <w:overflowPunct/>
        <w:autoSpaceDE/>
        <w:autoSpaceDN/>
        <w:adjustRightInd/>
        <w:spacing w:after="200" w:line="276" w:lineRule="auto"/>
        <w:textAlignment w:val="auto"/>
        <w:rPr>
          <w:color w:val="000000"/>
          <w:sz w:val="24"/>
          <w:szCs w:val="24"/>
          <w:lang w:eastAsia="ar-SA"/>
        </w:rPr>
        <w:sectPr w:rsidR="00623B8A" w:rsidRPr="00F71B1F" w:rsidSect="0092273D">
          <w:headerReference w:type="default" r:id="rId78"/>
          <w:footerReference w:type="default" r:id="rId79"/>
          <w:headerReference w:type="first" r:id="rId80"/>
          <w:pgSz w:w="11907" w:h="16840"/>
          <w:pgMar w:top="1417" w:right="1134" w:bottom="1134" w:left="1134" w:header="284" w:footer="720" w:gutter="0"/>
          <w:cols w:space="720"/>
          <w:docGrid w:linePitch="272"/>
        </w:sectPr>
      </w:pPr>
      <w:r w:rsidRPr="00F71B1F">
        <w:rPr>
          <w:color w:val="000000"/>
          <w:sz w:val="24"/>
          <w:szCs w:val="24"/>
          <w:lang w:eastAsia="ar-SA"/>
        </w:rPr>
        <w:br w:type="page"/>
      </w:r>
    </w:p>
    <w:p w14:paraId="38900EEE" w14:textId="77777777" w:rsidR="00623B8A" w:rsidRPr="00F71B1F" w:rsidRDefault="00623B8A" w:rsidP="00623B8A">
      <w:pPr>
        <w:suppressAutoHyphens/>
        <w:overflowPunct/>
        <w:autoSpaceDE/>
        <w:autoSpaceDN/>
        <w:adjustRightInd/>
        <w:spacing w:before="120"/>
        <w:jc w:val="both"/>
        <w:textAlignment w:val="auto"/>
        <w:rPr>
          <w:color w:val="000000"/>
          <w:sz w:val="24"/>
          <w:szCs w:val="24"/>
          <w:lang w:eastAsia="ar-SA"/>
        </w:rPr>
      </w:pPr>
    </w:p>
    <w:p w14:paraId="09999E6D" w14:textId="79B585AF" w:rsidR="00623B8A" w:rsidRPr="00F71B1F" w:rsidRDefault="00623B8A" w:rsidP="004402B6">
      <w:pPr>
        <w:pStyle w:val="Titolo1"/>
        <w:numPr>
          <w:ilvl w:val="0"/>
          <w:numId w:val="34"/>
        </w:numPr>
      </w:pPr>
      <w:bookmarkStart w:id="257" w:name="_Toc65877428"/>
      <w:bookmarkStart w:id="258" w:name="_Toc66378968"/>
      <w:bookmarkStart w:id="259" w:name="_Toc123652461"/>
      <w:r w:rsidRPr="00F71B1F">
        <w:t>IPOTESI DI CRONOPROGRAMMAPTPCT 202</w:t>
      </w:r>
      <w:r w:rsidR="00BA2642" w:rsidRPr="00F71B1F">
        <w:t>3</w:t>
      </w:r>
      <w:r w:rsidRPr="00F71B1F">
        <w:t>-202</w:t>
      </w:r>
      <w:bookmarkEnd w:id="257"/>
      <w:bookmarkEnd w:id="258"/>
      <w:r w:rsidR="00BA2642" w:rsidRPr="00F71B1F">
        <w:t>5</w:t>
      </w:r>
      <w:bookmarkEnd w:id="259"/>
    </w:p>
    <w:p w14:paraId="655F6688" w14:textId="77777777" w:rsidR="00623B8A" w:rsidRPr="00F71B1F" w:rsidRDefault="00623B8A" w:rsidP="00623B8A">
      <w:pPr>
        <w:rPr>
          <w:lang w:eastAsia="ar-SA"/>
        </w:rPr>
      </w:pPr>
    </w:p>
    <w:tbl>
      <w:tblPr>
        <w:tblStyle w:val="Grigliatabella"/>
        <w:tblW w:w="0" w:type="auto"/>
        <w:jc w:val="center"/>
        <w:tblLayout w:type="fixed"/>
        <w:tblLook w:val="04A0" w:firstRow="1" w:lastRow="0" w:firstColumn="1" w:lastColumn="0" w:noHBand="0" w:noVBand="1"/>
      </w:tblPr>
      <w:tblGrid>
        <w:gridCol w:w="1752"/>
        <w:gridCol w:w="255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23B8A" w:rsidRPr="00F71B1F" w14:paraId="2605BF7F" w14:textId="77777777" w:rsidTr="00283D41">
        <w:trPr>
          <w:tblHeader/>
          <w:jc w:val="center"/>
        </w:trPr>
        <w:tc>
          <w:tcPr>
            <w:tcW w:w="1752" w:type="dxa"/>
            <w:vMerge w:val="restart"/>
            <w:shd w:val="clear" w:color="auto" w:fill="D5DCE4" w:themeFill="text2" w:themeFillTint="33"/>
          </w:tcPr>
          <w:p w14:paraId="17ED4C52" w14:textId="77777777" w:rsidR="00623B8A" w:rsidRPr="00F71B1F" w:rsidRDefault="00623B8A" w:rsidP="00283D41">
            <w:pPr>
              <w:rPr>
                <w:b/>
                <w:lang w:eastAsia="ar-SA"/>
              </w:rPr>
            </w:pPr>
            <w:r w:rsidRPr="00F71B1F">
              <w:rPr>
                <w:b/>
                <w:lang w:eastAsia="ar-SA"/>
              </w:rPr>
              <w:t>ATTIVITA’</w:t>
            </w:r>
          </w:p>
        </w:tc>
        <w:tc>
          <w:tcPr>
            <w:tcW w:w="2554" w:type="dxa"/>
            <w:vMerge w:val="restart"/>
            <w:shd w:val="clear" w:color="auto" w:fill="FBE4D5" w:themeFill="accent2" w:themeFillTint="33"/>
          </w:tcPr>
          <w:p w14:paraId="0595A243" w14:textId="77777777" w:rsidR="00623B8A" w:rsidRPr="00F71B1F" w:rsidRDefault="00623B8A" w:rsidP="00283D41">
            <w:pPr>
              <w:jc w:val="center"/>
              <w:rPr>
                <w:b/>
                <w:lang w:eastAsia="ar-SA"/>
              </w:rPr>
            </w:pPr>
            <w:r w:rsidRPr="00F71B1F">
              <w:rPr>
                <w:b/>
                <w:lang w:eastAsia="ar-SA"/>
              </w:rPr>
              <w:t>AZIONI</w:t>
            </w:r>
          </w:p>
        </w:tc>
        <w:tc>
          <w:tcPr>
            <w:tcW w:w="3408" w:type="dxa"/>
            <w:gridSpan w:val="12"/>
            <w:shd w:val="clear" w:color="auto" w:fill="EDEDED" w:themeFill="accent3" w:themeFillTint="33"/>
          </w:tcPr>
          <w:p w14:paraId="587E87DB" w14:textId="1E0A96ED" w:rsidR="00623B8A" w:rsidRPr="00F71B1F" w:rsidRDefault="00623B8A" w:rsidP="00283D41">
            <w:pPr>
              <w:jc w:val="center"/>
              <w:rPr>
                <w:b/>
                <w:lang w:eastAsia="ar-SA"/>
              </w:rPr>
            </w:pPr>
            <w:r w:rsidRPr="00F71B1F">
              <w:rPr>
                <w:b/>
                <w:lang w:eastAsia="ar-SA"/>
              </w:rPr>
              <w:t>202</w:t>
            </w:r>
            <w:r w:rsidR="0020190D" w:rsidRPr="00F71B1F">
              <w:rPr>
                <w:b/>
                <w:lang w:eastAsia="ar-SA"/>
              </w:rPr>
              <w:t>3</w:t>
            </w:r>
          </w:p>
        </w:tc>
        <w:tc>
          <w:tcPr>
            <w:tcW w:w="3408" w:type="dxa"/>
            <w:gridSpan w:val="12"/>
            <w:shd w:val="clear" w:color="auto" w:fill="FFF2CC" w:themeFill="accent4" w:themeFillTint="33"/>
          </w:tcPr>
          <w:p w14:paraId="092EBA26" w14:textId="755D1462" w:rsidR="00623B8A" w:rsidRPr="00F71B1F" w:rsidRDefault="00623B8A" w:rsidP="00283D41">
            <w:pPr>
              <w:jc w:val="center"/>
              <w:rPr>
                <w:b/>
                <w:lang w:eastAsia="ar-SA"/>
              </w:rPr>
            </w:pPr>
            <w:r w:rsidRPr="00F71B1F">
              <w:rPr>
                <w:b/>
                <w:lang w:eastAsia="ar-SA"/>
              </w:rPr>
              <w:t>202</w:t>
            </w:r>
            <w:r w:rsidR="0020190D" w:rsidRPr="00F71B1F">
              <w:rPr>
                <w:b/>
                <w:lang w:eastAsia="ar-SA"/>
              </w:rPr>
              <w:t>4</w:t>
            </w:r>
          </w:p>
        </w:tc>
        <w:tc>
          <w:tcPr>
            <w:tcW w:w="3408" w:type="dxa"/>
            <w:gridSpan w:val="12"/>
            <w:shd w:val="clear" w:color="auto" w:fill="DEEAF6" w:themeFill="accent5" w:themeFillTint="33"/>
          </w:tcPr>
          <w:p w14:paraId="60A7F242" w14:textId="55CE6878" w:rsidR="00623B8A" w:rsidRPr="00F71B1F" w:rsidRDefault="00623B8A" w:rsidP="00283D41">
            <w:pPr>
              <w:jc w:val="center"/>
              <w:rPr>
                <w:b/>
                <w:lang w:eastAsia="ar-SA"/>
              </w:rPr>
            </w:pPr>
            <w:r w:rsidRPr="00F71B1F">
              <w:rPr>
                <w:b/>
                <w:lang w:eastAsia="ar-SA"/>
              </w:rPr>
              <w:t>202</w:t>
            </w:r>
            <w:r w:rsidR="0020190D" w:rsidRPr="00F71B1F">
              <w:rPr>
                <w:b/>
                <w:lang w:eastAsia="ar-SA"/>
              </w:rPr>
              <w:t>5</w:t>
            </w:r>
          </w:p>
        </w:tc>
      </w:tr>
      <w:tr w:rsidR="004137F4" w:rsidRPr="00F71B1F" w14:paraId="061661D0" w14:textId="77777777" w:rsidTr="00283D41">
        <w:trPr>
          <w:cantSplit/>
          <w:trHeight w:val="1134"/>
          <w:tblHeader/>
          <w:jc w:val="center"/>
        </w:trPr>
        <w:tc>
          <w:tcPr>
            <w:tcW w:w="1752" w:type="dxa"/>
            <w:vMerge/>
            <w:shd w:val="clear" w:color="auto" w:fill="D5DCE4" w:themeFill="text2" w:themeFillTint="33"/>
          </w:tcPr>
          <w:p w14:paraId="459025BB" w14:textId="77777777" w:rsidR="00623B8A" w:rsidRPr="00F71B1F" w:rsidRDefault="00623B8A" w:rsidP="00283D41">
            <w:pPr>
              <w:rPr>
                <w:lang w:eastAsia="ar-SA"/>
              </w:rPr>
            </w:pPr>
          </w:p>
        </w:tc>
        <w:tc>
          <w:tcPr>
            <w:tcW w:w="2554" w:type="dxa"/>
            <w:vMerge/>
            <w:shd w:val="clear" w:color="auto" w:fill="FBE4D5" w:themeFill="accent2" w:themeFillTint="33"/>
          </w:tcPr>
          <w:p w14:paraId="4604526C" w14:textId="77777777" w:rsidR="00623B8A" w:rsidRPr="00F71B1F" w:rsidRDefault="00623B8A" w:rsidP="00283D41">
            <w:pPr>
              <w:rPr>
                <w:lang w:eastAsia="ar-SA"/>
              </w:rPr>
            </w:pPr>
          </w:p>
        </w:tc>
        <w:tc>
          <w:tcPr>
            <w:tcW w:w="284" w:type="dxa"/>
            <w:shd w:val="clear" w:color="auto" w:fill="DBDBDB" w:themeFill="accent3" w:themeFillTint="66"/>
            <w:textDirection w:val="tbRl"/>
            <w:vAlign w:val="center"/>
          </w:tcPr>
          <w:p w14:paraId="2EDACAC2"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DBDBDB" w:themeFill="accent3" w:themeFillTint="66"/>
            <w:textDirection w:val="tbRl"/>
            <w:vAlign w:val="center"/>
          </w:tcPr>
          <w:p w14:paraId="1AA13FEF" w14:textId="77777777" w:rsidR="00623B8A" w:rsidRPr="00F71B1F" w:rsidRDefault="00623B8A" w:rsidP="00283D41">
            <w:pPr>
              <w:ind w:left="113" w:right="113"/>
              <w:rPr>
                <w:b/>
                <w:lang w:eastAsia="ar-SA"/>
              </w:rPr>
            </w:pPr>
            <w:proofErr w:type="spellStart"/>
            <w:r w:rsidRPr="00F71B1F">
              <w:rPr>
                <w:b/>
                <w:lang w:eastAsia="ar-SA"/>
              </w:rPr>
              <w:t>Feb</w:t>
            </w:r>
            <w:proofErr w:type="spellEnd"/>
          </w:p>
        </w:tc>
        <w:tc>
          <w:tcPr>
            <w:tcW w:w="284" w:type="dxa"/>
            <w:shd w:val="clear" w:color="auto" w:fill="DBDBDB" w:themeFill="accent3" w:themeFillTint="66"/>
            <w:textDirection w:val="tbRl"/>
            <w:vAlign w:val="center"/>
          </w:tcPr>
          <w:p w14:paraId="371E63EE"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DBDBDB" w:themeFill="accent3" w:themeFillTint="66"/>
            <w:textDirection w:val="tbRl"/>
            <w:vAlign w:val="center"/>
          </w:tcPr>
          <w:p w14:paraId="23EC6C77" w14:textId="77777777" w:rsidR="00623B8A" w:rsidRPr="00F71B1F" w:rsidRDefault="00623B8A" w:rsidP="00283D41">
            <w:pPr>
              <w:ind w:left="113" w:right="113"/>
              <w:rPr>
                <w:b/>
                <w:lang w:eastAsia="ar-SA"/>
              </w:rPr>
            </w:pPr>
            <w:proofErr w:type="spellStart"/>
            <w:r w:rsidRPr="00F71B1F">
              <w:rPr>
                <w:b/>
                <w:lang w:eastAsia="ar-SA"/>
              </w:rPr>
              <w:t>Apr</w:t>
            </w:r>
            <w:proofErr w:type="spellEnd"/>
          </w:p>
        </w:tc>
        <w:tc>
          <w:tcPr>
            <w:tcW w:w="284" w:type="dxa"/>
            <w:shd w:val="clear" w:color="auto" w:fill="DBDBDB" w:themeFill="accent3" w:themeFillTint="66"/>
            <w:textDirection w:val="tbRl"/>
            <w:vAlign w:val="center"/>
          </w:tcPr>
          <w:p w14:paraId="4009E440" w14:textId="77777777" w:rsidR="00623B8A" w:rsidRPr="00F71B1F" w:rsidRDefault="00623B8A" w:rsidP="00283D41">
            <w:pPr>
              <w:ind w:left="113" w:right="113"/>
              <w:rPr>
                <w:b/>
                <w:lang w:eastAsia="ar-SA"/>
              </w:rPr>
            </w:pPr>
            <w:r w:rsidRPr="00F71B1F">
              <w:rPr>
                <w:b/>
                <w:lang w:eastAsia="ar-SA"/>
              </w:rPr>
              <w:t>Mag.</w:t>
            </w:r>
          </w:p>
        </w:tc>
        <w:tc>
          <w:tcPr>
            <w:tcW w:w="284" w:type="dxa"/>
            <w:shd w:val="clear" w:color="auto" w:fill="DBDBDB" w:themeFill="accent3" w:themeFillTint="66"/>
            <w:textDirection w:val="tbRl"/>
            <w:vAlign w:val="center"/>
          </w:tcPr>
          <w:p w14:paraId="56864EFA" w14:textId="77777777" w:rsidR="00623B8A" w:rsidRPr="00F71B1F" w:rsidRDefault="00623B8A" w:rsidP="00283D41">
            <w:pPr>
              <w:ind w:left="113" w:right="113"/>
              <w:rPr>
                <w:b/>
                <w:lang w:eastAsia="ar-SA"/>
              </w:rPr>
            </w:pPr>
            <w:proofErr w:type="spellStart"/>
            <w:r w:rsidRPr="00F71B1F">
              <w:rPr>
                <w:b/>
                <w:lang w:eastAsia="ar-SA"/>
              </w:rPr>
              <w:t>Giu</w:t>
            </w:r>
            <w:proofErr w:type="spellEnd"/>
          </w:p>
        </w:tc>
        <w:tc>
          <w:tcPr>
            <w:tcW w:w="284" w:type="dxa"/>
            <w:shd w:val="clear" w:color="auto" w:fill="DBDBDB" w:themeFill="accent3" w:themeFillTint="66"/>
            <w:textDirection w:val="tbRl"/>
            <w:vAlign w:val="center"/>
          </w:tcPr>
          <w:p w14:paraId="7990C3F4"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DBDBDB" w:themeFill="accent3" w:themeFillTint="66"/>
            <w:textDirection w:val="tbRl"/>
            <w:vAlign w:val="center"/>
          </w:tcPr>
          <w:p w14:paraId="41BA6080" w14:textId="77777777" w:rsidR="00623B8A" w:rsidRPr="00F71B1F" w:rsidRDefault="00623B8A" w:rsidP="00283D41">
            <w:pPr>
              <w:ind w:left="113" w:right="113"/>
              <w:rPr>
                <w:b/>
                <w:lang w:eastAsia="ar-SA"/>
              </w:rPr>
            </w:pPr>
            <w:r w:rsidRPr="00F71B1F">
              <w:rPr>
                <w:b/>
                <w:lang w:eastAsia="ar-SA"/>
              </w:rPr>
              <w:t>Ago</w:t>
            </w:r>
          </w:p>
        </w:tc>
        <w:tc>
          <w:tcPr>
            <w:tcW w:w="284" w:type="dxa"/>
            <w:shd w:val="clear" w:color="auto" w:fill="DBDBDB" w:themeFill="accent3" w:themeFillTint="66"/>
            <w:textDirection w:val="tbRl"/>
            <w:vAlign w:val="center"/>
          </w:tcPr>
          <w:p w14:paraId="2614E7E4" w14:textId="77777777" w:rsidR="00623B8A" w:rsidRPr="00F71B1F" w:rsidRDefault="00623B8A" w:rsidP="00283D41">
            <w:pPr>
              <w:ind w:left="113" w:right="113"/>
              <w:rPr>
                <w:b/>
                <w:lang w:eastAsia="ar-SA"/>
              </w:rPr>
            </w:pPr>
            <w:proofErr w:type="spellStart"/>
            <w:r w:rsidRPr="00F71B1F">
              <w:rPr>
                <w:b/>
                <w:lang w:eastAsia="ar-SA"/>
              </w:rPr>
              <w:t>Sett</w:t>
            </w:r>
            <w:proofErr w:type="spellEnd"/>
          </w:p>
        </w:tc>
        <w:tc>
          <w:tcPr>
            <w:tcW w:w="284" w:type="dxa"/>
            <w:shd w:val="clear" w:color="auto" w:fill="DBDBDB" w:themeFill="accent3" w:themeFillTint="66"/>
            <w:textDirection w:val="tbRl"/>
            <w:vAlign w:val="center"/>
          </w:tcPr>
          <w:p w14:paraId="0B10E40F"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DBDBDB" w:themeFill="accent3" w:themeFillTint="66"/>
            <w:textDirection w:val="tbRl"/>
            <w:vAlign w:val="center"/>
          </w:tcPr>
          <w:p w14:paraId="2209B8D7" w14:textId="77777777" w:rsidR="00623B8A" w:rsidRPr="00F71B1F" w:rsidRDefault="00623B8A" w:rsidP="00283D41">
            <w:pPr>
              <w:ind w:left="113" w:right="113"/>
              <w:rPr>
                <w:b/>
                <w:lang w:eastAsia="ar-SA"/>
              </w:rPr>
            </w:pPr>
            <w:proofErr w:type="spellStart"/>
            <w:r w:rsidRPr="00F71B1F">
              <w:rPr>
                <w:b/>
                <w:lang w:eastAsia="ar-SA"/>
              </w:rPr>
              <w:t>Nov</w:t>
            </w:r>
            <w:proofErr w:type="spellEnd"/>
          </w:p>
        </w:tc>
        <w:tc>
          <w:tcPr>
            <w:tcW w:w="284" w:type="dxa"/>
            <w:shd w:val="clear" w:color="auto" w:fill="DBDBDB" w:themeFill="accent3" w:themeFillTint="66"/>
            <w:textDirection w:val="tbRl"/>
            <w:vAlign w:val="center"/>
          </w:tcPr>
          <w:p w14:paraId="6A04DC15" w14:textId="77777777" w:rsidR="00623B8A" w:rsidRPr="00F71B1F" w:rsidRDefault="00623B8A" w:rsidP="00283D41">
            <w:pPr>
              <w:ind w:left="113" w:right="113"/>
              <w:rPr>
                <w:b/>
                <w:lang w:eastAsia="ar-SA"/>
              </w:rPr>
            </w:pPr>
            <w:proofErr w:type="spellStart"/>
            <w:r w:rsidRPr="00F71B1F">
              <w:rPr>
                <w:b/>
                <w:lang w:eastAsia="ar-SA"/>
              </w:rPr>
              <w:t>Dic</w:t>
            </w:r>
            <w:proofErr w:type="spellEnd"/>
          </w:p>
        </w:tc>
        <w:tc>
          <w:tcPr>
            <w:tcW w:w="284" w:type="dxa"/>
            <w:shd w:val="clear" w:color="auto" w:fill="FFE599" w:themeFill="accent4" w:themeFillTint="66"/>
            <w:textDirection w:val="tbRl"/>
            <w:vAlign w:val="center"/>
          </w:tcPr>
          <w:p w14:paraId="577BF283"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FFE599" w:themeFill="accent4" w:themeFillTint="66"/>
            <w:textDirection w:val="tbRl"/>
            <w:vAlign w:val="center"/>
          </w:tcPr>
          <w:p w14:paraId="4913601C" w14:textId="77777777" w:rsidR="00623B8A" w:rsidRPr="00F71B1F" w:rsidRDefault="00623B8A" w:rsidP="00283D41">
            <w:pPr>
              <w:ind w:left="113" w:right="113"/>
              <w:rPr>
                <w:b/>
                <w:lang w:eastAsia="ar-SA"/>
              </w:rPr>
            </w:pPr>
            <w:proofErr w:type="spellStart"/>
            <w:r w:rsidRPr="00F71B1F">
              <w:rPr>
                <w:b/>
                <w:lang w:eastAsia="ar-SA"/>
              </w:rPr>
              <w:t>Feb</w:t>
            </w:r>
            <w:proofErr w:type="spellEnd"/>
          </w:p>
        </w:tc>
        <w:tc>
          <w:tcPr>
            <w:tcW w:w="284" w:type="dxa"/>
            <w:shd w:val="clear" w:color="auto" w:fill="FFE599" w:themeFill="accent4" w:themeFillTint="66"/>
            <w:textDirection w:val="tbRl"/>
            <w:vAlign w:val="center"/>
          </w:tcPr>
          <w:p w14:paraId="075AE7D2"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FFE599" w:themeFill="accent4" w:themeFillTint="66"/>
            <w:textDirection w:val="tbRl"/>
            <w:vAlign w:val="center"/>
          </w:tcPr>
          <w:p w14:paraId="457C0801" w14:textId="77777777" w:rsidR="00623B8A" w:rsidRPr="00F71B1F" w:rsidRDefault="00623B8A" w:rsidP="00283D41">
            <w:pPr>
              <w:ind w:left="113" w:right="113"/>
              <w:rPr>
                <w:b/>
                <w:lang w:eastAsia="ar-SA"/>
              </w:rPr>
            </w:pPr>
            <w:proofErr w:type="spellStart"/>
            <w:r w:rsidRPr="00F71B1F">
              <w:rPr>
                <w:b/>
                <w:lang w:eastAsia="ar-SA"/>
              </w:rPr>
              <w:t>Apr</w:t>
            </w:r>
            <w:proofErr w:type="spellEnd"/>
          </w:p>
        </w:tc>
        <w:tc>
          <w:tcPr>
            <w:tcW w:w="284" w:type="dxa"/>
            <w:shd w:val="clear" w:color="auto" w:fill="FFE599" w:themeFill="accent4" w:themeFillTint="66"/>
            <w:textDirection w:val="tbRl"/>
            <w:vAlign w:val="center"/>
          </w:tcPr>
          <w:p w14:paraId="424BE85A" w14:textId="77777777" w:rsidR="00623B8A" w:rsidRPr="00F71B1F" w:rsidRDefault="00623B8A" w:rsidP="00283D41">
            <w:pPr>
              <w:ind w:left="113" w:right="113"/>
              <w:rPr>
                <w:b/>
                <w:lang w:eastAsia="ar-SA"/>
              </w:rPr>
            </w:pPr>
            <w:proofErr w:type="spellStart"/>
            <w:r w:rsidRPr="00F71B1F">
              <w:rPr>
                <w:b/>
                <w:lang w:eastAsia="ar-SA"/>
              </w:rPr>
              <w:t>Mag</w:t>
            </w:r>
            <w:proofErr w:type="spellEnd"/>
          </w:p>
        </w:tc>
        <w:tc>
          <w:tcPr>
            <w:tcW w:w="284" w:type="dxa"/>
            <w:shd w:val="clear" w:color="auto" w:fill="FFE599" w:themeFill="accent4" w:themeFillTint="66"/>
            <w:textDirection w:val="tbRl"/>
            <w:vAlign w:val="center"/>
          </w:tcPr>
          <w:p w14:paraId="751DA44D" w14:textId="77777777" w:rsidR="00623B8A" w:rsidRPr="00F71B1F" w:rsidRDefault="00623B8A" w:rsidP="00283D41">
            <w:pPr>
              <w:ind w:left="113" w:right="113"/>
              <w:rPr>
                <w:b/>
                <w:lang w:eastAsia="ar-SA"/>
              </w:rPr>
            </w:pPr>
            <w:proofErr w:type="spellStart"/>
            <w:r w:rsidRPr="00F71B1F">
              <w:rPr>
                <w:b/>
                <w:lang w:eastAsia="ar-SA"/>
              </w:rPr>
              <w:t>Giu</w:t>
            </w:r>
            <w:proofErr w:type="spellEnd"/>
          </w:p>
        </w:tc>
        <w:tc>
          <w:tcPr>
            <w:tcW w:w="284" w:type="dxa"/>
            <w:shd w:val="clear" w:color="auto" w:fill="FFE599" w:themeFill="accent4" w:themeFillTint="66"/>
            <w:textDirection w:val="tbRl"/>
            <w:vAlign w:val="center"/>
          </w:tcPr>
          <w:p w14:paraId="0D35157D"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FFE599" w:themeFill="accent4" w:themeFillTint="66"/>
            <w:textDirection w:val="tbRl"/>
            <w:vAlign w:val="center"/>
          </w:tcPr>
          <w:p w14:paraId="48860519" w14:textId="77777777" w:rsidR="00623B8A" w:rsidRPr="00F71B1F" w:rsidRDefault="00623B8A" w:rsidP="00283D41">
            <w:pPr>
              <w:ind w:left="113" w:right="113"/>
              <w:rPr>
                <w:lang w:eastAsia="ar-SA"/>
              </w:rPr>
            </w:pPr>
            <w:r w:rsidRPr="00F71B1F">
              <w:rPr>
                <w:b/>
                <w:lang w:eastAsia="ar-SA"/>
              </w:rPr>
              <w:t>Ago</w:t>
            </w:r>
          </w:p>
        </w:tc>
        <w:tc>
          <w:tcPr>
            <w:tcW w:w="284" w:type="dxa"/>
            <w:shd w:val="clear" w:color="auto" w:fill="FFE599" w:themeFill="accent4" w:themeFillTint="66"/>
            <w:textDirection w:val="tbRl"/>
            <w:vAlign w:val="center"/>
          </w:tcPr>
          <w:p w14:paraId="587E5BC2" w14:textId="77777777" w:rsidR="00623B8A" w:rsidRPr="00F71B1F" w:rsidRDefault="00623B8A" w:rsidP="00283D41">
            <w:pPr>
              <w:ind w:left="113" w:right="113"/>
              <w:rPr>
                <w:b/>
                <w:lang w:eastAsia="ar-SA"/>
              </w:rPr>
            </w:pPr>
            <w:proofErr w:type="spellStart"/>
            <w:r w:rsidRPr="00F71B1F">
              <w:rPr>
                <w:b/>
                <w:lang w:eastAsia="ar-SA"/>
              </w:rPr>
              <w:t>Sett</w:t>
            </w:r>
            <w:proofErr w:type="spellEnd"/>
          </w:p>
        </w:tc>
        <w:tc>
          <w:tcPr>
            <w:tcW w:w="284" w:type="dxa"/>
            <w:shd w:val="clear" w:color="auto" w:fill="FFE599" w:themeFill="accent4" w:themeFillTint="66"/>
            <w:textDirection w:val="tbRl"/>
            <w:vAlign w:val="center"/>
          </w:tcPr>
          <w:p w14:paraId="02930CDA"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FFE599" w:themeFill="accent4" w:themeFillTint="66"/>
            <w:textDirection w:val="tbRl"/>
            <w:vAlign w:val="center"/>
          </w:tcPr>
          <w:p w14:paraId="5E60C5D5" w14:textId="77777777" w:rsidR="00623B8A" w:rsidRPr="00F71B1F" w:rsidRDefault="00623B8A" w:rsidP="00283D41">
            <w:pPr>
              <w:ind w:left="113" w:right="113"/>
              <w:rPr>
                <w:b/>
                <w:lang w:eastAsia="ar-SA"/>
              </w:rPr>
            </w:pPr>
            <w:proofErr w:type="spellStart"/>
            <w:r w:rsidRPr="00F71B1F">
              <w:rPr>
                <w:b/>
                <w:lang w:eastAsia="ar-SA"/>
              </w:rPr>
              <w:t>Nov</w:t>
            </w:r>
            <w:proofErr w:type="spellEnd"/>
          </w:p>
        </w:tc>
        <w:tc>
          <w:tcPr>
            <w:tcW w:w="284" w:type="dxa"/>
            <w:shd w:val="clear" w:color="auto" w:fill="FFE599" w:themeFill="accent4" w:themeFillTint="66"/>
            <w:textDirection w:val="tbRl"/>
            <w:vAlign w:val="center"/>
          </w:tcPr>
          <w:p w14:paraId="419276E4" w14:textId="77777777" w:rsidR="00623B8A" w:rsidRPr="00F71B1F" w:rsidRDefault="00623B8A" w:rsidP="00283D41">
            <w:pPr>
              <w:ind w:left="113" w:right="113"/>
              <w:rPr>
                <w:b/>
                <w:lang w:eastAsia="ar-SA"/>
              </w:rPr>
            </w:pPr>
            <w:proofErr w:type="spellStart"/>
            <w:r w:rsidRPr="00F71B1F">
              <w:rPr>
                <w:b/>
                <w:lang w:eastAsia="ar-SA"/>
              </w:rPr>
              <w:t>Dic</w:t>
            </w:r>
            <w:proofErr w:type="spellEnd"/>
          </w:p>
        </w:tc>
        <w:tc>
          <w:tcPr>
            <w:tcW w:w="284" w:type="dxa"/>
            <w:shd w:val="clear" w:color="auto" w:fill="BDD6EE" w:themeFill="accent5" w:themeFillTint="66"/>
            <w:textDirection w:val="tbRl"/>
            <w:vAlign w:val="center"/>
          </w:tcPr>
          <w:p w14:paraId="2AE7D2A2" w14:textId="77777777" w:rsidR="00623B8A" w:rsidRPr="00F71B1F" w:rsidRDefault="00623B8A" w:rsidP="00283D41">
            <w:pPr>
              <w:ind w:left="113" w:right="113"/>
              <w:rPr>
                <w:b/>
                <w:lang w:eastAsia="ar-SA"/>
              </w:rPr>
            </w:pPr>
            <w:r w:rsidRPr="00F71B1F">
              <w:rPr>
                <w:b/>
                <w:lang w:eastAsia="ar-SA"/>
              </w:rPr>
              <w:t>Gen.</w:t>
            </w:r>
          </w:p>
        </w:tc>
        <w:tc>
          <w:tcPr>
            <w:tcW w:w="284" w:type="dxa"/>
            <w:shd w:val="clear" w:color="auto" w:fill="BDD6EE" w:themeFill="accent5" w:themeFillTint="66"/>
            <w:textDirection w:val="tbRl"/>
            <w:vAlign w:val="center"/>
          </w:tcPr>
          <w:p w14:paraId="1A886779" w14:textId="77777777" w:rsidR="00623B8A" w:rsidRPr="00F71B1F" w:rsidRDefault="00623B8A" w:rsidP="00283D41">
            <w:pPr>
              <w:ind w:left="113" w:right="113"/>
              <w:rPr>
                <w:b/>
                <w:lang w:eastAsia="ar-SA"/>
              </w:rPr>
            </w:pPr>
            <w:proofErr w:type="spellStart"/>
            <w:r w:rsidRPr="00F71B1F">
              <w:rPr>
                <w:b/>
                <w:lang w:eastAsia="ar-SA"/>
              </w:rPr>
              <w:t>Feb</w:t>
            </w:r>
            <w:proofErr w:type="spellEnd"/>
          </w:p>
        </w:tc>
        <w:tc>
          <w:tcPr>
            <w:tcW w:w="284" w:type="dxa"/>
            <w:shd w:val="clear" w:color="auto" w:fill="BDD6EE" w:themeFill="accent5" w:themeFillTint="66"/>
            <w:textDirection w:val="tbRl"/>
            <w:vAlign w:val="center"/>
          </w:tcPr>
          <w:p w14:paraId="7DF63F88" w14:textId="77777777" w:rsidR="00623B8A" w:rsidRPr="00F71B1F" w:rsidRDefault="00623B8A" w:rsidP="00283D41">
            <w:pPr>
              <w:ind w:left="113" w:right="113"/>
              <w:rPr>
                <w:b/>
                <w:lang w:eastAsia="ar-SA"/>
              </w:rPr>
            </w:pPr>
            <w:r w:rsidRPr="00F71B1F">
              <w:rPr>
                <w:b/>
                <w:lang w:eastAsia="ar-SA"/>
              </w:rPr>
              <w:t>Mar</w:t>
            </w:r>
          </w:p>
        </w:tc>
        <w:tc>
          <w:tcPr>
            <w:tcW w:w="284" w:type="dxa"/>
            <w:shd w:val="clear" w:color="auto" w:fill="BDD6EE" w:themeFill="accent5" w:themeFillTint="66"/>
            <w:textDirection w:val="tbRl"/>
            <w:vAlign w:val="center"/>
          </w:tcPr>
          <w:p w14:paraId="6AF0358C" w14:textId="77777777" w:rsidR="00623B8A" w:rsidRPr="00F71B1F" w:rsidRDefault="00623B8A" w:rsidP="00283D41">
            <w:pPr>
              <w:ind w:left="113" w:right="113"/>
              <w:rPr>
                <w:b/>
                <w:lang w:eastAsia="ar-SA"/>
              </w:rPr>
            </w:pPr>
            <w:proofErr w:type="spellStart"/>
            <w:r w:rsidRPr="00F71B1F">
              <w:rPr>
                <w:b/>
                <w:lang w:eastAsia="ar-SA"/>
              </w:rPr>
              <w:t>Apr</w:t>
            </w:r>
            <w:proofErr w:type="spellEnd"/>
          </w:p>
        </w:tc>
        <w:tc>
          <w:tcPr>
            <w:tcW w:w="284" w:type="dxa"/>
            <w:shd w:val="clear" w:color="auto" w:fill="BDD6EE" w:themeFill="accent5" w:themeFillTint="66"/>
            <w:textDirection w:val="tbRl"/>
            <w:vAlign w:val="center"/>
          </w:tcPr>
          <w:p w14:paraId="1C43207E" w14:textId="77777777" w:rsidR="00623B8A" w:rsidRPr="00F71B1F" w:rsidRDefault="00623B8A" w:rsidP="00283D41">
            <w:pPr>
              <w:ind w:left="113" w:right="113"/>
              <w:rPr>
                <w:b/>
                <w:lang w:eastAsia="ar-SA"/>
              </w:rPr>
            </w:pPr>
            <w:proofErr w:type="spellStart"/>
            <w:r w:rsidRPr="00F71B1F">
              <w:rPr>
                <w:b/>
                <w:lang w:eastAsia="ar-SA"/>
              </w:rPr>
              <w:t>Mag</w:t>
            </w:r>
            <w:proofErr w:type="spellEnd"/>
          </w:p>
        </w:tc>
        <w:tc>
          <w:tcPr>
            <w:tcW w:w="284" w:type="dxa"/>
            <w:shd w:val="clear" w:color="auto" w:fill="BDD6EE" w:themeFill="accent5" w:themeFillTint="66"/>
            <w:textDirection w:val="tbRl"/>
            <w:vAlign w:val="center"/>
          </w:tcPr>
          <w:p w14:paraId="56423326" w14:textId="77777777" w:rsidR="00623B8A" w:rsidRPr="00F71B1F" w:rsidRDefault="00623B8A" w:rsidP="00283D41">
            <w:pPr>
              <w:ind w:left="113" w:right="113"/>
              <w:rPr>
                <w:b/>
                <w:lang w:eastAsia="ar-SA"/>
              </w:rPr>
            </w:pPr>
            <w:proofErr w:type="spellStart"/>
            <w:r w:rsidRPr="00F71B1F">
              <w:rPr>
                <w:b/>
                <w:lang w:eastAsia="ar-SA"/>
              </w:rPr>
              <w:t>Giu</w:t>
            </w:r>
            <w:proofErr w:type="spellEnd"/>
          </w:p>
        </w:tc>
        <w:tc>
          <w:tcPr>
            <w:tcW w:w="284" w:type="dxa"/>
            <w:shd w:val="clear" w:color="auto" w:fill="BDD6EE" w:themeFill="accent5" w:themeFillTint="66"/>
            <w:textDirection w:val="tbRl"/>
            <w:vAlign w:val="center"/>
          </w:tcPr>
          <w:p w14:paraId="44B12D8B" w14:textId="77777777" w:rsidR="00623B8A" w:rsidRPr="00F71B1F" w:rsidRDefault="00623B8A" w:rsidP="00283D41">
            <w:pPr>
              <w:ind w:left="113" w:right="113"/>
              <w:rPr>
                <w:b/>
                <w:lang w:eastAsia="ar-SA"/>
              </w:rPr>
            </w:pPr>
            <w:r w:rsidRPr="00F71B1F">
              <w:rPr>
                <w:b/>
                <w:lang w:eastAsia="ar-SA"/>
              </w:rPr>
              <w:t>Lug</w:t>
            </w:r>
          </w:p>
        </w:tc>
        <w:tc>
          <w:tcPr>
            <w:tcW w:w="284" w:type="dxa"/>
            <w:shd w:val="clear" w:color="auto" w:fill="BDD6EE" w:themeFill="accent5" w:themeFillTint="66"/>
            <w:textDirection w:val="tbRl"/>
            <w:vAlign w:val="center"/>
          </w:tcPr>
          <w:p w14:paraId="5C2D072F" w14:textId="77777777" w:rsidR="00623B8A" w:rsidRPr="00F71B1F" w:rsidRDefault="00623B8A" w:rsidP="00283D41">
            <w:pPr>
              <w:ind w:left="113" w:right="113"/>
              <w:rPr>
                <w:lang w:eastAsia="ar-SA"/>
              </w:rPr>
            </w:pPr>
            <w:r w:rsidRPr="00F71B1F">
              <w:rPr>
                <w:b/>
                <w:lang w:eastAsia="ar-SA"/>
              </w:rPr>
              <w:t>Ago</w:t>
            </w:r>
          </w:p>
        </w:tc>
        <w:tc>
          <w:tcPr>
            <w:tcW w:w="284" w:type="dxa"/>
            <w:shd w:val="clear" w:color="auto" w:fill="BDD6EE" w:themeFill="accent5" w:themeFillTint="66"/>
            <w:textDirection w:val="tbRl"/>
            <w:vAlign w:val="center"/>
          </w:tcPr>
          <w:p w14:paraId="4679802C" w14:textId="77777777" w:rsidR="00623B8A" w:rsidRPr="00F71B1F" w:rsidRDefault="00623B8A" w:rsidP="00283D41">
            <w:pPr>
              <w:ind w:left="113" w:right="113"/>
              <w:rPr>
                <w:b/>
                <w:lang w:eastAsia="ar-SA"/>
              </w:rPr>
            </w:pPr>
            <w:proofErr w:type="spellStart"/>
            <w:r w:rsidRPr="00F71B1F">
              <w:rPr>
                <w:b/>
                <w:lang w:eastAsia="ar-SA"/>
              </w:rPr>
              <w:t>Sett</w:t>
            </w:r>
            <w:proofErr w:type="spellEnd"/>
          </w:p>
        </w:tc>
        <w:tc>
          <w:tcPr>
            <w:tcW w:w="284" w:type="dxa"/>
            <w:shd w:val="clear" w:color="auto" w:fill="BDD6EE" w:themeFill="accent5" w:themeFillTint="66"/>
            <w:textDirection w:val="tbRl"/>
            <w:vAlign w:val="center"/>
          </w:tcPr>
          <w:p w14:paraId="3E36F99E" w14:textId="77777777" w:rsidR="00623B8A" w:rsidRPr="00F71B1F" w:rsidRDefault="00623B8A" w:rsidP="00283D41">
            <w:pPr>
              <w:ind w:left="113" w:right="113"/>
              <w:rPr>
                <w:b/>
                <w:lang w:eastAsia="ar-SA"/>
              </w:rPr>
            </w:pPr>
            <w:r w:rsidRPr="00F71B1F">
              <w:rPr>
                <w:b/>
                <w:lang w:eastAsia="ar-SA"/>
              </w:rPr>
              <w:t>Ott</w:t>
            </w:r>
          </w:p>
        </w:tc>
        <w:tc>
          <w:tcPr>
            <w:tcW w:w="284" w:type="dxa"/>
            <w:shd w:val="clear" w:color="auto" w:fill="BDD6EE" w:themeFill="accent5" w:themeFillTint="66"/>
            <w:textDirection w:val="tbRl"/>
            <w:vAlign w:val="center"/>
          </w:tcPr>
          <w:p w14:paraId="5E12EFDF" w14:textId="77777777" w:rsidR="00623B8A" w:rsidRPr="00F71B1F" w:rsidRDefault="00623B8A" w:rsidP="00283D41">
            <w:pPr>
              <w:ind w:left="113" w:right="113"/>
              <w:rPr>
                <w:b/>
                <w:lang w:eastAsia="ar-SA"/>
              </w:rPr>
            </w:pPr>
            <w:proofErr w:type="spellStart"/>
            <w:r w:rsidRPr="00F71B1F">
              <w:rPr>
                <w:b/>
                <w:lang w:eastAsia="ar-SA"/>
              </w:rPr>
              <w:t>Nov</w:t>
            </w:r>
            <w:proofErr w:type="spellEnd"/>
          </w:p>
        </w:tc>
        <w:tc>
          <w:tcPr>
            <w:tcW w:w="284" w:type="dxa"/>
            <w:shd w:val="clear" w:color="auto" w:fill="BDD6EE" w:themeFill="accent5" w:themeFillTint="66"/>
            <w:textDirection w:val="tbRl"/>
            <w:vAlign w:val="center"/>
          </w:tcPr>
          <w:p w14:paraId="1789372C" w14:textId="77777777" w:rsidR="00623B8A" w:rsidRPr="00F71B1F" w:rsidRDefault="00623B8A" w:rsidP="00283D41">
            <w:pPr>
              <w:ind w:left="113" w:right="113"/>
              <w:rPr>
                <w:b/>
                <w:lang w:eastAsia="ar-SA"/>
              </w:rPr>
            </w:pPr>
            <w:proofErr w:type="spellStart"/>
            <w:r w:rsidRPr="00F71B1F">
              <w:rPr>
                <w:b/>
                <w:lang w:eastAsia="ar-SA"/>
              </w:rPr>
              <w:t>Dic</w:t>
            </w:r>
            <w:proofErr w:type="spellEnd"/>
          </w:p>
        </w:tc>
      </w:tr>
      <w:tr w:rsidR="00637EDD" w:rsidRPr="00F71B1F" w14:paraId="012885FD" w14:textId="77777777" w:rsidTr="00365389">
        <w:trPr>
          <w:jc w:val="center"/>
        </w:trPr>
        <w:tc>
          <w:tcPr>
            <w:tcW w:w="1752" w:type="dxa"/>
            <w:vMerge w:val="restart"/>
            <w:shd w:val="clear" w:color="auto" w:fill="D5DCE4" w:themeFill="text2" w:themeFillTint="33"/>
          </w:tcPr>
          <w:p w14:paraId="23B31F56" w14:textId="77777777" w:rsidR="00637EDD" w:rsidRPr="00F71B1F" w:rsidRDefault="00637EDD" w:rsidP="00637EDD">
            <w:pPr>
              <w:rPr>
                <w:lang w:eastAsia="ar-SA"/>
              </w:rPr>
            </w:pPr>
            <w:r w:rsidRPr="00F71B1F">
              <w:rPr>
                <w:lang w:eastAsia="ar-SA"/>
              </w:rPr>
              <w:t>Aggiornamento del PTPTC</w:t>
            </w:r>
          </w:p>
        </w:tc>
        <w:tc>
          <w:tcPr>
            <w:tcW w:w="2554" w:type="dxa"/>
            <w:shd w:val="clear" w:color="auto" w:fill="FBE4D5" w:themeFill="accent2" w:themeFillTint="33"/>
          </w:tcPr>
          <w:p w14:paraId="29C5F79E" w14:textId="77777777" w:rsidR="00637EDD" w:rsidRPr="00F71B1F" w:rsidRDefault="00637EDD" w:rsidP="00637EDD">
            <w:pPr>
              <w:rPr>
                <w:lang w:eastAsia="ar-SA"/>
              </w:rPr>
            </w:pPr>
            <w:r w:rsidRPr="00F71B1F">
              <w:rPr>
                <w:lang w:eastAsia="ar-SA"/>
              </w:rPr>
              <w:t>Predisposizione</w:t>
            </w:r>
          </w:p>
        </w:tc>
        <w:tc>
          <w:tcPr>
            <w:tcW w:w="284" w:type="dxa"/>
            <w:shd w:val="clear" w:color="auto" w:fill="7B7B7B" w:themeFill="accent3" w:themeFillShade="BF"/>
          </w:tcPr>
          <w:p w14:paraId="2AB925EB" w14:textId="77777777" w:rsidR="00637EDD" w:rsidRPr="00F71B1F" w:rsidRDefault="00637EDD" w:rsidP="00637EDD">
            <w:pPr>
              <w:rPr>
                <w:highlight w:val="yellow"/>
                <w:lang w:eastAsia="ar-SA"/>
              </w:rPr>
            </w:pPr>
          </w:p>
        </w:tc>
        <w:tc>
          <w:tcPr>
            <w:tcW w:w="284" w:type="dxa"/>
          </w:tcPr>
          <w:p w14:paraId="1BF060B8" w14:textId="77777777" w:rsidR="00637EDD" w:rsidRPr="00F71B1F" w:rsidRDefault="00637EDD" w:rsidP="00637EDD">
            <w:pPr>
              <w:rPr>
                <w:lang w:eastAsia="ar-SA"/>
              </w:rPr>
            </w:pPr>
          </w:p>
        </w:tc>
        <w:tc>
          <w:tcPr>
            <w:tcW w:w="284" w:type="dxa"/>
          </w:tcPr>
          <w:p w14:paraId="6FBB3D18" w14:textId="77777777" w:rsidR="00637EDD" w:rsidRPr="00F71B1F" w:rsidRDefault="00637EDD" w:rsidP="00637EDD">
            <w:pPr>
              <w:rPr>
                <w:lang w:eastAsia="ar-SA"/>
              </w:rPr>
            </w:pPr>
          </w:p>
        </w:tc>
        <w:tc>
          <w:tcPr>
            <w:tcW w:w="284" w:type="dxa"/>
            <w:shd w:val="clear" w:color="auto" w:fill="auto"/>
          </w:tcPr>
          <w:p w14:paraId="7D23C224" w14:textId="77777777" w:rsidR="00637EDD" w:rsidRPr="00F71B1F" w:rsidRDefault="00637EDD" w:rsidP="00637EDD">
            <w:pPr>
              <w:rPr>
                <w:lang w:eastAsia="ar-SA"/>
              </w:rPr>
            </w:pPr>
          </w:p>
        </w:tc>
        <w:tc>
          <w:tcPr>
            <w:tcW w:w="284" w:type="dxa"/>
            <w:shd w:val="clear" w:color="auto" w:fill="auto"/>
          </w:tcPr>
          <w:p w14:paraId="5FDBEC2B" w14:textId="77777777" w:rsidR="00637EDD" w:rsidRPr="00F71B1F" w:rsidRDefault="00637EDD" w:rsidP="00637EDD">
            <w:pPr>
              <w:rPr>
                <w:lang w:eastAsia="ar-SA"/>
              </w:rPr>
            </w:pPr>
          </w:p>
        </w:tc>
        <w:tc>
          <w:tcPr>
            <w:tcW w:w="284" w:type="dxa"/>
          </w:tcPr>
          <w:p w14:paraId="130008A9" w14:textId="77777777" w:rsidR="00637EDD" w:rsidRPr="00F71B1F" w:rsidRDefault="00637EDD" w:rsidP="00637EDD">
            <w:pPr>
              <w:rPr>
                <w:lang w:eastAsia="ar-SA"/>
              </w:rPr>
            </w:pPr>
          </w:p>
        </w:tc>
        <w:tc>
          <w:tcPr>
            <w:tcW w:w="284" w:type="dxa"/>
          </w:tcPr>
          <w:p w14:paraId="03590979" w14:textId="77777777" w:rsidR="00637EDD" w:rsidRPr="00F71B1F" w:rsidRDefault="00637EDD" w:rsidP="00637EDD">
            <w:pPr>
              <w:rPr>
                <w:lang w:eastAsia="ar-SA"/>
              </w:rPr>
            </w:pPr>
          </w:p>
        </w:tc>
        <w:tc>
          <w:tcPr>
            <w:tcW w:w="284" w:type="dxa"/>
          </w:tcPr>
          <w:p w14:paraId="09CD24C7" w14:textId="77777777" w:rsidR="00637EDD" w:rsidRPr="00F71B1F" w:rsidRDefault="00637EDD" w:rsidP="00637EDD">
            <w:pPr>
              <w:rPr>
                <w:lang w:eastAsia="ar-SA"/>
              </w:rPr>
            </w:pPr>
          </w:p>
        </w:tc>
        <w:tc>
          <w:tcPr>
            <w:tcW w:w="284" w:type="dxa"/>
          </w:tcPr>
          <w:p w14:paraId="1E089427" w14:textId="77777777" w:rsidR="00637EDD" w:rsidRPr="00F71B1F" w:rsidRDefault="00637EDD" w:rsidP="00637EDD">
            <w:pPr>
              <w:rPr>
                <w:lang w:eastAsia="ar-SA"/>
              </w:rPr>
            </w:pPr>
          </w:p>
        </w:tc>
        <w:tc>
          <w:tcPr>
            <w:tcW w:w="284" w:type="dxa"/>
          </w:tcPr>
          <w:p w14:paraId="4A2855F0" w14:textId="77777777" w:rsidR="00637EDD" w:rsidRPr="00F71B1F" w:rsidRDefault="00637EDD" w:rsidP="00637EDD">
            <w:pPr>
              <w:rPr>
                <w:lang w:eastAsia="ar-SA"/>
              </w:rPr>
            </w:pPr>
          </w:p>
        </w:tc>
        <w:tc>
          <w:tcPr>
            <w:tcW w:w="284" w:type="dxa"/>
          </w:tcPr>
          <w:p w14:paraId="0875B3C1" w14:textId="77777777" w:rsidR="00637EDD" w:rsidRPr="00F71B1F" w:rsidRDefault="00637EDD" w:rsidP="00637EDD">
            <w:pPr>
              <w:rPr>
                <w:lang w:eastAsia="ar-SA"/>
              </w:rPr>
            </w:pPr>
          </w:p>
        </w:tc>
        <w:tc>
          <w:tcPr>
            <w:tcW w:w="284" w:type="dxa"/>
          </w:tcPr>
          <w:p w14:paraId="267DA53E" w14:textId="77777777" w:rsidR="00637EDD" w:rsidRPr="00F71B1F" w:rsidRDefault="00637EDD" w:rsidP="00637EDD">
            <w:pPr>
              <w:rPr>
                <w:lang w:eastAsia="ar-SA"/>
              </w:rPr>
            </w:pPr>
          </w:p>
        </w:tc>
        <w:tc>
          <w:tcPr>
            <w:tcW w:w="284" w:type="dxa"/>
            <w:shd w:val="clear" w:color="auto" w:fill="7B7B7B" w:themeFill="accent3" w:themeFillShade="BF"/>
          </w:tcPr>
          <w:p w14:paraId="3D3902DB" w14:textId="77777777" w:rsidR="00637EDD" w:rsidRPr="00F71B1F" w:rsidRDefault="00637EDD" w:rsidP="00637EDD">
            <w:pPr>
              <w:rPr>
                <w:lang w:eastAsia="ar-SA"/>
              </w:rPr>
            </w:pPr>
          </w:p>
        </w:tc>
        <w:tc>
          <w:tcPr>
            <w:tcW w:w="284" w:type="dxa"/>
            <w:shd w:val="clear" w:color="auto" w:fill="FFFFFF" w:themeFill="background1"/>
          </w:tcPr>
          <w:p w14:paraId="4F2F6266" w14:textId="77777777" w:rsidR="00637EDD" w:rsidRPr="00F71B1F" w:rsidRDefault="00637EDD" w:rsidP="00637EDD">
            <w:pPr>
              <w:rPr>
                <w:lang w:eastAsia="ar-SA"/>
              </w:rPr>
            </w:pPr>
          </w:p>
        </w:tc>
        <w:tc>
          <w:tcPr>
            <w:tcW w:w="284" w:type="dxa"/>
            <w:shd w:val="clear" w:color="auto" w:fill="FFFFFF" w:themeFill="background1"/>
          </w:tcPr>
          <w:p w14:paraId="67DED0E6" w14:textId="77777777" w:rsidR="00637EDD" w:rsidRPr="00F71B1F" w:rsidRDefault="00637EDD" w:rsidP="00637EDD">
            <w:pPr>
              <w:rPr>
                <w:lang w:eastAsia="ar-SA"/>
              </w:rPr>
            </w:pPr>
          </w:p>
        </w:tc>
        <w:tc>
          <w:tcPr>
            <w:tcW w:w="284" w:type="dxa"/>
            <w:shd w:val="clear" w:color="auto" w:fill="FFFFFF" w:themeFill="background1"/>
          </w:tcPr>
          <w:p w14:paraId="6A00EC55" w14:textId="77777777" w:rsidR="00637EDD" w:rsidRPr="00F71B1F" w:rsidRDefault="00637EDD" w:rsidP="00637EDD">
            <w:pPr>
              <w:rPr>
                <w:lang w:eastAsia="ar-SA"/>
              </w:rPr>
            </w:pPr>
          </w:p>
        </w:tc>
        <w:tc>
          <w:tcPr>
            <w:tcW w:w="284" w:type="dxa"/>
            <w:shd w:val="clear" w:color="auto" w:fill="FFFFFF" w:themeFill="background1"/>
          </w:tcPr>
          <w:p w14:paraId="40775E7B" w14:textId="77777777" w:rsidR="00637EDD" w:rsidRPr="00F71B1F" w:rsidRDefault="00637EDD" w:rsidP="00637EDD">
            <w:pPr>
              <w:rPr>
                <w:lang w:eastAsia="ar-SA"/>
              </w:rPr>
            </w:pPr>
          </w:p>
        </w:tc>
        <w:tc>
          <w:tcPr>
            <w:tcW w:w="284" w:type="dxa"/>
            <w:shd w:val="clear" w:color="auto" w:fill="FFFFFF" w:themeFill="background1"/>
          </w:tcPr>
          <w:p w14:paraId="3E707A36" w14:textId="77777777" w:rsidR="00637EDD" w:rsidRPr="00F71B1F" w:rsidRDefault="00637EDD" w:rsidP="00637EDD">
            <w:pPr>
              <w:rPr>
                <w:lang w:eastAsia="ar-SA"/>
              </w:rPr>
            </w:pPr>
          </w:p>
        </w:tc>
        <w:tc>
          <w:tcPr>
            <w:tcW w:w="284" w:type="dxa"/>
            <w:shd w:val="clear" w:color="auto" w:fill="FFFFFF" w:themeFill="background1"/>
          </w:tcPr>
          <w:p w14:paraId="7C0D482C" w14:textId="77777777" w:rsidR="00637EDD" w:rsidRPr="00F71B1F" w:rsidRDefault="00637EDD" w:rsidP="00637EDD">
            <w:pPr>
              <w:rPr>
                <w:lang w:eastAsia="ar-SA"/>
              </w:rPr>
            </w:pPr>
          </w:p>
        </w:tc>
        <w:tc>
          <w:tcPr>
            <w:tcW w:w="284" w:type="dxa"/>
            <w:shd w:val="clear" w:color="auto" w:fill="FFFFFF" w:themeFill="background1"/>
          </w:tcPr>
          <w:p w14:paraId="2496C908" w14:textId="77777777" w:rsidR="00637EDD" w:rsidRPr="00F71B1F" w:rsidRDefault="00637EDD" w:rsidP="00637EDD">
            <w:pPr>
              <w:rPr>
                <w:lang w:eastAsia="ar-SA"/>
              </w:rPr>
            </w:pPr>
          </w:p>
        </w:tc>
        <w:tc>
          <w:tcPr>
            <w:tcW w:w="284" w:type="dxa"/>
            <w:shd w:val="clear" w:color="auto" w:fill="FFFFFF" w:themeFill="background1"/>
          </w:tcPr>
          <w:p w14:paraId="47AAF3EC" w14:textId="77777777" w:rsidR="00637EDD" w:rsidRPr="00F71B1F" w:rsidRDefault="00637EDD" w:rsidP="00637EDD">
            <w:pPr>
              <w:rPr>
                <w:lang w:eastAsia="ar-SA"/>
              </w:rPr>
            </w:pPr>
          </w:p>
        </w:tc>
        <w:tc>
          <w:tcPr>
            <w:tcW w:w="284" w:type="dxa"/>
            <w:shd w:val="clear" w:color="auto" w:fill="FFFFFF" w:themeFill="background1"/>
          </w:tcPr>
          <w:p w14:paraId="045C9189" w14:textId="77777777" w:rsidR="00637EDD" w:rsidRPr="00F71B1F" w:rsidRDefault="00637EDD" w:rsidP="00637EDD">
            <w:pPr>
              <w:rPr>
                <w:lang w:eastAsia="ar-SA"/>
              </w:rPr>
            </w:pPr>
          </w:p>
        </w:tc>
        <w:tc>
          <w:tcPr>
            <w:tcW w:w="284" w:type="dxa"/>
            <w:shd w:val="clear" w:color="auto" w:fill="FFFFFF" w:themeFill="background1"/>
          </w:tcPr>
          <w:p w14:paraId="6E47DE5A" w14:textId="77777777" w:rsidR="00637EDD" w:rsidRPr="00F71B1F" w:rsidRDefault="00637EDD" w:rsidP="00637EDD">
            <w:pPr>
              <w:rPr>
                <w:lang w:eastAsia="ar-SA"/>
              </w:rPr>
            </w:pPr>
          </w:p>
        </w:tc>
        <w:tc>
          <w:tcPr>
            <w:tcW w:w="284" w:type="dxa"/>
            <w:shd w:val="clear" w:color="auto" w:fill="FFFFFF" w:themeFill="background1"/>
          </w:tcPr>
          <w:p w14:paraId="562A1BA1" w14:textId="77777777" w:rsidR="00637EDD" w:rsidRPr="00F71B1F" w:rsidRDefault="00637EDD" w:rsidP="00637EDD">
            <w:pPr>
              <w:rPr>
                <w:lang w:eastAsia="ar-SA"/>
              </w:rPr>
            </w:pPr>
          </w:p>
        </w:tc>
        <w:tc>
          <w:tcPr>
            <w:tcW w:w="284" w:type="dxa"/>
            <w:shd w:val="clear" w:color="auto" w:fill="7B7B7B" w:themeFill="accent3" w:themeFillShade="BF"/>
          </w:tcPr>
          <w:p w14:paraId="2872CFEC" w14:textId="77777777" w:rsidR="00637EDD" w:rsidRPr="00F71B1F" w:rsidRDefault="00637EDD" w:rsidP="00637EDD">
            <w:pPr>
              <w:rPr>
                <w:lang w:eastAsia="ar-SA"/>
              </w:rPr>
            </w:pPr>
          </w:p>
        </w:tc>
        <w:tc>
          <w:tcPr>
            <w:tcW w:w="284" w:type="dxa"/>
            <w:shd w:val="clear" w:color="auto" w:fill="FFFFFF" w:themeFill="background1"/>
          </w:tcPr>
          <w:p w14:paraId="579F61CE" w14:textId="77777777" w:rsidR="00637EDD" w:rsidRPr="00F71B1F" w:rsidRDefault="00637EDD" w:rsidP="00637EDD">
            <w:pPr>
              <w:rPr>
                <w:lang w:eastAsia="ar-SA"/>
              </w:rPr>
            </w:pPr>
          </w:p>
        </w:tc>
        <w:tc>
          <w:tcPr>
            <w:tcW w:w="284" w:type="dxa"/>
            <w:shd w:val="clear" w:color="auto" w:fill="FFFFFF" w:themeFill="background1"/>
          </w:tcPr>
          <w:p w14:paraId="18780A35" w14:textId="77777777" w:rsidR="00637EDD" w:rsidRPr="00F71B1F" w:rsidRDefault="00637EDD" w:rsidP="00637EDD">
            <w:pPr>
              <w:rPr>
                <w:lang w:eastAsia="ar-SA"/>
              </w:rPr>
            </w:pPr>
          </w:p>
        </w:tc>
        <w:tc>
          <w:tcPr>
            <w:tcW w:w="284" w:type="dxa"/>
            <w:shd w:val="clear" w:color="auto" w:fill="FFFFFF" w:themeFill="background1"/>
          </w:tcPr>
          <w:p w14:paraId="502C5C15" w14:textId="77777777" w:rsidR="00637EDD" w:rsidRPr="00F71B1F" w:rsidRDefault="00637EDD" w:rsidP="00637EDD">
            <w:pPr>
              <w:rPr>
                <w:lang w:eastAsia="ar-SA"/>
              </w:rPr>
            </w:pPr>
          </w:p>
        </w:tc>
        <w:tc>
          <w:tcPr>
            <w:tcW w:w="284" w:type="dxa"/>
            <w:shd w:val="clear" w:color="auto" w:fill="FFFFFF" w:themeFill="background1"/>
          </w:tcPr>
          <w:p w14:paraId="50D580BF" w14:textId="77777777" w:rsidR="00637EDD" w:rsidRPr="00F71B1F" w:rsidRDefault="00637EDD" w:rsidP="00637EDD">
            <w:pPr>
              <w:rPr>
                <w:lang w:eastAsia="ar-SA"/>
              </w:rPr>
            </w:pPr>
          </w:p>
        </w:tc>
        <w:tc>
          <w:tcPr>
            <w:tcW w:w="284" w:type="dxa"/>
            <w:shd w:val="clear" w:color="auto" w:fill="FFFFFF" w:themeFill="background1"/>
          </w:tcPr>
          <w:p w14:paraId="29B9078A" w14:textId="77777777" w:rsidR="00637EDD" w:rsidRPr="00F71B1F" w:rsidRDefault="00637EDD" w:rsidP="00637EDD">
            <w:pPr>
              <w:rPr>
                <w:lang w:eastAsia="ar-SA"/>
              </w:rPr>
            </w:pPr>
          </w:p>
        </w:tc>
        <w:tc>
          <w:tcPr>
            <w:tcW w:w="284" w:type="dxa"/>
            <w:shd w:val="clear" w:color="auto" w:fill="FFFFFF" w:themeFill="background1"/>
          </w:tcPr>
          <w:p w14:paraId="3A62FF0B" w14:textId="77777777" w:rsidR="00637EDD" w:rsidRPr="00F71B1F" w:rsidRDefault="00637EDD" w:rsidP="00637EDD">
            <w:pPr>
              <w:rPr>
                <w:lang w:eastAsia="ar-SA"/>
              </w:rPr>
            </w:pPr>
          </w:p>
        </w:tc>
        <w:tc>
          <w:tcPr>
            <w:tcW w:w="284" w:type="dxa"/>
            <w:shd w:val="clear" w:color="auto" w:fill="FFFFFF" w:themeFill="background1"/>
          </w:tcPr>
          <w:p w14:paraId="02DF0E89" w14:textId="77777777" w:rsidR="00637EDD" w:rsidRPr="00F71B1F" w:rsidRDefault="00637EDD" w:rsidP="00637EDD">
            <w:pPr>
              <w:rPr>
                <w:lang w:eastAsia="ar-SA"/>
              </w:rPr>
            </w:pPr>
          </w:p>
        </w:tc>
        <w:tc>
          <w:tcPr>
            <w:tcW w:w="284" w:type="dxa"/>
            <w:shd w:val="clear" w:color="auto" w:fill="FFFFFF" w:themeFill="background1"/>
          </w:tcPr>
          <w:p w14:paraId="423D4076" w14:textId="77777777" w:rsidR="00637EDD" w:rsidRPr="00F71B1F" w:rsidRDefault="00637EDD" w:rsidP="00637EDD">
            <w:pPr>
              <w:rPr>
                <w:lang w:eastAsia="ar-SA"/>
              </w:rPr>
            </w:pPr>
          </w:p>
        </w:tc>
        <w:tc>
          <w:tcPr>
            <w:tcW w:w="284" w:type="dxa"/>
            <w:shd w:val="clear" w:color="auto" w:fill="FFFFFF" w:themeFill="background1"/>
          </w:tcPr>
          <w:p w14:paraId="42DECC88" w14:textId="77777777" w:rsidR="00637EDD" w:rsidRPr="00F71B1F" w:rsidRDefault="00637EDD" w:rsidP="00637EDD">
            <w:pPr>
              <w:rPr>
                <w:lang w:eastAsia="ar-SA"/>
              </w:rPr>
            </w:pPr>
          </w:p>
        </w:tc>
        <w:tc>
          <w:tcPr>
            <w:tcW w:w="284" w:type="dxa"/>
            <w:shd w:val="clear" w:color="auto" w:fill="FFFFFF" w:themeFill="background1"/>
          </w:tcPr>
          <w:p w14:paraId="785949D4" w14:textId="77777777" w:rsidR="00637EDD" w:rsidRPr="00F71B1F" w:rsidRDefault="00637EDD" w:rsidP="00637EDD">
            <w:pPr>
              <w:rPr>
                <w:lang w:eastAsia="ar-SA"/>
              </w:rPr>
            </w:pPr>
          </w:p>
        </w:tc>
        <w:tc>
          <w:tcPr>
            <w:tcW w:w="284" w:type="dxa"/>
            <w:shd w:val="clear" w:color="auto" w:fill="FFFFFF" w:themeFill="background1"/>
          </w:tcPr>
          <w:p w14:paraId="147254B6" w14:textId="77777777" w:rsidR="00637EDD" w:rsidRPr="00F71B1F" w:rsidRDefault="00637EDD" w:rsidP="00637EDD">
            <w:pPr>
              <w:rPr>
                <w:lang w:eastAsia="ar-SA"/>
              </w:rPr>
            </w:pPr>
          </w:p>
        </w:tc>
      </w:tr>
      <w:tr w:rsidR="00637EDD" w:rsidRPr="00F71B1F" w14:paraId="67567591" w14:textId="77777777" w:rsidTr="00365389">
        <w:trPr>
          <w:jc w:val="center"/>
        </w:trPr>
        <w:tc>
          <w:tcPr>
            <w:tcW w:w="1752" w:type="dxa"/>
            <w:vMerge/>
            <w:shd w:val="clear" w:color="auto" w:fill="D5DCE4" w:themeFill="text2" w:themeFillTint="33"/>
          </w:tcPr>
          <w:p w14:paraId="0AA8F369" w14:textId="77777777" w:rsidR="00637EDD" w:rsidRPr="00F71B1F" w:rsidRDefault="00637EDD" w:rsidP="00637EDD">
            <w:pPr>
              <w:rPr>
                <w:lang w:eastAsia="ar-SA"/>
              </w:rPr>
            </w:pPr>
          </w:p>
        </w:tc>
        <w:tc>
          <w:tcPr>
            <w:tcW w:w="2554" w:type="dxa"/>
            <w:shd w:val="clear" w:color="auto" w:fill="FBE4D5" w:themeFill="accent2" w:themeFillTint="33"/>
          </w:tcPr>
          <w:p w14:paraId="0E8EB4FA" w14:textId="77777777" w:rsidR="00637EDD" w:rsidRPr="00F71B1F" w:rsidRDefault="00637EDD" w:rsidP="00637EDD">
            <w:pPr>
              <w:rPr>
                <w:lang w:eastAsia="ar-SA"/>
              </w:rPr>
            </w:pPr>
            <w:r w:rsidRPr="00F71B1F">
              <w:rPr>
                <w:lang w:eastAsia="ar-SA"/>
              </w:rPr>
              <w:t>Consultazione</w:t>
            </w:r>
          </w:p>
        </w:tc>
        <w:tc>
          <w:tcPr>
            <w:tcW w:w="284" w:type="dxa"/>
            <w:shd w:val="clear" w:color="auto" w:fill="7B7B7B" w:themeFill="accent3" w:themeFillShade="BF"/>
          </w:tcPr>
          <w:p w14:paraId="13C191C9" w14:textId="77777777" w:rsidR="00637EDD" w:rsidRPr="00F71B1F" w:rsidRDefault="00637EDD" w:rsidP="00637EDD">
            <w:pPr>
              <w:rPr>
                <w:lang w:eastAsia="ar-SA"/>
              </w:rPr>
            </w:pPr>
          </w:p>
        </w:tc>
        <w:tc>
          <w:tcPr>
            <w:tcW w:w="284" w:type="dxa"/>
            <w:shd w:val="clear" w:color="auto" w:fill="auto"/>
          </w:tcPr>
          <w:p w14:paraId="04027546" w14:textId="77777777" w:rsidR="00637EDD" w:rsidRPr="00F71B1F" w:rsidRDefault="00637EDD" w:rsidP="00637EDD">
            <w:pPr>
              <w:rPr>
                <w:lang w:eastAsia="ar-SA"/>
              </w:rPr>
            </w:pPr>
          </w:p>
        </w:tc>
        <w:tc>
          <w:tcPr>
            <w:tcW w:w="284" w:type="dxa"/>
          </w:tcPr>
          <w:p w14:paraId="6D599E76" w14:textId="77777777" w:rsidR="00637EDD" w:rsidRPr="00F71B1F" w:rsidRDefault="00637EDD" w:rsidP="00637EDD">
            <w:pPr>
              <w:rPr>
                <w:lang w:eastAsia="ar-SA"/>
              </w:rPr>
            </w:pPr>
          </w:p>
        </w:tc>
        <w:tc>
          <w:tcPr>
            <w:tcW w:w="284" w:type="dxa"/>
            <w:shd w:val="clear" w:color="auto" w:fill="auto"/>
          </w:tcPr>
          <w:p w14:paraId="2220F484" w14:textId="77777777" w:rsidR="00637EDD" w:rsidRPr="00F71B1F" w:rsidRDefault="00637EDD" w:rsidP="00637EDD">
            <w:pPr>
              <w:rPr>
                <w:lang w:eastAsia="ar-SA"/>
              </w:rPr>
            </w:pPr>
          </w:p>
        </w:tc>
        <w:tc>
          <w:tcPr>
            <w:tcW w:w="284" w:type="dxa"/>
            <w:shd w:val="clear" w:color="auto" w:fill="auto"/>
          </w:tcPr>
          <w:p w14:paraId="65512D83" w14:textId="77777777" w:rsidR="00637EDD" w:rsidRPr="00F71B1F" w:rsidRDefault="00637EDD" w:rsidP="00637EDD">
            <w:pPr>
              <w:rPr>
                <w:lang w:eastAsia="ar-SA"/>
              </w:rPr>
            </w:pPr>
          </w:p>
        </w:tc>
        <w:tc>
          <w:tcPr>
            <w:tcW w:w="284" w:type="dxa"/>
            <w:shd w:val="clear" w:color="auto" w:fill="auto"/>
          </w:tcPr>
          <w:p w14:paraId="764BF851" w14:textId="77777777" w:rsidR="00637EDD" w:rsidRPr="00F71B1F" w:rsidRDefault="00637EDD" w:rsidP="00637EDD">
            <w:pPr>
              <w:rPr>
                <w:lang w:eastAsia="ar-SA"/>
              </w:rPr>
            </w:pPr>
          </w:p>
        </w:tc>
        <w:tc>
          <w:tcPr>
            <w:tcW w:w="284" w:type="dxa"/>
          </w:tcPr>
          <w:p w14:paraId="5B8233AF" w14:textId="77777777" w:rsidR="00637EDD" w:rsidRPr="00F71B1F" w:rsidRDefault="00637EDD" w:rsidP="00637EDD">
            <w:pPr>
              <w:rPr>
                <w:lang w:eastAsia="ar-SA"/>
              </w:rPr>
            </w:pPr>
          </w:p>
        </w:tc>
        <w:tc>
          <w:tcPr>
            <w:tcW w:w="284" w:type="dxa"/>
          </w:tcPr>
          <w:p w14:paraId="2D05AEF2" w14:textId="77777777" w:rsidR="00637EDD" w:rsidRPr="00F71B1F" w:rsidRDefault="00637EDD" w:rsidP="00637EDD">
            <w:pPr>
              <w:rPr>
                <w:lang w:eastAsia="ar-SA"/>
              </w:rPr>
            </w:pPr>
          </w:p>
        </w:tc>
        <w:tc>
          <w:tcPr>
            <w:tcW w:w="284" w:type="dxa"/>
          </w:tcPr>
          <w:p w14:paraId="4E1542BE" w14:textId="77777777" w:rsidR="00637EDD" w:rsidRPr="00F71B1F" w:rsidRDefault="00637EDD" w:rsidP="00637EDD">
            <w:pPr>
              <w:rPr>
                <w:lang w:eastAsia="ar-SA"/>
              </w:rPr>
            </w:pPr>
          </w:p>
        </w:tc>
        <w:tc>
          <w:tcPr>
            <w:tcW w:w="284" w:type="dxa"/>
          </w:tcPr>
          <w:p w14:paraId="20AE6225" w14:textId="77777777" w:rsidR="00637EDD" w:rsidRPr="00F71B1F" w:rsidRDefault="00637EDD" w:rsidP="00637EDD">
            <w:pPr>
              <w:rPr>
                <w:lang w:eastAsia="ar-SA"/>
              </w:rPr>
            </w:pPr>
          </w:p>
        </w:tc>
        <w:tc>
          <w:tcPr>
            <w:tcW w:w="284" w:type="dxa"/>
          </w:tcPr>
          <w:p w14:paraId="5CF7E73A" w14:textId="77777777" w:rsidR="00637EDD" w:rsidRPr="00F71B1F" w:rsidRDefault="00637EDD" w:rsidP="00637EDD">
            <w:pPr>
              <w:rPr>
                <w:lang w:eastAsia="ar-SA"/>
              </w:rPr>
            </w:pPr>
          </w:p>
        </w:tc>
        <w:tc>
          <w:tcPr>
            <w:tcW w:w="284" w:type="dxa"/>
          </w:tcPr>
          <w:p w14:paraId="2D6E8858" w14:textId="77777777" w:rsidR="00637EDD" w:rsidRPr="00F71B1F" w:rsidRDefault="00637EDD" w:rsidP="00637EDD">
            <w:pPr>
              <w:rPr>
                <w:lang w:eastAsia="ar-SA"/>
              </w:rPr>
            </w:pPr>
          </w:p>
        </w:tc>
        <w:tc>
          <w:tcPr>
            <w:tcW w:w="284" w:type="dxa"/>
            <w:shd w:val="clear" w:color="auto" w:fill="7B7B7B" w:themeFill="accent3" w:themeFillShade="BF"/>
          </w:tcPr>
          <w:p w14:paraId="04715D82" w14:textId="77777777" w:rsidR="00637EDD" w:rsidRPr="00F71B1F" w:rsidRDefault="00637EDD" w:rsidP="00637EDD">
            <w:pPr>
              <w:rPr>
                <w:lang w:eastAsia="ar-SA"/>
              </w:rPr>
            </w:pPr>
          </w:p>
        </w:tc>
        <w:tc>
          <w:tcPr>
            <w:tcW w:w="284" w:type="dxa"/>
            <w:shd w:val="clear" w:color="auto" w:fill="FFFFFF" w:themeFill="background1"/>
          </w:tcPr>
          <w:p w14:paraId="0C1CE6EC" w14:textId="77777777" w:rsidR="00637EDD" w:rsidRPr="00F71B1F" w:rsidRDefault="00637EDD" w:rsidP="00637EDD">
            <w:pPr>
              <w:rPr>
                <w:lang w:eastAsia="ar-SA"/>
              </w:rPr>
            </w:pPr>
          </w:p>
        </w:tc>
        <w:tc>
          <w:tcPr>
            <w:tcW w:w="284" w:type="dxa"/>
            <w:shd w:val="clear" w:color="auto" w:fill="FFFFFF" w:themeFill="background1"/>
          </w:tcPr>
          <w:p w14:paraId="4BD3A308" w14:textId="77777777" w:rsidR="00637EDD" w:rsidRPr="00F71B1F" w:rsidRDefault="00637EDD" w:rsidP="00637EDD">
            <w:pPr>
              <w:rPr>
                <w:lang w:eastAsia="ar-SA"/>
              </w:rPr>
            </w:pPr>
          </w:p>
        </w:tc>
        <w:tc>
          <w:tcPr>
            <w:tcW w:w="284" w:type="dxa"/>
            <w:shd w:val="clear" w:color="auto" w:fill="FFFFFF" w:themeFill="background1"/>
          </w:tcPr>
          <w:p w14:paraId="112245B2" w14:textId="77777777" w:rsidR="00637EDD" w:rsidRPr="00F71B1F" w:rsidRDefault="00637EDD" w:rsidP="00637EDD">
            <w:pPr>
              <w:rPr>
                <w:lang w:eastAsia="ar-SA"/>
              </w:rPr>
            </w:pPr>
          </w:p>
        </w:tc>
        <w:tc>
          <w:tcPr>
            <w:tcW w:w="284" w:type="dxa"/>
            <w:shd w:val="clear" w:color="auto" w:fill="FFFFFF" w:themeFill="background1"/>
          </w:tcPr>
          <w:p w14:paraId="6AD884B2" w14:textId="77777777" w:rsidR="00637EDD" w:rsidRPr="00F71B1F" w:rsidRDefault="00637EDD" w:rsidP="00637EDD">
            <w:pPr>
              <w:rPr>
                <w:lang w:eastAsia="ar-SA"/>
              </w:rPr>
            </w:pPr>
          </w:p>
        </w:tc>
        <w:tc>
          <w:tcPr>
            <w:tcW w:w="284" w:type="dxa"/>
            <w:shd w:val="clear" w:color="auto" w:fill="FFFFFF" w:themeFill="background1"/>
          </w:tcPr>
          <w:p w14:paraId="0F678200" w14:textId="77777777" w:rsidR="00637EDD" w:rsidRPr="00F71B1F" w:rsidRDefault="00637EDD" w:rsidP="00637EDD">
            <w:pPr>
              <w:rPr>
                <w:lang w:eastAsia="ar-SA"/>
              </w:rPr>
            </w:pPr>
          </w:p>
        </w:tc>
        <w:tc>
          <w:tcPr>
            <w:tcW w:w="284" w:type="dxa"/>
            <w:shd w:val="clear" w:color="auto" w:fill="FFFFFF" w:themeFill="background1"/>
          </w:tcPr>
          <w:p w14:paraId="10F2EBAE" w14:textId="77777777" w:rsidR="00637EDD" w:rsidRPr="00F71B1F" w:rsidRDefault="00637EDD" w:rsidP="00637EDD">
            <w:pPr>
              <w:rPr>
                <w:lang w:eastAsia="ar-SA"/>
              </w:rPr>
            </w:pPr>
          </w:p>
        </w:tc>
        <w:tc>
          <w:tcPr>
            <w:tcW w:w="284" w:type="dxa"/>
            <w:shd w:val="clear" w:color="auto" w:fill="FFFFFF" w:themeFill="background1"/>
          </w:tcPr>
          <w:p w14:paraId="52483618" w14:textId="77777777" w:rsidR="00637EDD" w:rsidRPr="00F71B1F" w:rsidRDefault="00637EDD" w:rsidP="00637EDD">
            <w:pPr>
              <w:rPr>
                <w:lang w:eastAsia="ar-SA"/>
              </w:rPr>
            </w:pPr>
          </w:p>
        </w:tc>
        <w:tc>
          <w:tcPr>
            <w:tcW w:w="284" w:type="dxa"/>
            <w:shd w:val="clear" w:color="auto" w:fill="FFFFFF" w:themeFill="background1"/>
          </w:tcPr>
          <w:p w14:paraId="3750264A" w14:textId="77777777" w:rsidR="00637EDD" w:rsidRPr="00F71B1F" w:rsidRDefault="00637EDD" w:rsidP="00637EDD">
            <w:pPr>
              <w:rPr>
                <w:lang w:eastAsia="ar-SA"/>
              </w:rPr>
            </w:pPr>
          </w:p>
        </w:tc>
        <w:tc>
          <w:tcPr>
            <w:tcW w:w="284" w:type="dxa"/>
            <w:shd w:val="clear" w:color="auto" w:fill="FFFFFF" w:themeFill="background1"/>
          </w:tcPr>
          <w:p w14:paraId="18D9AA1F" w14:textId="77777777" w:rsidR="00637EDD" w:rsidRPr="00F71B1F" w:rsidRDefault="00637EDD" w:rsidP="00637EDD">
            <w:pPr>
              <w:rPr>
                <w:lang w:eastAsia="ar-SA"/>
              </w:rPr>
            </w:pPr>
          </w:p>
        </w:tc>
        <w:tc>
          <w:tcPr>
            <w:tcW w:w="284" w:type="dxa"/>
            <w:shd w:val="clear" w:color="auto" w:fill="FFFFFF" w:themeFill="background1"/>
          </w:tcPr>
          <w:p w14:paraId="71601471" w14:textId="77777777" w:rsidR="00637EDD" w:rsidRPr="00F71B1F" w:rsidRDefault="00637EDD" w:rsidP="00637EDD">
            <w:pPr>
              <w:rPr>
                <w:lang w:eastAsia="ar-SA"/>
              </w:rPr>
            </w:pPr>
          </w:p>
        </w:tc>
        <w:tc>
          <w:tcPr>
            <w:tcW w:w="284" w:type="dxa"/>
            <w:shd w:val="clear" w:color="auto" w:fill="FFFFFF" w:themeFill="background1"/>
          </w:tcPr>
          <w:p w14:paraId="0DFD2133" w14:textId="77777777" w:rsidR="00637EDD" w:rsidRPr="00F71B1F" w:rsidRDefault="00637EDD" w:rsidP="00637EDD">
            <w:pPr>
              <w:rPr>
                <w:lang w:eastAsia="ar-SA"/>
              </w:rPr>
            </w:pPr>
          </w:p>
        </w:tc>
        <w:tc>
          <w:tcPr>
            <w:tcW w:w="284" w:type="dxa"/>
            <w:shd w:val="clear" w:color="auto" w:fill="7B7B7B" w:themeFill="accent3" w:themeFillShade="BF"/>
          </w:tcPr>
          <w:p w14:paraId="42EF559A" w14:textId="77777777" w:rsidR="00637EDD" w:rsidRPr="00F71B1F" w:rsidRDefault="00637EDD" w:rsidP="00637EDD">
            <w:pPr>
              <w:rPr>
                <w:lang w:eastAsia="ar-SA"/>
              </w:rPr>
            </w:pPr>
          </w:p>
        </w:tc>
        <w:tc>
          <w:tcPr>
            <w:tcW w:w="284" w:type="dxa"/>
            <w:shd w:val="clear" w:color="auto" w:fill="FFFFFF" w:themeFill="background1"/>
          </w:tcPr>
          <w:p w14:paraId="72B3D7FF" w14:textId="77777777" w:rsidR="00637EDD" w:rsidRPr="00F71B1F" w:rsidRDefault="00637EDD" w:rsidP="00637EDD">
            <w:pPr>
              <w:rPr>
                <w:lang w:eastAsia="ar-SA"/>
              </w:rPr>
            </w:pPr>
          </w:p>
        </w:tc>
        <w:tc>
          <w:tcPr>
            <w:tcW w:w="284" w:type="dxa"/>
            <w:shd w:val="clear" w:color="auto" w:fill="FFFFFF" w:themeFill="background1"/>
          </w:tcPr>
          <w:p w14:paraId="787256C8" w14:textId="77777777" w:rsidR="00637EDD" w:rsidRPr="00F71B1F" w:rsidRDefault="00637EDD" w:rsidP="00637EDD">
            <w:pPr>
              <w:rPr>
                <w:lang w:eastAsia="ar-SA"/>
              </w:rPr>
            </w:pPr>
          </w:p>
        </w:tc>
        <w:tc>
          <w:tcPr>
            <w:tcW w:w="284" w:type="dxa"/>
            <w:shd w:val="clear" w:color="auto" w:fill="FFFFFF" w:themeFill="background1"/>
          </w:tcPr>
          <w:p w14:paraId="55782E51" w14:textId="77777777" w:rsidR="00637EDD" w:rsidRPr="00F71B1F" w:rsidRDefault="00637EDD" w:rsidP="00637EDD">
            <w:pPr>
              <w:rPr>
                <w:lang w:eastAsia="ar-SA"/>
              </w:rPr>
            </w:pPr>
          </w:p>
        </w:tc>
        <w:tc>
          <w:tcPr>
            <w:tcW w:w="284" w:type="dxa"/>
            <w:shd w:val="clear" w:color="auto" w:fill="FFFFFF" w:themeFill="background1"/>
          </w:tcPr>
          <w:p w14:paraId="7E95B669" w14:textId="77777777" w:rsidR="00637EDD" w:rsidRPr="00F71B1F" w:rsidRDefault="00637EDD" w:rsidP="00637EDD">
            <w:pPr>
              <w:rPr>
                <w:lang w:eastAsia="ar-SA"/>
              </w:rPr>
            </w:pPr>
          </w:p>
        </w:tc>
        <w:tc>
          <w:tcPr>
            <w:tcW w:w="284" w:type="dxa"/>
            <w:shd w:val="clear" w:color="auto" w:fill="FFFFFF" w:themeFill="background1"/>
          </w:tcPr>
          <w:p w14:paraId="5083C3F1" w14:textId="77777777" w:rsidR="00637EDD" w:rsidRPr="00F71B1F" w:rsidRDefault="00637EDD" w:rsidP="00637EDD">
            <w:pPr>
              <w:rPr>
                <w:lang w:eastAsia="ar-SA"/>
              </w:rPr>
            </w:pPr>
          </w:p>
        </w:tc>
        <w:tc>
          <w:tcPr>
            <w:tcW w:w="284" w:type="dxa"/>
            <w:shd w:val="clear" w:color="auto" w:fill="FFFFFF" w:themeFill="background1"/>
          </w:tcPr>
          <w:p w14:paraId="6A00E0AC" w14:textId="77777777" w:rsidR="00637EDD" w:rsidRPr="00F71B1F" w:rsidRDefault="00637EDD" w:rsidP="00637EDD">
            <w:pPr>
              <w:rPr>
                <w:lang w:eastAsia="ar-SA"/>
              </w:rPr>
            </w:pPr>
          </w:p>
        </w:tc>
        <w:tc>
          <w:tcPr>
            <w:tcW w:w="284" w:type="dxa"/>
            <w:shd w:val="clear" w:color="auto" w:fill="FFFFFF" w:themeFill="background1"/>
          </w:tcPr>
          <w:p w14:paraId="3EB80472" w14:textId="77777777" w:rsidR="00637EDD" w:rsidRPr="00F71B1F" w:rsidRDefault="00637EDD" w:rsidP="00637EDD">
            <w:pPr>
              <w:rPr>
                <w:lang w:eastAsia="ar-SA"/>
              </w:rPr>
            </w:pPr>
          </w:p>
        </w:tc>
        <w:tc>
          <w:tcPr>
            <w:tcW w:w="284" w:type="dxa"/>
            <w:shd w:val="clear" w:color="auto" w:fill="FFFFFF" w:themeFill="background1"/>
          </w:tcPr>
          <w:p w14:paraId="348F5AB6" w14:textId="77777777" w:rsidR="00637EDD" w:rsidRPr="00F71B1F" w:rsidRDefault="00637EDD" w:rsidP="00637EDD">
            <w:pPr>
              <w:rPr>
                <w:lang w:eastAsia="ar-SA"/>
              </w:rPr>
            </w:pPr>
          </w:p>
        </w:tc>
        <w:tc>
          <w:tcPr>
            <w:tcW w:w="284" w:type="dxa"/>
            <w:shd w:val="clear" w:color="auto" w:fill="FFFFFF" w:themeFill="background1"/>
          </w:tcPr>
          <w:p w14:paraId="7A97D506" w14:textId="77777777" w:rsidR="00637EDD" w:rsidRPr="00F71B1F" w:rsidRDefault="00637EDD" w:rsidP="00637EDD">
            <w:pPr>
              <w:rPr>
                <w:lang w:eastAsia="ar-SA"/>
              </w:rPr>
            </w:pPr>
          </w:p>
        </w:tc>
        <w:tc>
          <w:tcPr>
            <w:tcW w:w="284" w:type="dxa"/>
            <w:shd w:val="clear" w:color="auto" w:fill="FFFFFF" w:themeFill="background1"/>
          </w:tcPr>
          <w:p w14:paraId="2DD45060" w14:textId="77777777" w:rsidR="00637EDD" w:rsidRPr="00F71B1F" w:rsidRDefault="00637EDD" w:rsidP="00637EDD">
            <w:pPr>
              <w:rPr>
                <w:lang w:eastAsia="ar-SA"/>
              </w:rPr>
            </w:pPr>
          </w:p>
        </w:tc>
        <w:tc>
          <w:tcPr>
            <w:tcW w:w="284" w:type="dxa"/>
            <w:shd w:val="clear" w:color="auto" w:fill="FFFFFF" w:themeFill="background1"/>
          </w:tcPr>
          <w:p w14:paraId="451C3CD4" w14:textId="77777777" w:rsidR="00637EDD" w:rsidRPr="00F71B1F" w:rsidRDefault="00637EDD" w:rsidP="00637EDD">
            <w:pPr>
              <w:rPr>
                <w:lang w:eastAsia="ar-SA"/>
              </w:rPr>
            </w:pPr>
          </w:p>
        </w:tc>
      </w:tr>
      <w:tr w:rsidR="00637EDD" w:rsidRPr="00F71B1F" w14:paraId="74402AC2" w14:textId="77777777" w:rsidTr="00365389">
        <w:trPr>
          <w:jc w:val="center"/>
        </w:trPr>
        <w:tc>
          <w:tcPr>
            <w:tcW w:w="1752" w:type="dxa"/>
            <w:vMerge/>
            <w:shd w:val="clear" w:color="auto" w:fill="D5DCE4" w:themeFill="text2" w:themeFillTint="33"/>
          </w:tcPr>
          <w:p w14:paraId="7AE932BC" w14:textId="77777777" w:rsidR="00637EDD" w:rsidRPr="00F71B1F" w:rsidRDefault="00637EDD" w:rsidP="00637EDD">
            <w:pPr>
              <w:rPr>
                <w:lang w:eastAsia="ar-SA"/>
              </w:rPr>
            </w:pPr>
          </w:p>
        </w:tc>
        <w:tc>
          <w:tcPr>
            <w:tcW w:w="2554" w:type="dxa"/>
            <w:shd w:val="clear" w:color="auto" w:fill="FBE4D5" w:themeFill="accent2" w:themeFillTint="33"/>
          </w:tcPr>
          <w:p w14:paraId="5F4C4830" w14:textId="77777777" w:rsidR="00637EDD" w:rsidRPr="00F71B1F" w:rsidRDefault="00637EDD" w:rsidP="00637EDD">
            <w:pPr>
              <w:rPr>
                <w:lang w:eastAsia="ar-SA"/>
              </w:rPr>
            </w:pPr>
            <w:r w:rsidRPr="00F71B1F">
              <w:rPr>
                <w:lang w:eastAsia="ar-SA"/>
              </w:rPr>
              <w:t>Adozione</w:t>
            </w:r>
          </w:p>
        </w:tc>
        <w:tc>
          <w:tcPr>
            <w:tcW w:w="284" w:type="dxa"/>
            <w:shd w:val="clear" w:color="auto" w:fill="7B7B7B" w:themeFill="accent3" w:themeFillShade="BF"/>
          </w:tcPr>
          <w:p w14:paraId="0C7A36E0" w14:textId="77777777" w:rsidR="00637EDD" w:rsidRPr="00F71B1F" w:rsidRDefault="00637EDD" w:rsidP="00637EDD">
            <w:pPr>
              <w:rPr>
                <w:color w:val="FF0000"/>
                <w:highlight w:val="darkGreen"/>
                <w:lang w:eastAsia="ar-SA"/>
              </w:rPr>
            </w:pPr>
          </w:p>
        </w:tc>
        <w:tc>
          <w:tcPr>
            <w:tcW w:w="284" w:type="dxa"/>
            <w:shd w:val="clear" w:color="auto" w:fill="auto"/>
          </w:tcPr>
          <w:p w14:paraId="4797F642" w14:textId="77777777" w:rsidR="00637EDD" w:rsidRPr="00F71B1F" w:rsidRDefault="00637EDD" w:rsidP="00637EDD">
            <w:pPr>
              <w:rPr>
                <w:lang w:eastAsia="ar-SA"/>
              </w:rPr>
            </w:pPr>
          </w:p>
        </w:tc>
        <w:tc>
          <w:tcPr>
            <w:tcW w:w="284" w:type="dxa"/>
          </w:tcPr>
          <w:p w14:paraId="2BCF1560" w14:textId="77777777" w:rsidR="00637EDD" w:rsidRPr="00F71B1F" w:rsidRDefault="00637EDD" w:rsidP="00637EDD">
            <w:pPr>
              <w:rPr>
                <w:lang w:eastAsia="ar-SA"/>
              </w:rPr>
            </w:pPr>
          </w:p>
        </w:tc>
        <w:tc>
          <w:tcPr>
            <w:tcW w:w="284" w:type="dxa"/>
            <w:shd w:val="clear" w:color="auto" w:fill="auto"/>
          </w:tcPr>
          <w:p w14:paraId="4273BDB8" w14:textId="77777777" w:rsidR="00637EDD" w:rsidRPr="00F71B1F" w:rsidRDefault="00637EDD" w:rsidP="00637EDD">
            <w:pPr>
              <w:rPr>
                <w:lang w:eastAsia="ar-SA"/>
              </w:rPr>
            </w:pPr>
          </w:p>
        </w:tc>
        <w:tc>
          <w:tcPr>
            <w:tcW w:w="284" w:type="dxa"/>
            <w:shd w:val="clear" w:color="auto" w:fill="auto"/>
          </w:tcPr>
          <w:p w14:paraId="6D421E5F" w14:textId="77777777" w:rsidR="00637EDD" w:rsidRPr="00F71B1F" w:rsidRDefault="00637EDD" w:rsidP="00637EDD">
            <w:pPr>
              <w:rPr>
                <w:lang w:eastAsia="ar-SA"/>
              </w:rPr>
            </w:pPr>
          </w:p>
        </w:tc>
        <w:tc>
          <w:tcPr>
            <w:tcW w:w="284" w:type="dxa"/>
            <w:shd w:val="clear" w:color="auto" w:fill="auto"/>
          </w:tcPr>
          <w:p w14:paraId="1C941D3F" w14:textId="77777777" w:rsidR="00637EDD" w:rsidRPr="00F71B1F" w:rsidRDefault="00637EDD" w:rsidP="00637EDD">
            <w:pPr>
              <w:rPr>
                <w:lang w:eastAsia="ar-SA"/>
              </w:rPr>
            </w:pPr>
          </w:p>
        </w:tc>
        <w:tc>
          <w:tcPr>
            <w:tcW w:w="284" w:type="dxa"/>
          </w:tcPr>
          <w:p w14:paraId="7932C1BD" w14:textId="77777777" w:rsidR="00637EDD" w:rsidRPr="00F71B1F" w:rsidRDefault="00637EDD" w:rsidP="00637EDD">
            <w:pPr>
              <w:rPr>
                <w:lang w:eastAsia="ar-SA"/>
              </w:rPr>
            </w:pPr>
          </w:p>
        </w:tc>
        <w:tc>
          <w:tcPr>
            <w:tcW w:w="284" w:type="dxa"/>
          </w:tcPr>
          <w:p w14:paraId="2B3F7748" w14:textId="77777777" w:rsidR="00637EDD" w:rsidRPr="00F71B1F" w:rsidRDefault="00637EDD" w:rsidP="00637EDD">
            <w:pPr>
              <w:rPr>
                <w:lang w:eastAsia="ar-SA"/>
              </w:rPr>
            </w:pPr>
          </w:p>
        </w:tc>
        <w:tc>
          <w:tcPr>
            <w:tcW w:w="284" w:type="dxa"/>
          </w:tcPr>
          <w:p w14:paraId="3CCFD64E" w14:textId="77777777" w:rsidR="00637EDD" w:rsidRPr="00F71B1F" w:rsidRDefault="00637EDD" w:rsidP="00637EDD">
            <w:pPr>
              <w:rPr>
                <w:lang w:eastAsia="ar-SA"/>
              </w:rPr>
            </w:pPr>
          </w:p>
        </w:tc>
        <w:tc>
          <w:tcPr>
            <w:tcW w:w="284" w:type="dxa"/>
          </w:tcPr>
          <w:p w14:paraId="0C5D3D50" w14:textId="77777777" w:rsidR="00637EDD" w:rsidRPr="00F71B1F" w:rsidRDefault="00637EDD" w:rsidP="00637EDD">
            <w:pPr>
              <w:rPr>
                <w:lang w:eastAsia="ar-SA"/>
              </w:rPr>
            </w:pPr>
          </w:p>
        </w:tc>
        <w:tc>
          <w:tcPr>
            <w:tcW w:w="284" w:type="dxa"/>
          </w:tcPr>
          <w:p w14:paraId="7005EAC5" w14:textId="77777777" w:rsidR="00637EDD" w:rsidRPr="00F71B1F" w:rsidRDefault="00637EDD" w:rsidP="00637EDD">
            <w:pPr>
              <w:rPr>
                <w:lang w:eastAsia="ar-SA"/>
              </w:rPr>
            </w:pPr>
          </w:p>
        </w:tc>
        <w:tc>
          <w:tcPr>
            <w:tcW w:w="284" w:type="dxa"/>
          </w:tcPr>
          <w:p w14:paraId="2E0C7710" w14:textId="77777777" w:rsidR="00637EDD" w:rsidRPr="00F71B1F" w:rsidRDefault="00637EDD" w:rsidP="00637EDD">
            <w:pPr>
              <w:rPr>
                <w:lang w:eastAsia="ar-SA"/>
              </w:rPr>
            </w:pPr>
          </w:p>
        </w:tc>
        <w:tc>
          <w:tcPr>
            <w:tcW w:w="284" w:type="dxa"/>
            <w:shd w:val="clear" w:color="auto" w:fill="7B7B7B" w:themeFill="accent3" w:themeFillShade="BF"/>
          </w:tcPr>
          <w:p w14:paraId="2F405F14" w14:textId="77777777" w:rsidR="00637EDD" w:rsidRPr="00F71B1F" w:rsidRDefault="00637EDD" w:rsidP="00637EDD">
            <w:pPr>
              <w:rPr>
                <w:lang w:eastAsia="ar-SA"/>
              </w:rPr>
            </w:pPr>
          </w:p>
        </w:tc>
        <w:tc>
          <w:tcPr>
            <w:tcW w:w="284" w:type="dxa"/>
            <w:shd w:val="clear" w:color="auto" w:fill="FFFFFF" w:themeFill="background1"/>
          </w:tcPr>
          <w:p w14:paraId="538C59EE" w14:textId="77777777" w:rsidR="00637EDD" w:rsidRPr="00F71B1F" w:rsidRDefault="00637EDD" w:rsidP="00637EDD">
            <w:pPr>
              <w:rPr>
                <w:lang w:eastAsia="ar-SA"/>
              </w:rPr>
            </w:pPr>
          </w:p>
        </w:tc>
        <w:tc>
          <w:tcPr>
            <w:tcW w:w="284" w:type="dxa"/>
            <w:shd w:val="clear" w:color="auto" w:fill="FFFFFF" w:themeFill="background1"/>
          </w:tcPr>
          <w:p w14:paraId="4A62ED3B" w14:textId="77777777" w:rsidR="00637EDD" w:rsidRPr="00F71B1F" w:rsidRDefault="00637EDD" w:rsidP="00637EDD">
            <w:pPr>
              <w:rPr>
                <w:lang w:eastAsia="ar-SA"/>
              </w:rPr>
            </w:pPr>
          </w:p>
        </w:tc>
        <w:tc>
          <w:tcPr>
            <w:tcW w:w="284" w:type="dxa"/>
            <w:shd w:val="clear" w:color="auto" w:fill="FFFFFF" w:themeFill="background1"/>
          </w:tcPr>
          <w:p w14:paraId="5033CE3E" w14:textId="77777777" w:rsidR="00637EDD" w:rsidRPr="00F71B1F" w:rsidRDefault="00637EDD" w:rsidP="00637EDD">
            <w:pPr>
              <w:rPr>
                <w:lang w:eastAsia="ar-SA"/>
              </w:rPr>
            </w:pPr>
          </w:p>
        </w:tc>
        <w:tc>
          <w:tcPr>
            <w:tcW w:w="284" w:type="dxa"/>
            <w:shd w:val="clear" w:color="auto" w:fill="FFFFFF" w:themeFill="background1"/>
          </w:tcPr>
          <w:p w14:paraId="6E7C0A3F" w14:textId="77777777" w:rsidR="00637EDD" w:rsidRPr="00F71B1F" w:rsidRDefault="00637EDD" w:rsidP="00637EDD">
            <w:pPr>
              <w:rPr>
                <w:lang w:eastAsia="ar-SA"/>
              </w:rPr>
            </w:pPr>
          </w:p>
        </w:tc>
        <w:tc>
          <w:tcPr>
            <w:tcW w:w="284" w:type="dxa"/>
            <w:shd w:val="clear" w:color="auto" w:fill="FFFFFF" w:themeFill="background1"/>
          </w:tcPr>
          <w:p w14:paraId="27A1F80B" w14:textId="77777777" w:rsidR="00637EDD" w:rsidRPr="00F71B1F" w:rsidRDefault="00637EDD" w:rsidP="00637EDD">
            <w:pPr>
              <w:rPr>
                <w:lang w:eastAsia="ar-SA"/>
              </w:rPr>
            </w:pPr>
          </w:p>
        </w:tc>
        <w:tc>
          <w:tcPr>
            <w:tcW w:w="284" w:type="dxa"/>
            <w:shd w:val="clear" w:color="auto" w:fill="FFFFFF" w:themeFill="background1"/>
          </w:tcPr>
          <w:p w14:paraId="0BB579DE" w14:textId="77777777" w:rsidR="00637EDD" w:rsidRPr="00F71B1F" w:rsidRDefault="00637EDD" w:rsidP="00637EDD">
            <w:pPr>
              <w:rPr>
                <w:lang w:eastAsia="ar-SA"/>
              </w:rPr>
            </w:pPr>
          </w:p>
        </w:tc>
        <w:tc>
          <w:tcPr>
            <w:tcW w:w="284" w:type="dxa"/>
            <w:shd w:val="clear" w:color="auto" w:fill="FFFFFF" w:themeFill="background1"/>
          </w:tcPr>
          <w:p w14:paraId="4C10F225" w14:textId="77777777" w:rsidR="00637EDD" w:rsidRPr="00F71B1F" w:rsidRDefault="00637EDD" w:rsidP="00637EDD">
            <w:pPr>
              <w:rPr>
                <w:lang w:eastAsia="ar-SA"/>
              </w:rPr>
            </w:pPr>
          </w:p>
        </w:tc>
        <w:tc>
          <w:tcPr>
            <w:tcW w:w="284" w:type="dxa"/>
            <w:shd w:val="clear" w:color="auto" w:fill="FFFFFF" w:themeFill="background1"/>
          </w:tcPr>
          <w:p w14:paraId="41264DA2" w14:textId="77777777" w:rsidR="00637EDD" w:rsidRPr="00F71B1F" w:rsidRDefault="00637EDD" w:rsidP="00637EDD">
            <w:pPr>
              <w:rPr>
                <w:lang w:eastAsia="ar-SA"/>
              </w:rPr>
            </w:pPr>
          </w:p>
        </w:tc>
        <w:tc>
          <w:tcPr>
            <w:tcW w:w="284" w:type="dxa"/>
            <w:shd w:val="clear" w:color="auto" w:fill="FFFFFF" w:themeFill="background1"/>
          </w:tcPr>
          <w:p w14:paraId="757D11AC" w14:textId="77777777" w:rsidR="00637EDD" w:rsidRPr="00F71B1F" w:rsidRDefault="00637EDD" w:rsidP="00637EDD">
            <w:pPr>
              <w:rPr>
                <w:lang w:eastAsia="ar-SA"/>
              </w:rPr>
            </w:pPr>
          </w:p>
        </w:tc>
        <w:tc>
          <w:tcPr>
            <w:tcW w:w="284" w:type="dxa"/>
            <w:shd w:val="clear" w:color="auto" w:fill="FFFFFF" w:themeFill="background1"/>
          </w:tcPr>
          <w:p w14:paraId="5A1BDACF" w14:textId="77777777" w:rsidR="00637EDD" w:rsidRPr="00F71B1F" w:rsidRDefault="00637EDD" w:rsidP="00637EDD">
            <w:pPr>
              <w:rPr>
                <w:lang w:eastAsia="ar-SA"/>
              </w:rPr>
            </w:pPr>
          </w:p>
        </w:tc>
        <w:tc>
          <w:tcPr>
            <w:tcW w:w="284" w:type="dxa"/>
            <w:shd w:val="clear" w:color="auto" w:fill="FFFFFF" w:themeFill="background1"/>
          </w:tcPr>
          <w:p w14:paraId="79A6239E" w14:textId="77777777" w:rsidR="00637EDD" w:rsidRPr="00F71B1F" w:rsidRDefault="00637EDD" w:rsidP="00637EDD">
            <w:pPr>
              <w:rPr>
                <w:lang w:eastAsia="ar-SA"/>
              </w:rPr>
            </w:pPr>
          </w:p>
        </w:tc>
        <w:tc>
          <w:tcPr>
            <w:tcW w:w="284" w:type="dxa"/>
            <w:shd w:val="clear" w:color="auto" w:fill="7B7B7B" w:themeFill="accent3" w:themeFillShade="BF"/>
          </w:tcPr>
          <w:p w14:paraId="75B15E3B" w14:textId="77777777" w:rsidR="00637EDD" w:rsidRPr="00F71B1F" w:rsidRDefault="00637EDD" w:rsidP="00637EDD">
            <w:pPr>
              <w:rPr>
                <w:lang w:eastAsia="ar-SA"/>
              </w:rPr>
            </w:pPr>
          </w:p>
        </w:tc>
        <w:tc>
          <w:tcPr>
            <w:tcW w:w="284" w:type="dxa"/>
            <w:shd w:val="clear" w:color="auto" w:fill="FFFFFF" w:themeFill="background1"/>
          </w:tcPr>
          <w:p w14:paraId="3078E4C3" w14:textId="77777777" w:rsidR="00637EDD" w:rsidRPr="00F71B1F" w:rsidRDefault="00637EDD" w:rsidP="00637EDD">
            <w:pPr>
              <w:rPr>
                <w:lang w:eastAsia="ar-SA"/>
              </w:rPr>
            </w:pPr>
          </w:p>
        </w:tc>
        <w:tc>
          <w:tcPr>
            <w:tcW w:w="284" w:type="dxa"/>
            <w:shd w:val="clear" w:color="auto" w:fill="FFFFFF" w:themeFill="background1"/>
          </w:tcPr>
          <w:p w14:paraId="28ECD2E6" w14:textId="77777777" w:rsidR="00637EDD" w:rsidRPr="00F71B1F" w:rsidRDefault="00637EDD" w:rsidP="00637EDD">
            <w:pPr>
              <w:rPr>
                <w:lang w:eastAsia="ar-SA"/>
              </w:rPr>
            </w:pPr>
          </w:p>
        </w:tc>
        <w:tc>
          <w:tcPr>
            <w:tcW w:w="284" w:type="dxa"/>
            <w:shd w:val="clear" w:color="auto" w:fill="FFFFFF" w:themeFill="background1"/>
          </w:tcPr>
          <w:p w14:paraId="20639507" w14:textId="77777777" w:rsidR="00637EDD" w:rsidRPr="00F71B1F" w:rsidRDefault="00637EDD" w:rsidP="00637EDD">
            <w:pPr>
              <w:rPr>
                <w:lang w:eastAsia="ar-SA"/>
              </w:rPr>
            </w:pPr>
          </w:p>
        </w:tc>
        <w:tc>
          <w:tcPr>
            <w:tcW w:w="284" w:type="dxa"/>
            <w:shd w:val="clear" w:color="auto" w:fill="FFFFFF" w:themeFill="background1"/>
          </w:tcPr>
          <w:p w14:paraId="2758EE5C" w14:textId="77777777" w:rsidR="00637EDD" w:rsidRPr="00F71B1F" w:rsidRDefault="00637EDD" w:rsidP="00637EDD">
            <w:pPr>
              <w:rPr>
                <w:lang w:eastAsia="ar-SA"/>
              </w:rPr>
            </w:pPr>
          </w:p>
        </w:tc>
        <w:tc>
          <w:tcPr>
            <w:tcW w:w="284" w:type="dxa"/>
            <w:shd w:val="clear" w:color="auto" w:fill="FFFFFF" w:themeFill="background1"/>
          </w:tcPr>
          <w:p w14:paraId="19BCF779" w14:textId="77777777" w:rsidR="00637EDD" w:rsidRPr="00F71B1F" w:rsidRDefault="00637EDD" w:rsidP="00637EDD">
            <w:pPr>
              <w:rPr>
                <w:lang w:eastAsia="ar-SA"/>
              </w:rPr>
            </w:pPr>
          </w:p>
        </w:tc>
        <w:tc>
          <w:tcPr>
            <w:tcW w:w="284" w:type="dxa"/>
            <w:shd w:val="clear" w:color="auto" w:fill="FFFFFF" w:themeFill="background1"/>
          </w:tcPr>
          <w:p w14:paraId="016E8B57" w14:textId="77777777" w:rsidR="00637EDD" w:rsidRPr="00F71B1F" w:rsidRDefault="00637EDD" w:rsidP="00637EDD">
            <w:pPr>
              <w:rPr>
                <w:lang w:eastAsia="ar-SA"/>
              </w:rPr>
            </w:pPr>
          </w:p>
        </w:tc>
        <w:tc>
          <w:tcPr>
            <w:tcW w:w="284" w:type="dxa"/>
            <w:shd w:val="clear" w:color="auto" w:fill="FFFFFF" w:themeFill="background1"/>
          </w:tcPr>
          <w:p w14:paraId="08E44CCB" w14:textId="77777777" w:rsidR="00637EDD" w:rsidRPr="00F71B1F" w:rsidRDefault="00637EDD" w:rsidP="00637EDD">
            <w:pPr>
              <w:rPr>
                <w:lang w:eastAsia="ar-SA"/>
              </w:rPr>
            </w:pPr>
          </w:p>
        </w:tc>
        <w:tc>
          <w:tcPr>
            <w:tcW w:w="284" w:type="dxa"/>
            <w:shd w:val="clear" w:color="auto" w:fill="FFFFFF" w:themeFill="background1"/>
          </w:tcPr>
          <w:p w14:paraId="3962C677" w14:textId="77777777" w:rsidR="00637EDD" w:rsidRPr="00F71B1F" w:rsidRDefault="00637EDD" w:rsidP="00637EDD">
            <w:pPr>
              <w:rPr>
                <w:lang w:eastAsia="ar-SA"/>
              </w:rPr>
            </w:pPr>
          </w:p>
        </w:tc>
        <w:tc>
          <w:tcPr>
            <w:tcW w:w="284" w:type="dxa"/>
            <w:shd w:val="clear" w:color="auto" w:fill="FFFFFF" w:themeFill="background1"/>
          </w:tcPr>
          <w:p w14:paraId="1D64837C" w14:textId="77777777" w:rsidR="00637EDD" w:rsidRPr="00F71B1F" w:rsidRDefault="00637EDD" w:rsidP="00637EDD">
            <w:pPr>
              <w:rPr>
                <w:lang w:eastAsia="ar-SA"/>
              </w:rPr>
            </w:pPr>
          </w:p>
        </w:tc>
        <w:tc>
          <w:tcPr>
            <w:tcW w:w="284" w:type="dxa"/>
            <w:shd w:val="clear" w:color="auto" w:fill="FFFFFF" w:themeFill="background1"/>
          </w:tcPr>
          <w:p w14:paraId="3414E957" w14:textId="77777777" w:rsidR="00637EDD" w:rsidRPr="00F71B1F" w:rsidRDefault="00637EDD" w:rsidP="00637EDD">
            <w:pPr>
              <w:rPr>
                <w:lang w:eastAsia="ar-SA"/>
              </w:rPr>
            </w:pPr>
          </w:p>
        </w:tc>
        <w:tc>
          <w:tcPr>
            <w:tcW w:w="284" w:type="dxa"/>
            <w:shd w:val="clear" w:color="auto" w:fill="FFFFFF" w:themeFill="background1"/>
          </w:tcPr>
          <w:p w14:paraId="21487869" w14:textId="77777777" w:rsidR="00637EDD" w:rsidRPr="00F71B1F" w:rsidRDefault="00637EDD" w:rsidP="00637EDD">
            <w:pPr>
              <w:rPr>
                <w:lang w:eastAsia="ar-SA"/>
              </w:rPr>
            </w:pPr>
          </w:p>
        </w:tc>
      </w:tr>
      <w:tr w:rsidR="004137F4" w:rsidRPr="00F71B1F" w14:paraId="11CDB85B" w14:textId="77777777" w:rsidTr="00365389">
        <w:trPr>
          <w:jc w:val="center"/>
        </w:trPr>
        <w:tc>
          <w:tcPr>
            <w:tcW w:w="1752" w:type="dxa"/>
            <w:vMerge w:val="restart"/>
            <w:shd w:val="clear" w:color="auto" w:fill="D5DCE4" w:themeFill="text2" w:themeFillTint="33"/>
          </w:tcPr>
          <w:p w14:paraId="5CB553C7" w14:textId="77777777" w:rsidR="00637EDD" w:rsidRPr="00F71B1F" w:rsidRDefault="00637EDD" w:rsidP="00637EDD">
            <w:pPr>
              <w:rPr>
                <w:lang w:eastAsia="ar-SA"/>
              </w:rPr>
            </w:pPr>
            <w:r w:rsidRPr="00F71B1F">
              <w:rPr>
                <w:lang w:eastAsia="ar-SA"/>
              </w:rPr>
              <w:t>Gestione del Rischio</w:t>
            </w:r>
          </w:p>
        </w:tc>
        <w:tc>
          <w:tcPr>
            <w:tcW w:w="2554" w:type="dxa"/>
            <w:shd w:val="clear" w:color="auto" w:fill="FBE4D5" w:themeFill="accent2" w:themeFillTint="33"/>
          </w:tcPr>
          <w:p w14:paraId="335BEA83" w14:textId="77777777" w:rsidR="00637EDD" w:rsidRPr="00F71B1F" w:rsidRDefault="00637EDD" w:rsidP="00637EDD">
            <w:pPr>
              <w:rPr>
                <w:lang w:eastAsia="ar-SA"/>
              </w:rPr>
            </w:pPr>
            <w:r w:rsidRPr="00F71B1F">
              <w:rPr>
                <w:lang w:eastAsia="ar-SA"/>
              </w:rPr>
              <w:t>Analisi e definizione del contesto</w:t>
            </w:r>
          </w:p>
        </w:tc>
        <w:tc>
          <w:tcPr>
            <w:tcW w:w="284" w:type="dxa"/>
            <w:tcBorders>
              <w:bottom w:val="single" w:sz="4" w:space="0" w:color="auto"/>
            </w:tcBorders>
            <w:shd w:val="clear" w:color="auto" w:fill="FFC000"/>
          </w:tcPr>
          <w:p w14:paraId="684068A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9FC7A7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5F2AA87" w14:textId="77777777" w:rsidR="00637EDD" w:rsidRPr="00F71B1F" w:rsidRDefault="00637EDD" w:rsidP="00637EDD">
            <w:pPr>
              <w:rPr>
                <w:lang w:eastAsia="ar-SA"/>
              </w:rPr>
            </w:pPr>
          </w:p>
        </w:tc>
        <w:tc>
          <w:tcPr>
            <w:tcW w:w="284" w:type="dxa"/>
            <w:shd w:val="clear" w:color="auto" w:fill="FFFFFF" w:themeFill="background1"/>
          </w:tcPr>
          <w:p w14:paraId="3984D695" w14:textId="77777777" w:rsidR="00637EDD" w:rsidRPr="00F71B1F" w:rsidRDefault="00637EDD" w:rsidP="00637EDD">
            <w:pPr>
              <w:rPr>
                <w:lang w:eastAsia="ar-SA"/>
              </w:rPr>
            </w:pPr>
          </w:p>
        </w:tc>
        <w:tc>
          <w:tcPr>
            <w:tcW w:w="284" w:type="dxa"/>
            <w:shd w:val="clear" w:color="auto" w:fill="FFFFFF" w:themeFill="background1"/>
          </w:tcPr>
          <w:p w14:paraId="3828EE4B"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54A76C2"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4BABD3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AF94DB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927D09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77AA3DA"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6EC981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D92B505" w14:textId="77777777" w:rsidR="00637EDD" w:rsidRPr="00F71B1F" w:rsidRDefault="00637EDD" w:rsidP="00637EDD">
            <w:pPr>
              <w:rPr>
                <w:lang w:eastAsia="ar-SA"/>
              </w:rPr>
            </w:pPr>
          </w:p>
        </w:tc>
        <w:tc>
          <w:tcPr>
            <w:tcW w:w="284" w:type="dxa"/>
            <w:tcBorders>
              <w:bottom w:val="single" w:sz="4" w:space="0" w:color="auto"/>
            </w:tcBorders>
            <w:shd w:val="clear" w:color="auto" w:fill="FFC000"/>
          </w:tcPr>
          <w:p w14:paraId="4037496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4088E7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74D9FED"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7FD323E"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477D6B2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183E5DF"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C1672C8"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743E232B"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ED8118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225008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092BD8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087E70AA" w14:textId="77777777" w:rsidR="00637EDD" w:rsidRPr="00F71B1F" w:rsidRDefault="00637EDD" w:rsidP="00637EDD">
            <w:pPr>
              <w:rPr>
                <w:lang w:eastAsia="ar-SA"/>
              </w:rPr>
            </w:pPr>
          </w:p>
        </w:tc>
        <w:tc>
          <w:tcPr>
            <w:tcW w:w="284" w:type="dxa"/>
            <w:tcBorders>
              <w:bottom w:val="single" w:sz="4" w:space="0" w:color="auto"/>
            </w:tcBorders>
            <w:shd w:val="clear" w:color="auto" w:fill="FFC000"/>
          </w:tcPr>
          <w:p w14:paraId="75B4E433"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7A36C71"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38404E5"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4ABC7080"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A34B7E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37F740E"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B9408D7"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923EC16"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1224C284"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2746F01C"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677637D0" w14:textId="77777777" w:rsidR="00637EDD" w:rsidRPr="00F71B1F" w:rsidRDefault="00637EDD" w:rsidP="00637EDD">
            <w:pPr>
              <w:rPr>
                <w:lang w:eastAsia="ar-SA"/>
              </w:rPr>
            </w:pPr>
          </w:p>
        </w:tc>
        <w:tc>
          <w:tcPr>
            <w:tcW w:w="284" w:type="dxa"/>
            <w:tcBorders>
              <w:bottom w:val="single" w:sz="4" w:space="0" w:color="auto"/>
            </w:tcBorders>
            <w:shd w:val="clear" w:color="auto" w:fill="FFFFFF" w:themeFill="background1"/>
          </w:tcPr>
          <w:p w14:paraId="3D481801" w14:textId="77777777" w:rsidR="00637EDD" w:rsidRPr="00F71B1F" w:rsidRDefault="00637EDD" w:rsidP="00637EDD">
            <w:pPr>
              <w:rPr>
                <w:lang w:eastAsia="ar-SA"/>
              </w:rPr>
            </w:pPr>
          </w:p>
        </w:tc>
      </w:tr>
      <w:tr w:rsidR="00FB3E85" w:rsidRPr="00F71B1F" w14:paraId="6E0D2E69" w14:textId="77777777" w:rsidTr="006F0E79">
        <w:trPr>
          <w:jc w:val="center"/>
        </w:trPr>
        <w:tc>
          <w:tcPr>
            <w:tcW w:w="1752" w:type="dxa"/>
            <w:vMerge/>
            <w:shd w:val="clear" w:color="auto" w:fill="D5DCE4" w:themeFill="text2" w:themeFillTint="33"/>
          </w:tcPr>
          <w:p w14:paraId="1C26344E" w14:textId="77777777" w:rsidR="00FB3E85" w:rsidRPr="00F71B1F" w:rsidRDefault="00FB3E85" w:rsidP="00FB3E85">
            <w:pPr>
              <w:rPr>
                <w:lang w:eastAsia="ar-SA"/>
              </w:rPr>
            </w:pPr>
          </w:p>
        </w:tc>
        <w:tc>
          <w:tcPr>
            <w:tcW w:w="2554" w:type="dxa"/>
            <w:shd w:val="clear" w:color="auto" w:fill="FBE4D5" w:themeFill="accent2" w:themeFillTint="33"/>
          </w:tcPr>
          <w:p w14:paraId="00B1657D" w14:textId="77777777" w:rsidR="00FB3E85" w:rsidRPr="00F71B1F" w:rsidRDefault="00FB3E85" w:rsidP="00FB3E85">
            <w:pPr>
              <w:rPr>
                <w:lang w:eastAsia="ar-SA"/>
              </w:rPr>
            </w:pPr>
            <w:r w:rsidRPr="00F71B1F">
              <w:rPr>
                <w:lang w:eastAsia="ar-SA"/>
              </w:rPr>
              <w:t>Mappatura dei processi - Identificazione e analisi dei rischi</w:t>
            </w:r>
          </w:p>
        </w:tc>
        <w:tc>
          <w:tcPr>
            <w:tcW w:w="284" w:type="dxa"/>
            <w:shd w:val="clear" w:color="auto" w:fill="FFFFFF" w:themeFill="background1"/>
          </w:tcPr>
          <w:p w14:paraId="308F1506" w14:textId="77777777" w:rsidR="00FB3E85" w:rsidRPr="00F71B1F" w:rsidRDefault="00FB3E85" w:rsidP="00FB3E85">
            <w:pPr>
              <w:rPr>
                <w:lang w:eastAsia="ar-SA"/>
              </w:rPr>
            </w:pPr>
          </w:p>
        </w:tc>
        <w:tc>
          <w:tcPr>
            <w:tcW w:w="284" w:type="dxa"/>
            <w:shd w:val="clear" w:color="auto" w:fill="FFFFFF" w:themeFill="background1"/>
          </w:tcPr>
          <w:p w14:paraId="7C264BE3" w14:textId="77777777" w:rsidR="00FB3E85" w:rsidRPr="00F71B1F" w:rsidRDefault="00FB3E85" w:rsidP="00FB3E85">
            <w:pPr>
              <w:rPr>
                <w:lang w:eastAsia="ar-SA"/>
              </w:rPr>
            </w:pPr>
          </w:p>
        </w:tc>
        <w:tc>
          <w:tcPr>
            <w:tcW w:w="284" w:type="dxa"/>
            <w:shd w:val="clear" w:color="auto" w:fill="FFFFFF" w:themeFill="background1"/>
          </w:tcPr>
          <w:p w14:paraId="643A3E75" w14:textId="77777777" w:rsidR="00FB3E85" w:rsidRPr="00F71B1F" w:rsidRDefault="00FB3E85" w:rsidP="00FB3E85">
            <w:pPr>
              <w:rPr>
                <w:lang w:eastAsia="ar-SA"/>
              </w:rPr>
            </w:pPr>
          </w:p>
        </w:tc>
        <w:tc>
          <w:tcPr>
            <w:tcW w:w="284" w:type="dxa"/>
            <w:shd w:val="clear" w:color="auto" w:fill="FFFFFF" w:themeFill="background1"/>
          </w:tcPr>
          <w:p w14:paraId="297B01D2" w14:textId="77777777" w:rsidR="00FB3E85" w:rsidRPr="00F71B1F" w:rsidRDefault="00FB3E85" w:rsidP="00FB3E85">
            <w:pPr>
              <w:rPr>
                <w:lang w:eastAsia="ar-SA"/>
              </w:rPr>
            </w:pPr>
          </w:p>
        </w:tc>
        <w:tc>
          <w:tcPr>
            <w:tcW w:w="284" w:type="dxa"/>
            <w:shd w:val="clear" w:color="auto" w:fill="FFFFFF" w:themeFill="background1"/>
          </w:tcPr>
          <w:p w14:paraId="6F019DAB" w14:textId="77777777" w:rsidR="00FB3E85" w:rsidRPr="00F71B1F" w:rsidRDefault="00FB3E85" w:rsidP="00FB3E85">
            <w:pPr>
              <w:rPr>
                <w:lang w:eastAsia="ar-SA"/>
              </w:rPr>
            </w:pPr>
          </w:p>
        </w:tc>
        <w:tc>
          <w:tcPr>
            <w:tcW w:w="284" w:type="dxa"/>
            <w:shd w:val="clear" w:color="auto" w:fill="FFFFFF" w:themeFill="background1"/>
          </w:tcPr>
          <w:p w14:paraId="2C0A94CB"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2CFB0A56" w14:textId="77777777" w:rsidR="00FB3E85" w:rsidRPr="00F71B1F" w:rsidRDefault="00FB3E85" w:rsidP="00FB3E85">
            <w:pPr>
              <w:rPr>
                <w:lang w:eastAsia="ar-SA"/>
              </w:rPr>
            </w:pPr>
          </w:p>
        </w:tc>
        <w:tc>
          <w:tcPr>
            <w:tcW w:w="284" w:type="dxa"/>
            <w:shd w:val="clear" w:color="auto" w:fill="FFFFFF" w:themeFill="background1"/>
          </w:tcPr>
          <w:p w14:paraId="35C84FDF" w14:textId="77777777" w:rsidR="00FB3E85" w:rsidRPr="00F71B1F" w:rsidRDefault="00FB3E85" w:rsidP="00FB3E85">
            <w:pPr>
              <w:rPr>
                <w:lang w:eastAsia="ar-SA"/>
              </w:rPr>
            </w:pPr>
          </w:p>
        </w:tc>
        <w:tc>
          <w:tcPr>
            <w:tcW w:w="284" w:type="dxa"/>
            <w:shd w:val="clear" w:color="auto" w:fill="FFFFFF" w:themeFill="background1"/>
          </w:tcPr>
          <w:p w14:paraId="60ACF48D" w14:textId="77777777" w:rsidR="00FB3E85" w:rsidRPr="00F71B1F" w:rsidRDefault="00FB3E85" w:rsidP="00FB3E85">
            <w:pPr>
              <w:rPr>
                <w:lang w:eastAsia="ar-SA"/>
              </w:rPr>
            </w:pPr>
          </w:p>
        </w:tc>
        <w:tc>
          <w:tcPr>
            <w:tcW w:w="284" w:type="dxa"/>
            <w:shd w:val="clear" w:color="auto" w:fill="FFFFFF" w:themeFill="background1"/>
          </w:tcPr>
          <w:p w14:paraId="662EBD8E" w14:textId="77777777" w:rsidR="00FB3E85" w:rsidRPr="00F71B1F" w:rsidRDefault="00FB3E85" w:rsidP="00FB3E85">
            <w:pPr>
              <w:rPr>
                <w:lang w:eastAsia="ar-SA"/>
              </w:rPr>
            </w:pPr>
          </w:p>
        </w:tc>
        <w:tc>
          <w:tcPr>
            <w:tcW w:w="284" w:type="dxa"/>
            <w:shd w:val="clear" w:color="auto" w:fill="FFFFFF" w:themeFill="background1"/>
          </w:tcPr>
          <w:p w14:paraId="2A2AE5DA" w14:textId="77777777" w:rsidR="00FB3E85" w:rsidRPr="00F71B1F" w:rsidRDefault="00FB3E85" w:rsidP="00FB3E85">
            <w:pPr>
              <w:rPr>
                <w:lang w:eastAsia="ar-SA"/>
              </w:rPr>
            </w:pPr>
          </w:p>
        </w:tc>
        <w:tc>
          <w:tcPr>
            <w:tcW w:w="284" w:type="dxa"/>
            <w:shd w:val="clear" w:color="auto" w:fill="FFFFFF" w:themeFill="background1"/>
          </w:tcPr>
          <w:p w14:paraId="4AC099F0" w14:textId="77777777" w:rsidR="00FB3E85" w:rsidRPr="00F71B1F" w:rsidRDefault="00FB3E85" w:rsidP="00FB3E85">
            <w:pPr>
              <w:rPr>
                <w:lang w:eastAsia="ar-SA"/>
              </w:rPr>
            </w:pPr>
          </w:p>
        </w:tc>
        <w:tc>
          <w:tcPr>
            <w:tcW w:w="284" w:type="dxa"/>
            <w:shd w:val="clear" w:color="auto" w:fill="FFFFFF" w:themeFill="background1"/>
          </w:tcPr>
          <w:p w14:paraId="59DE5970" w14:textId="77777777" w:rsidR="00FB3E85" w:rsidRPr="00F71B1F" w:rsidRDefault="00FB3E85" w:rsidP="00FB3E85">
            <w:pPr>
              <w:rPr>
                <w:lang w:eastAsia="ar-SA"/>
              </w:rPr>
            </w:pPr>
          </w:p>
        </w:tc>
        <w:tc>
          <w:tcPr>
            <w:tcW w:w="284" w:type="dxa"/>
            <w:shd w:val="clear" w:color="auto" w:fill="auto"/>
          </w:tcPr>
          <w:p w14:paraId="421A01F1" w14:textId="77777777" w:rsidR="00FB3E85" w:rsidRPr="00F71B1F" w:rsidRDefault="00FB3E85" w:rsidP="00FB3E85">
            <w:pPr>
              <w:rPr>
                <w:lang w:eastAsia="ar-SA"/>
              </w:rPr>
            </w:pPr>
          </w:p>
        </w:tc>
        <w:tc>
          <w:tcPr>
            <w:tcW w:w="284" w:type="dxa"/>
            <w:shd w:val="clear" w:color="auto" w:fill="auto"/>
          </w:tcPr>
          <w:p w14:paraId="7AC955BC" w14:textId="77777777" w:rsidR="00FB3E85" w:rsidRPr="00F71B1F" w:rsidRDefault="00FB3E85" w:rsidP="00FB3E85">
            <w:pPr>
              <w:rPr>
                <w:lang w:eastAsia="ar-SA"/>
              </w:rPr>
            </w:pPr>
          </w:p>
        </w:tc>
        <w:tc>
          <w:tcPr>
            <w:tcW w:w="284" w:type="dxa"/>
            <w:shd w:val="clear" w:color="auto" w:fill="auto"/>
          </w:tcPr>
          <w:p w14:paraId="18EB0FAD" w14:textId="77777777" w:rsidR="00FB3E85" w:rsidRPr="00F71B1F" w:rsidRDefault="00FB3E85" w:rsidP="00FB3E85">
            <w:pPr>
              <w:rPr>
                <w:lang w:eastAsia="ar-SA"/>
              </w:rPr>
            </w:pPr>
          </w:p>
        </w:tc>
        <w:tc>
          <w:tcPr>
            <w:tcW w:w="284" w:type="dxa"/>
            <w:shd w:val="clear" w:color="auto" w:fill="auto"/>
          </w:tcPr>
          <w:p w14:paraId="0CC5156D" w14:textId="77777777" w:rsidR="00FB3E85" w:rsidRPr="00F71B1F" w:rsidRDefault="00FB3E85" w:rsidP="00FB3E85">
            <w:pPr>
              <w:rPr>
                <w:lang w:eastAsia="ar-SA"/>
              </w:rPr>
            </w:pPr>
          </w:p>
        </w:tc>
        <w:tc>
          <w:tcPr>
            <w:tcW w:w="284" w:type="dxa"/>
            <w:shd w:val="clear" w:color="auto" w:fill="auto"/>
          </w:tcPr>
          <w:p w14:paraId="7FD3A533"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757594FA" w14:textId="77777777" w:rsidR="00FB3E85" w:rsidRPr="00F71B1F" w:rsidRDefault="00FB3E85" w:rsidP="00FB3E85">
            <w:pPr>
              <w:rPr>
                <w:lang w:eastAsia="ar-SA"/>
              </w:rPr>
            </w:pPr>
          </w:p>
        </w:tc>
        <w:tc>
          <w:tcPr>
            <w:tcW w:w="284" w:type="dxa"/>
            <w:shd w:val="clear" w:color="auto" w:fill="auto"/>
          </w:tcPr>
          <w:p w14:paraId="3AE139F9" w14:textId="77777777" w:rsidR="00FB3E85" w:rsidRPr="00F71B1F" w:rsidRDefault="00FB3E85" w:rsidP="00FB3E85">
            <w:pPr>
              <w:rPr>
                <w:lang w:eastAsia="ar-SA"/>
              </w:rPr>
            </w:pPr>
          </w:p>
        </w:tc>
        <w:tc>
          <w:tcPr>
            <w:tcW w:w="284" w:type="dxa"/>
            <w:shd w:val="clear" w:color="auto" w:fill="auto"/>
          </w:tcPr>
          <w:p w14:paraId="6D79E8BC" w14:textId="77777777" w:rsidR="00FB3E85" w:rsidRPr="00F71B1F" w:rsidRDefault="00FB3E85" w:rsidP="00FB3E85">
            <w:pPr>
              <w:rPr>
                <w:lang w:eastAsia="ar-SA"/>
              </w:rPr>
            </w:pPr>
          </w:p>
        </w:tc>
        <w:tc>
          <w:tcPr>
            <w:tcW w:w="284" w:type="dxa"/>
            <w:shd w:val="clear" w:color="auto" w:fill="auto"/>
          </w:tcPr>
          <w:p w14:paraId="78E267FC" w14:textId="77777777" w:rsidR="00FB3E85" w:rsidRPr="00F71B1F" w:rsidRDefault="00FB3E85" w:rsidP="00FB3E85">
            <w:pPr>
              <w:rPr>
                <w:lang w:eastAsia="ar-SA"/>
              </w:rPr>
            </w:pPr>
          </w:p>
        </w:tc>
        <w:tc>
          <w:tcPr>
            <w:tcW w:w="284" w:type="dxa"/>
            <w:shd w:val="clear" w:color="auto" w:fill="auto"/>
          </w:tcPr>
          <w:p w14:paraId="20BC19C6" w14:textId="77777777" w:rsidR="00FB3E85" w:rsidRPr="00F71B1F" w:rsidRDefault="00FB3E85" w:rsidP="00FB3E85">
            <w:pPr>
              <w:rPr>
                <w:lang w:eastAsia="ar-SA"/>
              </w:rPr>
            </w:pPr>
          </w:p>
        </w:tc>
        <w:tc>
          <w:tcPr>
            <w:tcW w:w="284" w:type="dxa"/>
            <w:shd w:val="clear" w:color="auto" w:fill="auto"/>
          </w:tcPr>
          <w:p w14:paraId="6B3571B5" w14:textId="77777777" w:rsidR="00FB3E85" w:rsidRPr="00F71B1F" w:rsidRDefault="00FB3E85" w:rsidP="00FB3E85">
            <w:pPr>
              <w:rPr>
                <w:lang w:eastAsia="ar-SA"/>
              </w:rPr>
            </w:pPr>
          </w:p>
        </w:tc>
        <w:tc>
          <w:tcPr>
            <w:tcW w:w="284" w:type="dxa"/>
            <w:shd w:val="clear" w:color="auto" w:fill="FFFFFF" w:themeFill="background1"/>
          </w:tcPr>
          <w:p w14:paraId="7C58101B" w14:textId="77777777" w:rsidR="00FB3E85" w:rsidRPr="00F71B1F" w:rsidRDefault="00FB3E85" w:rsidP="00FB3E85">
            <w:pPr>
              <w:rPr>
                <w:lang w:eastAsia="ar-SA"/>
              </w:rPr>
            </w:pPr>
          </w:p>
        </w:tc>
        <w:tc>
          <w:tcPr>
            <w:tcW w:w="284" w:type="dxa"/>
            <w:shd w:val="clear" w:color="auto" w:fill="FFFFFF" w:themeFill="background1"/>
          </w:tcPr>
          <w:p w14:paraId="596ED69D" w14:textId="77777777" w:rsidR="00FB3E85" w:rsidRPr="00F71B1F" w:rsidRDefault="00FB3E85" w:rsidP="00FB3E85">
            <w:pPr>
              <w:rPr>
                <w:lang w:eastAsia="ar-SA"/>
              </w:rPr>
            </w:pPr>
          </w:p>
        </w:tc>
        <w:tc>
          <w:tcPr>
            <w:tcW w:w="284" w:type="dxa"/>
            <w:shd w:val="clear" w:color="auto" w:fill="FFFFFF" w:themeFill="background1"/>
          </w:tcPr>
          <w:p w14:paraId="0C2C3A27" w14:textId="77777777" w:rsidR="00FB3E85" w:rsidRPr="00F71B1F" w:rsidRDefault="00FB3E85" w:rsidP="00FB3E85">
            <w:pPr>
              <w:rPr>
                <w:lang w:eastAsia="ar-SA"/>
              </w:rPr>
            </w:pPr>
          </w:p>
        </w:tc>
        <w:tc>
          <w:tcPr>
            <w:tcW w:w="284" w:type="dxa"/>
            <w:shd w:val="clear" w:color="auto" w:fill="FFFFFF" w:themeFill="background1"/>
          </w:tcPr>
          <w:p w14:paraId="17BF99FA" w14:textId="77777777" w:rsidR="00FB3E85" w:rsidRPr="00F71B1F" w:rsidRDefault="00FB3E85" w:rsidP="00FB3E85">
            <w:pPr>
              <w:rPr>
                <w:lang w:eastAsia="ar-SA"/>
              </w:rPr>
            </w:pPr>
          </w:p>
        </w:tc>
        <w:tc>
          <w:tcPr>
            <w:tcW w:w="284" w:type="dxa"/>
            <w:shd w:val="clear" w:color="auto" w:fill="FFFFFF" w:themeFill="background1"/>
          </w:tcPr>
          <w:p w14:paraId="2C82BAF4" w14:textId="77777777" w:rsidR="00FB3E85" w:rsidRPr="00F71B1F" w:rsidRDefault="00FB3E85" w:rsidP="00FB3E85">
            <w:pPr>
              <w:rPr>
                <w:lang w:eastAsia="ar-SA"/>
              </w:rPr>
            </w:pPr>
          </w:p>
        </w:tc>
        <w:tc>
          <w:tcPr>
            <w:tcW w:w="284" w:type="dxa"/>
            <w:shd w:val="clear" w:color="auto" w:fill="FFFFFF" w:themeFill="background1"/>
          </w:tcPr>
          <w:p w14:paraId="2E4ADFC9" w14:textId="77777777" w:rsidR="00FB3E85" w:rsidRPr="00F71B1F" w:rsidRDefault="00FB3E85" w:rsidP="00FB3E85">
            <w:pPr>
              <w:rPr>
                <w:lang w:eastAsia="ar-SA"/>
              </w:rPr>
            </w:pPr>
          </w:p>
        </w:tc>
        <w:tc>
          <w:tcPr>
            <w:tcW w:w="284" w:type="dxa"/>
            <w:tcBorders>
              <w:bottom w:val="single" w:sz="4" w:space="0" w:color="auto"/>
            </w:tcBorders>
            <w:shd w:val="clear" w:color="auto" w:fill="FFC000"/>
          </w:tcPr>
          <w:p w14:paraId="0977DDE4" w14:textId="77777777" w:rsidR="00FB3E85" w:rsidRPr="00F71B1F" w:rsidRDefault="00FB3E85" w:rsidP="00FB3E85">
            <w:pPr>
              <w:rPr>
                <w:lang w:eastAsia="ar-SA"/>
              </w:rPr>
            </w:pPr>
          </w:p>
        </w:tc>
        <w:tc>
          <w:tcPr>
            <w:tcW w:w="284" w:type="dxa"/>
            <w:shd w:val="clear" w:color="auto" w:fill="FFFFFF" w:themeFill="background1"/>
          </w:tcPr>
          <w:p w14:paraId="56882C53" w14:textId="77777777" w:rsidR="00FB3E85" w:rsidRPr="00F71B1F" w:rsidRDefault="00FB3E85" w:rsidP="00FB3E85">
            <w:pPr>
              <w:rPr>
                <w:lang w:eastAsia="ar-SA"/>
              </w:rPr>
            </w:pPr>
          </w:p>
        </w:tc>
        <w:tc>
          <w:tcPr>
            <w:tcW w:w="284" w:type="dxa"/>
            <w:shd w:val="clear" w:color="auto" w:fill="FFFFFF" w:themeFill="background1"/>
          </w:tcPr>
          <w:p w14:paraId="41194458" w14:textId="77777777" w:rsidR="00FB3E85" w:rsidRPr="00F71B1F" w:rsidRDefault="00FB3E85" w:rsidP="00FB3E85">
            <w:pPr>
              <w:rPr>
                <w:lang w:eastAsia="ar-SA"/>
              </w:rPr>
            </w:pPr>
          </w:p>
        </w:tc>
        <w:tc>
          <w:tcPr>
            <w:tcW w:w="284" w:type="dxa"/>
            <w:shd w:val="clear" w:color="auto" w:fill="FFFFFF" w:themeFill="background1"/>
          </w:tcPr>
          <w:p w14:paraId="015FB5CB" w14:textId="77777777" w:rsidR="00FB3E85" w:rsidRPr="00F71B1F" w:rsidRDefault="00FB3E85" w:rsidP="00FB3E85">
            <w:pPr>
              <w:rPr>
                <w:lang w:eastAsia="ar-SA"/>
              </w:rPr>
            </w:pPr>
          </w:p>
        </w:tc>
        <w:tc>
          <w:tcPr>
            <w:tcW w:w="284" w:type="dxa"/>
            <w:shd w:val="clear" w:color="auto" w:fill="FFFFFF" w:themeFill="background1"/>
          </w:tcPr>
          <w:p w14:paraId="4FCDEDB5" w14:textId="77777777" w:rsidR="00FB3E85" w:rsidRPr="00F71B1F" w:rsidRDefault="00FB3E85" w:rsidP="00FB3E85">
            <w:pPr>
              <w:rPr>
                <w:lang w:eastAsia="ar-SA"/>
              </w:rPr>
            </w:pPr>
          </w:p>
        </w:tc>
        <w:tc>
          <w:tcPr>
            <w:tcW w:w="284" w:type="dxa"/>
            <w:shd w:val="clear" w:color="auto" w:fill="FFFFFF" w:themeFill="background1"/>
          </w:tcPr>
          <w:p w14:paraId="2A25251A" w14:textId="77777777" w:rsidR="00FB3E85" w:rsidRPr="00F71B1F" w:rsidRDefault="00FB3E85" w:rsidP="00FB3E85">
            <w:pPr>
              <w:rPr>
                <w:lang w:eastAsia="ar-SA"/>
              </w:rPr>
            </w:pPr>
          </w:p>
        </w:tc>
      </w:tr>
      <w:tr w:rsidR="00FB3E85" w:rsidRPr="00F71B1F" w14:paraId="134185F9" w14:textId="77777777" w:rsidTr="00283D41">
        <w:trPr>
          <w:jc w:val="center"/>
        </w:trPr>
        <w:tc>
          <w:tcPr>
            <w:tcW w:w="1752" w:type="dxa"/>
            <w:vMerge/>
            <w:shd w:val="clear" w:color="auto" w:fill="D5DCE4" w:themeFill="text2" w:themeFillTint="33"/>
          </w:tcPr>
          <w:p w14:paraId="0ABA556E" w14:textId="77777777" w:rsidR="00FB3E85" w:rsidRPr="00F71B1F" w:rsidRDefault="00FB3E85" w:rsidP="00FB3E85">
            <w:pPr>
              <w:rPr>
                <w:lang w:eastAsia="ar-SA"/>
              </w:rPr>
            </w:pPr>
          </w:p>
        </w:tc>
        <w:tc>
          <w:tcPr>
            <w:tcW w:w="2554" w:type="dxa"/>
            <w:shd w:val="clear" w:color="auto" w:fill="FBE4D5" w:themeFill="accent2" w:themeFillTint="33"/>
          </w:tcPr>
          <w:p w14:paraId="296C0400" w14:textId="77777777" w:rsidR="00FB3E85" w:rsidRPr="00F71B1F" w:rsidRDefault="00FB3E85" w:rsidP="00FB3E85">
            <w:pPr>
              <w:rPr>
                <w:lang w:eastAsia="ar-SA"/>
              </w:rPr>
            </w:pPr>
            <w:r w:rsidRPr="00F71B1F">
              <w:rPr>
                <w:lang w:eastAsia="ar-SA"/>
              </w:rPr>
              <w:t>Trattamento del rischio</w:t>
            </w:r>
          </w:p>
        </w:tc>
        <w:tc>
          <w:tcPr>
            <w:tcW w:w="284" w:type="dxa"/>
            <w:shd w:val="clear" w:color="auto" w:fill="FFFFFF" w:themeFill="background1"/>
          </w:tcPr>
          <w:p w14:paraId="2FE23FD4" w14:textId="77777777" w:rsidR="00FB3E85" w:rsidRPr="00F71B1F" w:rsidRDefault="00FB3E85" w:rsidP="00FB3E85">
            <w:pPr>
              <w:rPr>
                <w:lang w:eastAsia="ar-SA"/>
              </w:rPr>
            </w:pPr>
          </w:p>
        </w:tc>
        <w:tc>
          <w:tcPr>
            <w:tcW w:w="284" w:type="dxa"/>
            <w:shd w:val="clear" w:color="auto" w:fill="FFFFFF" w:themeFill="background1"/>
          </w:tcPr>
          <w:p w14:paraId="15B77AF7" w14:textId="77777777" w:rsidR="00FB3E85" w:rsidRPr="00F71B1F" w:rsidRDefault="00FB3E85" w:rsidP="00FB3E85">
            <w:pPr>
              <w:rPr>
                <w:lang w:eastAsia="ar-SA"/>
              </w:rPr>
            </w:pPr>
          </w:p>
        </w:tc>
        <w:tc>
          <w:tcPr>
            <w:tcW w:w="284" w:type="dxa"/>
            <w:shd w:val="clear" w:color="auto" w:fill="FFFFFF" w:themeFill="background1"/>
          </w:tcPr>
          <w:p w14:paraId="3AF50C21" w14:textId="77777777" w:rsidR="00FB3E85" w:rsidRPr="00F71B1F" w:rsidRDefault="00FB3E85" w:rsidP="00FB3E85">
            <w:pPr>
              <w:rPr>
                <w:lang w:eastAsia="ar-SA"/>
              </w:rPr>
            </w:pPr>
          </w:p>
        </w:tc>
        <w:tc>
          <w:tcPr>
            <w:tcW w:w="284" w:type="dxa"/>
            <w:shd w:val="clear" w:color="auto" w:fill="FFFFFF" w:themeFill="background1"/>
          </w:tcPr>
          <w:p w14:paraId="65DF22E1" w14:textId="77777777" w:rsidR="00FB3E85" w:rsidRPr="00F71B1F" w:rsidRDefault="00FB3E85" w:rsidP="00FB3E85">
            <w:pPr>
              <w:rPr>
                <w:lang w:eastAsia="ar-SA"/>
              </w:rPr>
            </w:pPr>
          </w:p>
        </w:tc>
        <w:tc>
          <w:tcPr>
            <w:tcW w:w="284" w:type="dxa"/>
            <w:shd w:val="clear" w:color="auto" w:fill="FFFFFF" w:themeFill="background1"/>
          </w:tcPr>
          <w:p w14:paraId="3C4A0A39" w14:textId="77777777" w:rsidR="00FB3E85" w:rsidRPr="00F71B1F" w:rsidRDefault="00FB3E85" w:rsidP="00FB3E85">
            <w:pPr>
              <w:rPr>
                <w:lang w:eastAsia="ar-SA"/>
              </w:rPr>
            </w:pPr>
          </w:p>
        </w:tc>
        <w:tc>
          <w:tcPr>
            <w:tcW w:w="284" w:type="dxa"/>
            <w:shd w:val="clear" w:color="auto" w:fill="FFFFFF" w:themeFill="background1"/>
          </w:tcPr>
          <w:p w14:paraId="7F77098A" w14:textId="77777777" w:rsidR="00FB3E85" w:rsidRPr="00F71B1F" w:rsidRDefault="00FB3E85" w:rsidP="00FB3E85">
            <w:pPr>
              <w:rPr>
                <w:lang w:eastAsia="ar-SA"/>
              </w:rPr>
            </w:pPr>
          </w:p>
        </w:tc>
        <w:tc>
          <w:tcPr>
            <w:tcW w:w="284" w:type="dxa"/>
            <w:shd w:val="clear" w:color="auto" w:fill="FFFFFF" w:themeFill="background1"/>
          </w:tcPr>
          <w:p w14:paraId="14B5F55C" w14:textId="77777777" w:rsidR="00FB3E85" w:rsidRPr="00F71B1F" w:rsidRDefault="00FB3E85" w:rsidP="00FB3E85">
            <w:pPr>
              <w:rPr>
                <w:lang w:eastAsia="ar-SA"/>
              </w:rPr>
            </w:pPr>
          </w:p>
        </w:tc>
        <w:tc>
          <w:tcPr>
            <w:tcW w:w="284" w:type="dxa"/>
            <w:shd w:val="clear" w:color="auto" w:fill="FFFFFF" w:themeFill="background1"/>
          </w:tcPr>
          <w:p w14:paraId="23929893" w14:textId="77777777" w:rsidR="00FB3E85" w:rsidRPr="00F71B1F" w:rsidRDefault="00FB3E85" w:rsidP="00FB3E85">
            <w:pPr>
              <w:rPr>
                <w:lang w:eastAsia="ar-SA"/>
              </w:rPr>
            </w:pPr>
          </w:p>
        </w:tc>
        <w:tc>
          <w:tcPr>
            <w:tcW w:w="284" w:type="dxa"/>
            <w:shd w:val="clear" w:color="auto" w:fill="FFFFFF" w:themeFill="background1"/>
          </w:tcPr>
          <w:p w14:paraId="49F40430" w14:textId="77777777" w:rsidR="00FB3E85" w:rsidRPr="00F71B1F" w:rsidRDefault="00FB3E85" w:rsidP="00FB3E85">
            <w:pPr>
              <w:rPr>
                <w:lang w:eastAsia="ar-SA"/>
              </w:rPr>
            </w:pPr>
          </w:p>
        </w:tc>
        <w:tc>
          <w:tcPr>
            <w:tcW w:w="284" w:type="dxa"/>
            <w:shd w:val="clear" w:color="auto" w:fill="FFFFFF" w:themeFill="background1"/>
          </w:tcPr>
          <w:p w14:paraId="31517589" w14:textId="77777777" w:rsidR="00FB3E85" w:rsidRPr="00F71B1F" w:rsidRDefault="00FB3E85" w:rsidP="00FB3E85">
            <w:pPr>
              <w:rPr>
                <w:lang w:eastAsia="ar-SA"/>
              </w:rPr>
            </w:pPr>
          </w:p>
        </w:tc>
        <w:tc>
          <w:tcPr>
            <w:tcW w:w="284" w:type="dxa"/>
            <w:shd w:val="clear" w:color="auto" w:fill="FFFFFF" w:themeFill="background1"/>
          </w:tcPr>
          <w:p w14:paraId="1D16E948" w14:textId="77777777" w:rsidR="00FB3E85" w:rsidRPr="00F71B1F" w:rsidRDefault="00FB3E85" w:rsidP="00FB3E85">
            <w:pPr>
              <w:rPr>
                <w:lang w:eastAsia="ar-SA"/>
              </w:rPr>
            </w:pPr>
          </w:p>
        </w:tc>
        <w:tc>
          <w:tcPr>
            <w:tcW w:w="284" w:type="dxa"/>
            <w:shd w:val="clear" w:color="auto" w:fill="FFFFFF" w:themeFill="background1"/>
          </w:tcPr>
          <w:p w14:paraId="130020D6" w14:textId="77777777" w:rsidR="00FB3E85" w:rsidRPr="00F71B1F" w:rsidRDefault="00FB3E85" w:rsidP="00FB3E85">
            <w:pPr>
              <w:rPr>
                <w:lang w:eastAsia="ar-SA"/>
              </w:rPr>
            </w:pPr>
          </w:p>
        </w:tc>
        <w:tc>
          <w:tcPr>
            <w:tcW w:w="284" w:type="dxa"/>
            <w:shd w:val="clear" w:color="auto" w:fill="FFFFFF" w:themeFill="background1"/>
          </w:tcPr>
          <w:p w14:paraId="06F875A2" w14:textId="77777777" w:rsidR="00FB3E85" w:rsidRPr="00F71B1F" w:rsidRDefault="00FB3E85" w:rsidP="00FB3E85">
            <w:pPr>
              <w:rPr>
                <w:lang w:eastAsia="ar-SA"/>
              </w:rPr>
            </w:pPr>
          </w:p>
        </w:tc>
        <w:tc>
          <w:tcPr>
            <w:tcW w:w="284" w:type="dxa"/>
            <w:shd w:val="clear" w:color="auto" w:fill="auto"/>
          </w:tcPr>
          <w:p w14:paraId="04C56AB2" w14:textId="77777777" w:rsidR="00FB3E85" w:rsidRPr="00F71B1F" w:rsidRDefault="00FB3E85" w:rsidP="00FB3E85">
            <w:pPr>
              <w:rPr>
                <w:lang w:eastAsia="ar-SA"/>
              </w:rPr>
            </w:pPr>
          </w:p>
        </w:tc>
        <w:tc>
          <w:tcPr>
            <w:tcW w:w="284" w:type="dxa"/>
            <w:shd w:val="clear" w:color="auto" w:fill="auto"/>
          </w:tcPr>
          <w:p w14:paraId="249AF3E6" w14:textId="77777777" w:rsidR="00FB3E85" w:rsidRPr="00F71B1F" w:rsidRDefault="00FB3E85" w:rsidP="00FB3E85">
            <w:pPr>
              <w:rPr>
                <w:lang w:eastAsia="ar-SA"/>
              </w:rPr>
            </w:pPr>
          </w:p>
        </w:tc>
        <w:tc>
          <w:tcPr>
            <w:tcW w:w="284" w:type="dxa"/>
            <w:shd w:val="clear" w:color="auto" w:fill="auto"/>
          </w:tcPr>
          <w:p w14:paraId="678B9219" w14:textId="77777777" w:rsidR="00FB3E85" w:rsidRPr="00F71B1F" w:rsidRDefault="00FB3E85" w:rsidP="00FB3E85">
            <w:pPr>
              <w:rPr>
                <w:lang w:eastAsia="ar-SA"/>
              </w:rPr>
            </w:pPr>
          </w:p>
        </w:tc>
        <w:tc>
          <w:tcPr>
            <w:tcW w:w="284" w:type="dxa"/>
            <w:shd w:val="clear" w:color="auto" w:fill="auto"/>
          </w:tcPr>
          <w:p w14:paraId="7070B739" w14:textId="77777777" w:rsidR="00FB3E85" w:rsidRPr="00F71B1F" w:rsidRDefault="00FB3E85" w:rsidP="00FB3E85">
            <w:pPr>
              <w:rPr>
                <w:lang w:eastAsia="ar-SA"/>
              </w:rPr>
            </w:pPr>
          </w:p>
        </w:tc>
        <w:tc>
          <w:tcPr>
            <w:tcW w:w="284" w:type="dxa"/>
            <w:shd w:val="clear" w:color="auto" w:fill="auto"/>
          </w:tcPr>
          <w:p w14:paraId="2F32065C" w14:textId="77777777" w:rsidR="00FB3E85" w:rsidRPr="00F71B1F" w:rsidRDefault="00FB3E85" w:rsidP="00FB3E85">
            <w:pPr>
              <w:rPr>
                <w:lang w:eastAsia="ar-SA"/>
              </w:rPr>
            </w:pPr>
          </w:p>
        </w:tc>
        <w:tc>
          <w:tcPr>
            <w:tcW w:w="284" w:type="dxa"/>
            <w:shd w:val="clear" w:color="auto" w:fill="auto"/>
          </w:tcPr>
          <w:p w14:paraId="2D2ACC9E" w14:textId="77777777" w:rsidR="00FB3E85" w:rsidRPr="00F71B1F" w:rsidRDefault="00FB3E85" w:rsidP="00FB3E85">
            <w:pPr>
              <w:rPr>
                <w:lang w:eastAsia="ar-SA"/>
              </w:rPr>
            </w:pPr>
          </w:p>
        </w:tc>
        <w:tc>
          <w:tcPr>
            <w:tcW w:w="284" w:type="dxa"/>
            <w:shd w:val="clear" w:color="auto" w:fill="auto"/>
          </w:tcPr>
          <w:p w14:paraId="5DF89107" w14:textId="77777777" w:rsidR="00FB3E85" w:rsidRPr="00F71B1F" w:rsidRDefault="00FB3E85" w:rsidP="00FB3E85">
            <w:pPr>
              <w:rPr>
                <w:lang w:eastAsia="ar-SA"/>
              </w:rPr>
            </w:pPr>
          </w:p>
        </w:tc>
        <w:tc>
          <w:tcPr>
            <w:tcW w:w="284" w:type="dxa"/>
            <w:shd w:val="clear" w:color="auto" w:fill="auto"/>
          </w:tcPr>
          <w:p w14:paraId="23E0AC43" w14:textId="77777777" w:rsidR="00FB3E85" w:rsidRPr="00F71B1F" w:rsidRDefault="00FB3E85" w:rsidP="00FB3E85">
            <w:pPr>
              <w:rPr>
                <w:lang w:eastAsia="ar-SA"/>
              </w:rPr>
            </w:pPr>
          </w:p>
        </w:tc>
        <w:tc>
          <w:tcPr>
            <w:tcW w:w="284" w:type="dxa"/>
            <w:shd w:val="clear" w:color="auto" w:fill="auto"/>
          </w:tcPr>
          <w:p w14:paraId="7D3D3D55" w14:textId="77777777" w:rsidR="00FB3E85" w:rsidRPr="00F71B1F" w:rsidRDefault="00FB3E85" w:rsidP="00FB3E85">
            <w:pPr>
              <w:rPr>
                <w:lang w:eastAsia="ar-SA"/>
              </w:rPr>
            </w:pPr>
          </w:p>
        </w:tc>
        <w:tc>
          <w:tcPr>
            <w:tcW w:w="284" w:type="dxa"/>
            <w:shd w:val="clear" w:color="auto" w:fill="auto"/>
          </w:tcPr>
          <w:p w14:paraId="3166F285" w14:textId="77777777" w:rsidR="00FB3E85" w:rsidRPr="00F71B1F" w:rsidRDefault="00FB3E85" w:rsidP="00FB3E85">
            <w:pPr>
              <w:rPr>
                <w:lang w:eastAsia="ar-SA"/>
              </w:rPr>
            </w:pPr>
          </w:p>
        </w:tc>
        <w:tc>
          <w:tcPr>
            <w:tcW w:w="284" w:type="dxa"/>
            <w:shd w:val="clear" w:color="auto" w:fill="auto"/>
          </w:tcPr>
          <w:p w14:paraId="5572AFE8" w14:textId="77777777" w:rsidR="00FB3E85" w:rsidRPr="00F71B1F" w:rsidRDefault="00FB3E85" w:rsidP="00FB3E85">
            <w:pPr>
              <w:rPr>
                <w:lang w:eastAsia="ar-SA"/>
              </w:rPr>
            </w:pPr>
          </w:p>
        </w:tc>
        <w:tc>
          <w:tcPr>
            <w:tcW w:w="284" w:type="dxa"/>
            <w:shd w:val="clear" w:color="auto" w:fill="FFFFFF" w:themeFill="background1"/>
          </w:tcPr>
          <w:p w14:paraId="2BD33E16" w14:textId="77777777" w:rsidR="00FB3E85" w:rsidRPr="00F71B1F" w:rsidRDefault="00FB3E85" w:rsidP="00FB3E85">
            <w:pPr>
              <w:rPr>
                <w:lang w:eastAsia="ar-SA"/>
              </w:rPr>
            </w:pPr>
          </w:p>
        </w:tc>
        <w:tc>
          <w:tcPr>
            <w:tcW w:w="284" w:type="dxa"/>
            <w:shd w:val="clear" w:color="auto" w:fill="FFFFFF" w:themeFill="background1"/>
          </w:tcPr>
          <w:p w14:paraId="62018D8F" w14:textId="77777777" w:rsidR="00FB3E85" w:rsidRPr="00F71B1F" w:rsidRDefault="00FB3E85" w:rsidP="00FB3E85">
            <w:pPr>
              <w:rPr>
                <w:lang w:eastAsia="ar-SA"/>
              </w:rPr>
            </w:pPr>
          </w:p>
        </w:tc>
        <w:tc>
          <w:tcPr>
            <w:tcW w:w="284" w:type="dxa"/>
            <w:shd w:val="clear" w:color="auto" w:fill="FFFFFF" w:themeFill="background1"/>
          </w:tcPr>
          <w:p w14:paraId="70A0904C" w14:textId="77777777" w:rsidR="00FB3E85" w:rsidRPr="00F71B1F" w:rsidRDefault="00FB3E85" w:rsidP="00FB3E85">
            <w:pPr>
              <w:rPr>
                <w:lang w:eastAsia="ar-SA"/>
              </w:rPr>
            </w:pPr>
          </w:p>
        </w:tc>
        <w:tc>
          <w:tcPr>
            <w:tcW w:w="284" w:type="dxa"/>
            <w:shd w:val="clear" w:color="auto" w:fill="FFFFFF" w:themeFill="background1"/>
          </w:tcPr>
          <w:p w14:paraId="5ACC9C48" w14:textId="77777777" w:rsidR="00FB3E85" w:rsidRPr="00F71B1F" w:rsidRDefault="00FB3E85" w:rsidP="00FB3E85">
            <w:pPr>
              <w:rPr>
                <w:lang w:eastAsia="ar-SA"/>
              </w:rPr>
            </w:pPr>
          </w:p>
        </w:tc>
        <w:tc>
          <w:tcPr>
            <w:tcW w:w="284" w:type="dxa"/>
            <w:shd w:val="clear" w:color="auto" w:fill="FFFFFF" w:themeFill="background1"/>
          </w:tcPr>
          <w:p w14:paraId="76946CEA" w14:textId="77777777" w:rsidR="00FB3E85" w:rsidRPr="00F71B1F" w:rsidRDefault="00FB3E85" w:rsidP="00FB3E85">
            <w:pPr>
              <w:rPr>
                <w:lang w:eastAsia="ar-SA"/>
              </w:rPr>
            </w:pPr>
          </w:p>
        </w:tc>
        <w:tc>
          <w:tcPr>
            <w:tcW w:w="284" w:type="dxa"/>
            <w:shd w:val="clear" w:color="auto" w:fill="FFFFFF" w:themeFill="background1"/>
          </w:tcPr>
          <w:p w14:paraId="37234964" w14:textId="77777777" w:rsidR="00FB3E85" w:rsidRPr="00F71B1F" w:rsidRDefault="00FB3E85" w:rsidP="00FB3E85">
            <w:pPr>
              <w:rPr>
                <w:lang w:eastAsia="ar-SA"/>
              </w:rPr>
            </w:pPr>
          </w:p>
        </w:tc>
        <w:tc>
          <w:tcPr>
            <w:tcW w:w="284" w:type="dxa"/>
            <w:shd w:val="clear" w:color="auto" w:fill="FFFFFF" w:themeFill="background1"/>
          </w:tcPr>
          <w:p w14:paraId="5FC348E2" w14:textId="77777777" w:rsidR="00FB3E85" w:rsidRPr="00F71B1F" w:rsidRDefault="00FB3E85" w:rsidP="00FB3E85">
            <w:pPr>
              <w:rPr>
                <w:lang w:eastAsia="ar-SA"/>
              </w:rPr>
            </w:pPr>
          </w:p>
        </w:tc>
        <w:tc>
          <w:tcPr>
            <w:tcW w:w="284" w:type="dxa"/>
            <w:shd w:val="clear" w:color="auto" w:fill="FFFFFF" w:themeFill="background1"/>
          </w:tcPr>
          <w:p w14:paraId="61CFF1D9" w14:textId="77777777" w:rsidR="00FB3E85" w:rsidRPr="00F71B1F" w:rsidRDefault="00FB3E85" w:rsidP="00FB3E85">
            <w:pPr>
              <w:rPr>
                <w:lang w:eastAsia="ar-SA"/>
              </w:rPr>
            </w:pPr>
          </w:p>
        </w:tc>
        <w:tc>
          <w:tcPr>
            <w:tcW w:w="284" w:type="dxa"/>
            <w:shd w:val="clear" w:color="auto" w:fill="FFFFFF" w:themeFill="background1"/>
          </w:tcPr>
          <w:p w14:paraId="017DF351" w14:textId="77777777" w:rsidR="00FB3E85" w:rsidRPr="00F71B1F" w:rsidRDefault="00FB3E85" w:rsidP="00FB3E85">
            <w:pPr>
              <w:rPr>
                <w:lang w:eastAsia="ar-SA"/>
              </w:rPr>
            </w:pPr>
          </w:p>
        </w:tc>
        <w:tc>
          <w:tcPr>
            <w:tcW w:w="284" w:type="dxa"/>
            <w:shd w:val="clear" w:color="auto" w:fill="FFFFFF" w:themeFill="background1"/>
          </w:tcPr>
          <w:p w14:paraId="57EC29F7" w14:textId="77777777" w:rsidR="00FB3E85" w:rsidRPr="00F71B1F" w:rsidRDefault="00FB3E85" w:rsidP="00FB3E85">
            <w:pPr>
              <w:rPr>
                <w:lang w:eastAsia="ar-SA"/>
              </w:rPr>
            </w:pPr>
          </w:p>
        </w:tc>
        <w:tc>
          <w:tcPr>
            <w:tcW w:w="284" w:type="dxa"/>
            <w:shd w:val="clear" w:color="auto" w:fill="FFFFFF" w:themeFill="background1"/>
          </w:tcPr>
          <w:p w14:paraId="1A12C3C6" w14:textId="77777777" w:rsidR="00FB3E85" w:rsidRPr="00F71B1F" w:rsidRDefault="00FB3E85" w:rsidP="00FB3E85">
            <w:pPr>
              <w:rPr>
                <w:lang w:eastAsia="ar-SA"/>
              </w:rPr>
            </w:pPr>
          </w:p>
        </w:tc>
        <w:tc>
          <w:tcPr>
            <w:tcW w:w="284" w:type="dxa"/>
            <w:shd w:val="clear" w:color="auto" w:fill="FFFFFF" w:themeFill="background1"/>
          </w:tcPr>
          <w:p w14:paraId="5CED361B" w14:textId="77777777" w:rsidR="00FB3E85" w:rsidRPr="00F71B1F" w:rsidRDefault="00FB3E85" w:rsidP="00FB3E85">
            <w:pPr>
              <w:rPr>
                <w:lang w:eastAsia="ar-SA"/>
              </w:rPr>
            </w:pPr>
          </w:p>
        </w:tc>
      </w:tr>
      <w:tr w:rsidR="004137F4" w:rsidRPr="00F71B1F" w14:paraId="6CFF1F12" w14:textId="77777777" w:rsidTr="00283D41">
        <w:trPr>
          <w:jc w:val="center"/>
        </w:trPr>
        <w:tc>
          <w:tcPr>
            <w:tcW w:w="1752" w:type="dxa"/>
            <w:vMerge/>
            <w:shd w:val="clear" w:color="auto" w:fill="D5DCE4" w:themeFill="text2" w:themeFillTint="33"/>
          </w:tcPr>
          <w:p w14:paraId="53BD64F7" w14:textId="77777777" w:rsidR="00FB3E85" w:rsidRPr="00F71B1F" w:rsidRDefault="00FB3E85" w:rsidP="00FB3E85">
            <w:pPr>
              <w:rPr>
                <w:lang w:eastAsia="ar-SA"/>
              </w:rPr>
            </w:pPr>
          </w:p>
        </w:tc>
        <w:tc>
          <w:tcPr>
            <w:tcW w:w="2554" w:type="dxa"/>
            <w:shd w:val="clear" w:color="auto" w:fill="FBE4D5" w:themeFill="accent2" w:themeFillTint="33"/>
          </w:tcPr>
          <w:p w14:paraId="23D74AD3" w14:textId="77777777" w:rsidR="00FB3E85" w:rsidRPr="00F71B1F" w:rsidRDefault="00FB3E85" w:rsidP="00FB3E85">
            <w:pPr>
              <w:rPr>
                <w:lang w:eastAsia="ar-SA"/>
              </w:rPr>
            </w:pPr>
            <w:r w:rsidRPr="00F71B1F">
              <w:rPr>
                <w:lang w:eastAsia="ar-SA"/>
              </w:rPr>
              <w:t>Valutazione del rischio residuo</w:t>
            </w:r>
          </w:p>
        </w:tc>
        <w:tc>
          <w:tcPr>
            <w:tcW w:w="284" w:type="dxa"/>
            <w:shd w:val="clear" w:color="auto" w:fill="FFFFFF" w:themeFill="background1"/>
          </w:tcPr>
          <w:p w14:paraId="155E3422" w14:textId="77777777" w:rsidR="00FB3E85" w:rsidRPr="00F71B1F" w:rsidRDefault="00FB3E85" w:rsidP="00FB3E85">
            <w:pPr>
              <w:rPr>
                <w:lang w:eastAsia="ar-SA"/>
              </w:rPr>
            </w:pPr>
          </w:p>
        </w:tc>
        <w:tc>
          <w:tcPr>
            <w:tcW w:w="284" w:type="dxa"/>
            <w:shd w:val="clear" w:color="auto" w:fill="FFFFFF" w:themeFill="background1"/>
          </w:tcPr>
          <w:p w14:paraId="5A02A7A9" w14:textId="77777777" w:rsidR="00FB3E85" w:rsidRPr="00F71B1F" w:rsidRDefault="00FB3E85" w:rsidP="00FB3E85">
            <w:pPr>
              <w:rPr>
                <w:lang w:eastAsia="ar-SA"/>
              </w:rPr>
            </w:pPr>
          </w:p>
        </w:tc>
        <w:tc>
          <w:tcPr>
            <w:tcW w:w="284" w:type="dxa"/>
            <w:shd w:val="clear" w:color="auto" w:fill="FFFFFF" w:themeFill="background1"/>
          </w:tcPr>
          <w:p w14:paraId="32E6D7C9" w14:textId="77777777" w:rsidR="00FB3E85" w:rsidRPr="00F71B1F" w:rsidRDefault="00FB3E85" w:rsidP="00FB3E85">
            <w:pPr>
              <w:rPr>
                <w:lang w:eastAsia="ar-SA"/>
              </w:rPr>
            </w:pPr>
          </w:p>
        </w:tc>
        <w:tc>
          <w:tcPr>
            <w:tcW w:w="284" w:type="dxa"/>
            <w:shd w:val="clear" w:color="auto" w:fill="FFFFFF" w:themeFill="background1"/>
          </w:tcPr>
          <w:p w14:paraId="5CF1083E" w14:textId="77777777" w:rsidR="00FB3E85" w:rsidRPr="00F71B1F" w:rsidRDefault="00FB3E85" w:rsidP="00FB3E85">
            <w:pPr>
              <w:rPr>
                <w:lang w:eastAsia="ar-SA"/>
              </w:rPr>
            </w:pPr>
          </w:p>
        </w:tc>
        <w:tc>
          <w:tcPr>
            <w:tcW w:w="284" w:type="dxa"/>
            <w:shd w:val="clear" w:color="auto" w:fill="FFFFFF" w:themeFill="background1"/>
          </w:tcPr>
          <w:p w14:paraId="25D624A4" w14:textId="77777777" w:rsidR="00FB3E85" w:rsidRPr="00F71B1F" w:rsidRDefault="00FB3E85" w:rsidP="00FB3E85">
            <w:pPr>
              <w:rPr>
                <w:lang w:eastAsia="ar-SA"/>
              </w:rPr>
            </w:pPr>
          </w:p>
        </w:tc>
        <w:tc>
          <w:tcPr>
            <w:tcW w:w="284" w:type="dxa"/>
            <w:shd w:val="clear" w:color="auto" w:fill="FFFFFF" w:themeFill="background1"/>
          </w:tcPr>
          <w:p w14:paraId="2348738F" w14:textId="77777777" w:rsidR="00FB3E85" w:rsidRPr="00F71B1F" w:rsidRDefault="00FB3E85" w:rsidP="00FB3E85">
            <w:pPr>
              <w:rPr>
                <w:lang w:eastAsia="ar-SA"/>
              </w:rPr>
            </w:pPr>
          </w:p>
        </w:tc>
        <w:tc>
          <w:tcPr>
            <w:tcW w:w="284" w:type="dxa"/>
            <w:shd w:val="clear" w:color="auto" w:fill="FFFFFF" w:themeFill="background1"/>
          </w:tcPr>
          <w:p w14:paraId="2D85EF78" w14:textId="77777777" w:rsidR="00FB3E85" w:rsidRPr="00F71B1F" w:rsidRDefault="00FB3E85" w:rsidP="00FB3E85">
            <w:pPr>
              <w:rPr>
                <w:lang w:eastAsia="ar-SA"/>
              </w:rPr>
            </w:pPr>
          </w:p>
        </w:tc>
        <w:tc>
          <w:tcPr>
            <w:tcW w:w="284" w:type="dxa"/>
            <w:shd w:val="clear" w:color="auto" w:fill="FFFFFF" w:themeFill="background1"/>
          </w:tcPr>
          <w:p w14:paraId="0640A31E" w14:textId="77777777" w:rsidR="00FB3E85" w:rsidRPr="00F71B1F" w:rsidRDefault="00FB3E85" w:rsidP="00FB3E85">
            <w:pPr>
              <w:rPr>
                <w:lang w:eastAsia="ar-SA"/>
              </w:rPr>
            </w:pPr>
          </w:p>
        </w:tc>
        <w:tc>
          <w:tcPr>
            <w:tcW w:w="284" w:type="dxa"/>
            <w:shd w:val="clear" w:color="auto" w:fill="FFFFFF" w:themeFill="background1"/>
          </w:tcPr>
          <w:p w14:paraId="78BE652D" w14:textId="77777777" w:rsidR="00FB3E85" w:rsidRPr="00F71B1F" w:rsidRDefault="00FB3E85" w:rsidP="00FB3E85">
            <w:pPr>
              <w:rPr>
                <w:lang w:eastAsia="ar-SA"/>
              </w:rPr>
            </w:pPr>
          </w:p>
        </w:tc>
        <w:tc>
          <w:tcPr>
            <w:tcW w:w="284" w:type="dxa"/>
            <w:shd w:val="clear" w:color="auto" w:fill="FFFFFF" w:themeFill="background1"/>
          </w:tcPr>
          <w:p w14:paraId="3B3C60CA" w14:textId="77777777" w:rsidR="00FB3E85" w:rsidRPr="00F71B1F" w:rsidRDefault="00FB3E85" w:rsidP="00FB3E85">
            <w:pPr>
              <w:rPr>
                <w:lang w:eastAsia="ar-SA"/>
              </w:rPr>
            </w:pPr>
          </w:p>
        </w:tc>
        <w:tc>
          <w:tcPr>
            <w:tcW w:w="284" w:type="dxa"/>
            <w:shd w:val="clear" w:color="auto" w:fill="FFFFFF" w:themeFill="background1"/>
          </w:tcPr>
          <w:p w14:paraId="1659FF86" w14:textId="77777777" w:rsidR="00FB3E85" w:rsidRPr="00F71B1F" w:rsidRDefault="00FB3E85" w:rsidP="00FB3E85">
            <w:pPr>
              <w:rPr>
                <w:lang w:eastAsia="ar-SA"/>
              </w:rPr>
            </w:pPr>
          </w:p>
        </w:tc>
        <w:tc>
          <w:tcPr>
            <w:tcW w:w="284" w:type="dxa"/>
            <w:shd w:val="clear" w:color="auto" w:fill="FFFFFF" w:themeFill="background1"/>
          </w:tcPr>
          <w:p w14:paraId="15AC7EDD" w14:textId="77777777" w:rsidR="00FB3E85" w:rsidRPr="00F71B1F" w:rsidRDefault="00FB3E85" w:rsidP="00FB3E85">
            <w:pPr>
              <w:rPr>
                <w:lang w:eastAsia="ar-SA"/>
              </w:rPr>
            </w:pPr>
          </w:p>
        </w:tc>
        <w:tc>
          <w:tcPr>
            <w:tcW w:w="284" w:type="dxa"/>
            <w:shd w:val="clear" w:color="auto" w:fill="FFFFFF" w:themeFill="background1"/>
          </w:tcPr>
          <w:p w14:paraId="158BAD31" w14:textId="77777777" w:rsidR="00FB3E85" w:rsidRPr="00F71B1F" w:rsidRDefault="00FB3E85" w:rsidP="00FB3E85">
            <w:pPr>
              <w:rPr>
                <w:lang w:eastAsia="ar-SA"/>
              </w:rPr>
            </w:pPr>
          </w:p>
        </w:tc>
        <w:tc>
          <w:tcPr>
            <w:tcW w:w="284" w:type="dxa"/>
            <w:shd w:val="clear" w:color="auto" w:fill="FFFFFF" w:themeFill="background1"/>
          </w:tcPr>
          <w:p w14:paraId="2A800087" w14:textId="77777777" w:rsidR="00FB3E85" w:rsidRPr="00F71B1F" w:rsidRDefault="00FB3E85" w:rsidP="00FB3E85">
            <w:pPr>
              <w:rPr>
                <w:lang w:eastAsia="ar-SA"/>
              </w:rPr>
            </w:pPr>
          </w:p>
        </w:tc>
        <w:tc>
          <w:tcPr>
            <w:tcW w:w="284" w:type="dxa"/>
            <w:shd w:val="clear" w:color="auto" w:fill="FFFFFF" w:themeFill="background1"/>
          </w:tcPr>
          <w:p w14:paraId="0BA0F8B6" w14:textId="77777777" w:rsidR="00FB3E85" w:rsidRPr="00F71B1F" w:rsidRDefault="00FB3E85" w:rsidP="00FB3E85">
            <w:pPr>
              <w:rPr>
                <w:lang w:eastAsia="ar-SA"/>
              </w:rPr>
            </w:pPr>
          </w:p>
        </w:tc>
        <w:tc>
          <w:tcPr>
            <w:tcW w:w="284" w:type="dxa"/>
            <w:shd w:val="clear" w:color="auto" w:fill="FFFFFF" w:themeFill="background1"/>
          </w:tcPr>
          <w:p w14:paraId="39722467" w14:textId="77777777" w:rsidR="00FB3E85" w:rsidRPr="00F71B1F" w:rsidRDefault="00FB3E85" w:rsidP="00FB3E85">
            <w:pPr>
              <w:rPr>
                <w:lang w:eastAsia="ar-SA"/>
              </w:rPr>
            </w:pPr>
          </w:p>
        </w:tc>
        <w:tc>
          <w:tcPr>
            <w:tcW w:w="284" w:type="dxa"/>
            <w:shd w:val="clear" w:color="auto" w:fill="FFFFFF" w:themeFill="background1"/>
          </w:tcPr>
          <w:p w14:paraId="6AEB456D" w14:textId="77777777" w:rsidR="00FB3E85" w:rsidRPr="00F71B1F" w:rsidRDefault="00FB3E85" w:rsidP="00FB3E85">
            <w:pPr>
              <w:rPr>
                <w:lang w:eastAsia="ar-SA"/>
              </w:rPr>
            </w:pPr>
          </w:p>
        </w:tc>
        <w:tc>
          <w:tcPr>
            <w:tcW w:w="284" w:type="dxa"/>
            <w:shd w:val="clear" w:color="auto" w:fill="FFFFFF" w:themeFill="background1"/>
          </w:tcPr>
          <w:p w14:paraId="5ED367C6" w14:textId="77777777" w:rsidR="00FB3E85" w:rsidRPr="00F71B1F" w:rsidRDefault="00FB3E85" w:rsidP="00FB3E85">
            <w:pPr>
              <w:rPr>
                <w:lang w:eastAsia="ar-SA"/>
              </w:rPr>
            </w:pPr>
          </w:p>
        </w:tc>
        <w:tc>
          <w:tcPr>
            <w:tcW w:w="284" w:type="dxa"/>
            <w:shd w:val="clear" w:color="auto" w:fill="FFFFFF" w:themeFill="background1"/>
          </w:tcPr>
          <w:p w14:paraId="6F40F676" w14:textId="77777777" w:rsidR="00FB3E85" w:rsidRPr="00F71B1F" w:rsidRDefault="00FB3E85" w:rsidP="00FB3E85">
            <w:pPr>
              <w:rPr>
                <w:lang w:eastAsia="ar-SA"/>
              </w:rPr>
            </w:pPr>
          </w:p>
        </w:tc>
        <w:tc>
          <w:tcPr>
            <w:tcW w:w="284" w:type="dxa"/>
            <w:shd w:val="clear" w:color="auto" w:fill="FFFFFF" w:themeFill="background1"/>
          </w:tcPr>
          <w:p w14:paraId="2A3BFD69" w14:textId="77777777" w:rsidR="00FB3E85" w:rsidRPr="00F71B1F" w:rsidRDefault="00FB3E85" w:rsidP="00FB3E85">
            <w:pPr>
              <w:rPr>
                <w:lang w:eastAsia="ar-SA"/>
              </w:rPr>
            </w:pPr>
          </w:p>
        </w:tc>
        <w:tc>
          <w:tcPr>
            <w:tcW w:w="284" w:type="dxa"/>
            <w:shd w:val="clear" w:color="auto" w:fill="FFFFFF" w:themeFill="background1"/>
          </w:tcPr>
          <w:p w14:paraId="5A757863" w14:textId="77777777" w:rsidR="00FB3E85" w:rsidRPr="00F71B1F" w:rsidRDefault="00FB3E85" w:rsidP="00FB3E85">
            <w:pPr>
              <w:rPr>
                <w:lang w:eastAsia="ar-SA"/>
              </w:rPr>
            </w:pPr>
          </w:p>
        </w:tc>
        <w:tc>
          <w:tcPr>
            <w:tcW w:w="284" w:type="dxa"/>
            <w:shd w:val="clear" w:color="auto" w:fill="FFFFFF" w:themeFill="background1"/>
          </w:tcPr>
          <w:p w14:paraId="67986699" w14:textId="77777777" w:rsidR="00FB3E85" w:rsidRPr="00F71B1F" w:rsidRDefault="00FB3E85" w:rsidP="00FB3E85">
            <w:pPr>
              <w:rPr>
                <w:lang w:eastAsia="ar-SA"/>
              </w:rPr>
            </w:pPr>
          </w:p>
        </w:tc>
        <w:tc>
          <w:tcPr>
            <w:tcW w:w="284" w:type="dxa"/>
            <w:shd w:val="clear" w:color="auto" w:fill="FFFFFF" w:themeFill="background1"/>
          </w:tcPr>
          <w:p w14:paraId="5CA4E65A" w14:textId="77777777" w:rsidR="00FB3E85" w:rsidRPr="00F71B1F" w:rsidRDefault="00FB3E85" w:rsidP="00FB3E85">
            <w:pPr>
              <w:rPr>
                <w:lang w:eastAsia="ar-SA"/>
              </w:rPr>
            </w:pPr>
          </w:p>
        </w:tc>
        <w:tc>
          <w:tcPr>
            <w:tcW w:w="284" w:type="dxa"/>
            <w:shd w:val="clear" w:color="auto" w:fill="FFFFFF" w:themeFill="background1"/>
          </w:tcPr>
          <w:p w14:paraId="3D2604AE" w14:textId="77777777" w:rsidR="00FB3E85" w:rsidRPr="00F71B1F" w:rsidRDefault="00FB3E85" w:rsidP="00FB3E85">
            <w:pPr>
              <w:rPr>
                <w:lang w:eastAsia="ar-SA"/>
              </w:rPr>
            </w:pPr>
          </w:p>
        </w:tc>
        <w:tc>
          <w:tcPr>
            <w:tcW w:w="284" w:type="dxa"/>
            <w:shd w:val="clear" w:color="auto" w:fill="FFFFFF" w:themeFill="background1"/>
          </w:tcPr>
          <w:p w14:paraId="768E55F5" w14:textId="77777777" w:rsidR="00FB3E85" w:rsidRPr="00F71B1F" w:rsidRDefault="00FB3E85" w:rsidP="00FB3E85">
            <w:pPr>
              <w:rPr>
                <w:lang w:eastAsia="ar-SA"/>
              </w:rPr>
            </w:pPr>
          </w:p>
        </w:tc>
        <w:tc>
          <w:tcPr>
            <w:tcW w:w="284" w:type="dxa"/>
            <w:shd w:val="clear" w:color="auto" w:fill="FFFFFF" w:themeFill="background1"/>
          </w:tcPr>
          <w:p w14:paraId="4D849489" w14:textId="77777777" w:rsidR="00FB3E85" w:rsidRPr="00F71B1F" w:rsidRDefault="00FB3E85" w:rsidP="00FB3E85">
            <w:pPr>
              <w:rPr>
                <w:lang w:eastAsia="ar-SA"/>
              </w:rPr>
            </w:pPr>
          </w:p>
        </w:tc>
        <w:tc>
          <w:tcPr>
            <w:tcW w:w="284" w:type="dxa"/>
            <w:shd w:val="clear" w:color="auto" w:fill="FFFFFF" w:themeFill="background1"/>
          </w:tcPr>
          <w:p w14:paraId="72432169" w14:textId="77777777" w:rsidR="00FB3E85" w:rsidRPr="00F71B1F" w:rsidRDefault="00FB3E85" w:rsidP="00FB3E85">
            <w:pPr>
              <w:rPr>
                <w:lang w:eastAsia="ar-SA"/>
              </w:rPr>
            </w:pPr>
          </w:p>
        </w:tc>
        <w:tc>
          <w:tcPr>
            <w:tcW w:w="284" w:type="dxa"/>
            <w:shd w:val="clear" w:color="auto" w:fill="FFFFFF" w:themeFill="background1"/>
          </w:tcPr>
          <w:p w14:paraId="1465AA97" w14:textId="77777777" w:rsidR="00FB3E85" w:rsidRPr="00F71B1F" w:rsidRDefault="00FB3E85" w:rsidP="00FB3E85">
            <w:pPr>
              <w:rPr>
                <w:lang w:eastAsia="ar-SA"/>
              </w:rPr>
            </w:pPr>
          </w:p>
        </w:tc>
        <w:tc>
          <w:tcPr>
            <w:tcW w:w="284" w:type="dxa"/>
            <w:shd w:val="clear" w:color="auto" w:fill="FFFFFF" w:themeFill="background1"/>
          </w:tcPr>
          <w:p w14:paraId="1B4E16A2" w14:textId="77777777" w:rsidR="00FB3E85" w:rsidRPr="00F71B1F" w:rsidRDefault="00FB3E85" w:rsidP="00FB3E85">
            <w:pPr>
              <w:rPr>
                <w:lang w:eastAsia="ar-SA"/>
              </w:rPr>
            </w:pPr>
          </w:p>
        </w:tc>
        <w:tc>
          <w:tcPr>
            <w:tcW w:w="284" w:type="dxa"/>
            <w:shd w:val="clear" w:color="auto" w:fill="FFFFFF" w:themeFill="background1"/>
          </w:tcPr>
          <w:p w14:paraId="1DC70C09" w14:textId="77777777" w:rsidR="00FB3E85" w:rsidRPr="00F71B1F" w:rsidRDefault="00FB3E85" w:rsidP="00FB3E85">
            <w:pPr>
              <w:rPr>
                <w:lang w:eastAsia="ar-SA"/>
              </w:rPr>
            </w:pPr>
          </w:p>
        </w:tc>
        <w:tc>
          <w:tcPr>
            <w:tcW w:w="284" w:type="dxa"/>
            <w:shd w:val="clear" w:color="auto" w:fill="FFFFFF" w:themeFill="background1"/>
          </w:tcPr>
          <w:p w14:paraId="78257E2C" w14:textId="77777777" w:rsidR="00FB3E85" w:rsidRPr="00F71B1F" w:rsidRDefault="00FB3E85" w:rsidP="00FB3E85">
            <w:pPr>
              <w:rPr>
                <w:lang w:eastAsia="ar-SA"/>
              </w:rPr>
            </w:pPr>
          </w:p>
        </w:tc>
        <w:tc>
          <w:tcPr>
            <w:tcW w:w="284" w:type="dxa"/>
            <w:shd w:val="clear" w:color="auto" w:fill="FFFFFF" w:themeFill="background1"/>
          </w:tcPr>
          <w:p w14:paraId="51665412" w14:textId="77777777" w:rsidR="00FB3E85" w:rsidRPr="00F71B1F" w:rsidRDefault="00FB3E85" w:rsidP="00FB3E85">
            <w:pPr>
              <w:rPr>
                <w:lang w:eastAsia="ar-SA"/>
              </w:rPr>
            </w:pPr>
          </w:p>
        </w:tc>
        <w:tc>
          <w:tcPr>
            <w:tcW w:w="284" w:type="dxa"/>
            <w:shd w:val="clear" w:color="auto" w:fill="FFFFFF" w:themeFill="background1"/>
          </w:tcPr>
          <w:p w14:paraId="5DB41A91" w14:textId="77777777" w:rsidR="00FB3E85" w:rsidRPr="00F71B1F" w:rsidRDefault="00FB3E85" w:rsidP="00FB3E85">
            <w:pPr>
              <w:rPr>
                <w:lang w:eastAsia="ar-SA"/>
              </w:rPr>
            </w:pPr>
          </w:p>
        </w:tc>
        <w:tc>
          <w:tcPr>
            <w:tcW w:w="284" w:type="dxa"/>
            <w:shd w:val="clear" w:color="auto" w:fill="FFFFFF" w:themeFill="background1"/>
          </w:tcPr>
          <w:p w14:paraId="616C1952" w14:textId="77777777" w:rsidR="00FB3E85" w:rsidRPr="00F71B1F" w:rsidRDefault="00FB3E85" w:rsidP="00FB3E85">
            <w:pPr>
              <w:rPr>
                <w:lang w:eastAsia="ar-SA"/>
              </w:rPr>
            </w:pPr>
          </w:p>
        </w:tc>
        <w:tc>
          <w:tcPr>
            <w:tcW w:w="284" w:type="dxa"/>
            <w:shd w:val="clear" w:color="auto" w:fill="FFFFFF" w:themeFill="background1"/>
          </w:tcPr>
          <w:p w14:paraId="0B14472B" w14:textId="77777777" w:rsidR="00FB3E85" w:rsidRPr="00F71B1F" w:rsidRDefault="00FB3E85" w:rsidP="00FB3E85">
            <w:pPr>
              <w:rPr>
                <w:lang w:eastAsia="ar-SA"/>
              </w:rPr>
            </w:pPr>
          </w:p>
        </w:tc>
        <w:tc>
          <w:tcPr>
            <w:tcW w:w="284" w:type="dxa"/>
            <w:shd w:val="clear" w:color="auto" w:fill="FFFFFF" w:themeFill="background1"/>
          </w:tcPr>
          <w:p w14:paraId="23FAF113" w14:textId="77777777" w:rsidR="00FB3E85" w:rsidRPr="00F71B1F" w:rsidRDefault="00FB3E85" w:rsidP="00FB3E85">
            <w:pPr>
              <w:rPr>
                <w:lang w:eastAsia="ar-SA"/>
              </w:rPr>
            </w:pPr>
          </w:p>
        </w:tc>
      </w:tr>
      <w:tr w:rsidR="004137F4" w:rsidRPr="00F71B1F" w14:paraId="5BB5BD5F" w14:textId="77777777" w:rsidTr="009935A2">
        <w:trPr>
          <w:jc w:val="center"/>
        </w:trPr>
        <w:tc>
          <w:tcPr>
            <w:tcW w:w="1752" w:type="dxa"/>
            <w:vMerge/>
            <w:shd w:val="clear" w:color="auto" w:fill="D5DCE4" w:themeFill="text2" w:themeFillTint="33"/>
          </w:tcPr>
          <w:p w14:paraId="1257E616" w14:textId="77777777" w:rsidR="00FB3E85" w:rsidRPr="00F71B1F" w:rsidRDefault="00FB3E85" w:rsidP="00FB3E85">
            <w:pPr>
              <w:rPr>
                <w:lang w:eastAsia="ar-SA"/>
              </w:rPr>
            </w:pPr>
          </w:p>
        </w:tc>
        <w:tc>
          <w:tcPr>
            <w:tcW w:w="2554" w:type="dxa"/>
            <w:shd w:val="clear" w:color="auto" w:fill="FBE4D5" w:themeFill="accent2" w:themeFillTint="33"/>
          </w:tcPr>
          <w:p w14:paraId="512286E0" w14:textId="77777777" w:rsidR="00FB3E85" w:rsidRPr="00F71B1F" w:rsidRDefault="00FB3E85" w:rsidP="00FB3E85">
            <w:pPr>
              <w:rPr>
                <w:lang w:eastAsia="ar-SA"/>
              </w:rPr>
            </w:pPr>
            <w:r w:rsidRPr="00F71B1F">
              <w:rPr>
                <w:lang w:eastAsia="ar-SA"/>
              </w:rPr>
              <w:t>Verifica dell’efficacia del piano ed eventuale modifica (monitoraggio)</w:t>
            </w:r>
          </w:p>
        </w:tc>
        <w:tc>
          <w:tcPr>
            <w:tcW w:w="284" w:type="dxa"/>
            <w:shd w:val="clear" w:color="auto" w:fill="FFFFFF" w:themeFill="background1"/>
          </w:tcPr>
          <w:p w14:paraId="349D11A6" w14:textId="77777777" w:rsidR="00FB3E85" w:rsidRPr="00FB3E85" w:rsidRDefault="00FB3E85" w:rsidP="00FB3E85">
            <w:pPr>
              <w:rPr>
                <w:highlight w:val="cyan"/>
                <w:lang w:eastAsia="ar-SA"/>
              </w:rPr>
            </w:pPr>
          </w:p>
        </w:tc>
        <w:tc>
          <w:tcPr>
            <w:tcW w:w="284" w:type="dxa"/>
            <w:shd w:val="clear" w:color="auto" w:fill="FFFFFF" w:themeFill="background1"/>
          </w:tcPr>
          <w:p w14:paraId="08BAD1B8" w14:textId="77777777" w:rsidR="00FB3E85" w:rsidRPr="00FB3E85" w:rsidRDefault="00FB3E85" w:rsidP="00FB3E85">
            <w:pPr>
              <w:rPr>
                <w:highlight w:val="cyan"/>
                <w:lang w:eastAsia="ar-SA"/>
              </w:rPr>
            </w:pPr>
          </w:p>
        </w:tc>
        <w:tc>
          <w:tcPr>
            <w:tcW w:w="284" w:type="dxa"/>
            <w:shd w:val="clear" w:color="auto" w:fill="FFFFFF" w:themeFill="background1"/>
          </w:tcPr>
          <w:p w14:paraId="020C2D1B" w14:textId="77777777" w:rsidR="00FB3E85" w:rsidRPr="00FB3E85" w:rsidRDefault="00FB3E85" w:rsidP="00FB3E85">
            <w:pPr>
              <w:rPr>
                <w:highlight w:val="cyan"/>
                <w:lang w:eastAsia="ar-SA"/>
              </w:rPr>
            </w:pPr>
          </w:p>
        </w:tc>
        <w:tc>
          <w:tcPr>
            <w:tcW w:w="284" w:type="dxa"/>
            <w:shd w:val="clear" w:color="auto" w:fill="FFFFFF" w:themeFill="background1"/>
          </w:tcPr>
          <w:p w14:paraId="282B0D32" w14:textId="77777777" w:rsidR="00FB3E85" w:rsidRPr="00FB3E85" w:rsidRDefault="00FB3E85" w:rsidP="00FB3E85">
            <w:pPr>
              <w:rPr>
                <w:highlight w:val="cyan"/>
                <w:lang w:eastAsia="ar-SA"/>
              </w:rPr>
            </w:pPr>
          </w:p>
        </w:tc>
        <w:tc>
          <w:tcPr>
            <w:tcW w:w="284" w:type="dxa"/>
            <w:shd w:val="clear" w:color="auto" w:fill="FFFFFF" w:themeFill="background1"/>
          </w:tcPr>
          <w:p w14:paraId="16A60D56" w14:textId="77777777" w:rsidR="00FB3E85" w:rsidRPr="00FB3E85" w:rsidRDefault="00FB3E85" w:rsidP="00FB3E85">
            <w:pPr>
              <w:rPr>
                <w:highlight w:val="cyan"/>
                <w:lang w:eastAsia="ar-SA"/>
              </w:rPr>
            </w:pPr>
          </w:p>
        </w:tc>
        <w:tc>
          <w:tcPr>
            <w:tcW w:w="284" w:type="dxa"/>
            <w:shd w:val="clear" w:color="auto" w:fill="FFFFFF" w:themeFill="background1"/>
          </w:tcPr>
          <w:p w14:paraId="7B5A625F" w14:textId="77777777" w:rsidR="00FB3E85" w:rsidRPr="00FB3E85" w:rsidRDefault="00FB3E85" w:rsidP="00FB3E85">
            <w:pPr>
              <w:rPr>
                <w:highlight w:val="cyan"/>
                <w:lang w:eastAsia="ar-SA"/>
              </w:rPr>
            </w:pPr>
          </w:p>
        </w:tc>
        <w:tc>
          <w:tcPr>
            <w:tcW w:w="284" w:type="dxa"/>
            <w:shd w:val="clear" w:color="auto" w:fill="FFC000"/>
          </w:tcPr>
          <w:p w14:paraId="557CD750" w14:textId="77777777" w:rsidR="00FB3E85" w:rsidRPr="00F71B1F" w:rsidRDefault="00FB3E85" w:rsidP="00FB3E85">
            <w:pPr>
              <w:rPr>
                <w:lang w:eastAsia="ar-SA"/>
              </w:rPr>
            </w:pPr>
          </w:p>
        </w:tc>
        <w:tc>
          <w:tcPr>
            <w:tcW w:w="284" w:type="dxa"/>
            <w:shd w:val="clear" w:color="auto" w:fill="FFFFFF" w:themeFill="background1"/>
          </w:tcPr>
          <w:p w14:paraId="315CFB32" w14:textId="77777777" w:rsidR="00FB3E85" w:rsidRPr="00F71B1F" w:rsidRDefault="00FB3E85" w:rsidP="00FB3E85">
            <w:pPr>
              <w:rPr>
                <w:lang w:eastAsia="ar-SA"/>
              </w:rPr>
            </w:pPr>
          </w:p>
        </w:tc>
        <w:tc>
          <w:tcPr>
            <w:tcW w:w="284" w:type="dxa"/>
            <w:shd w:val="clear" w:color="auto" w:fill="FFFFFF" w:themeFill="background1"/>
          </w:tcPr>
          <w:p w14:paraId="571D6C8D" w14:textId="77777777" w:rsidR="00FB3E85" w:rsidRPr="00F71B1F" w:rsidRDefault="00FB3E85" w:rsidP="00FB3E85">
            <w:pPr>
              <w:rPr>
                <w:lang w:eastAsia="ar-SA"/>
              </w:rPr>
            </w:pPr>
          </w:p>
        </w:tc>
        <w:tc>
          <w:tcPr>
            <w:tcW w:w="284" w:type="dxa"/>
            <w:shd w:val="clear" w:color="auto" w:fill="FFFFFF" w:themeFill="background1"/>
          </w:tcPr>
          <w:p w14:paraId="1EDA50B1" w14:textId="77777777" w:rsidR="00FB3E85" w:rsidRPr="00F71B1F" w:rsidRDefault="00FB3E85" w:rsidP="00FB3E85">
            <w:pPr>
              <w:rPr>
                <w:lang w:eastAsia="ar-SA"/>
              </w:rPr>
            </w:pPr>
          </w:p>
        </w:tc>
        <w:tc>
          <w:tcPr>
            <w:tcW w:w="284" w:type="dxa"/>
            <w:shd w:val="clear" w:color="auto" w:fill="FFFFFF" w:themeFill="background1"/>
          </w:tcPr>
          <w:p w14:paraId="38564641" w14:textId="77777777" w:rsidR="00FB3E85" w:rsidRPr="00F71B1F" w:rsidRDefault="00FB3E85" w:rsidP="00FB3E85">
            <w:pPr>
              <w:rPr>
                <w:lang w:eastAsia="ar-SA"/>
              </w:rPr>
            </w:pPr>
          </w:p>
        </w:tc>
        <w:tc>
          <w:tcPr>
            <w:tcW w:w="284" w:type="dxa"/>
            <w:shd w:val="clear" w:color="auto" w:fill="FFFFFF" w:themeFill="background1"/>
          </w:tcPr>
          <w:p w14:paraId="60D20F0B" w14:textId="77777777" w:rsidR="00FB3E85" w:rsidRPr="00F71B1F" w:rsidRDefault="00FB3E85" w:rsidP="00FB3E85">
            <w:pPr>
              <w:rPr>
                <w:lang w:eastAsia="ar-SA"/>
              </w:rPr>
            </w:pPr>
          </w:p>
        </w:tc>
        <w:tc>
          <w:tcPr>
            <w:tcW w:w="284" w:type="dxa"/>
            <w:shd w:val="clear" w:color="auto" w:fill="FFFFFF" w:themeFill="background1"/>
          </w:tcPr>
          <w:p w14:paraId="7597F441" w14:textId="77777777" w:rsidR="00FB3E85" w:rsidRPr="00F71B1F" w:rsidRDefault="00FB3E85" w:rsidP="00FB3E85">
            <w:pPr>
              <w:rPr>
                <w:lang w:eastAsia="ar-SA"/>
              </w:rPr>
            </w:pPr>
          </w:p>
        </w:tc>
        <w:tc>
          <w:tcPr>
            <w:tcW w:w="284" w:type="dxa"/>
            <w:shd w:val="clear" w:color="auto" w:fill="FFFFFF" w:themeFill="background1"/>
          </w:tcPr>
          <w:p w14:paraId="61826AF5" w14:textId="77777777" w:rsidR="00FB3E85" w:rsidRPr="00F71B1F" w:rsidRDefault="00FB3E85" w:rsidP="00FB3E85">
            <w:pPr>
              <w:rPr>
                <w:lang w:eastAsia="ar-SA"/>
              </w:rPr>
            </w:pPr>
          </w:p>
        </w:tc>
        <w:tc>
          <w:tcPr>
            <w:tcW w:w="284" w:type="dxa"/>
            <w:shd w:val="clear" w:color="auto" w:fill="FFFFFF" w:themeFill="background1"/>
          </w:tcPr>
          <w:p w14:paraId="634E10E5" w14:textId="77777777" w:rsidR="00FB3E85" w:rsidRPr="00F71B1F" w:rsidRDefault="00FB3E85" w:rsidP="00FB3E85">
            <w:pPr>
              <w:rPr>
                <w:lang w:eastAsia="ar-SA"/>
              </w:rPr>
            </w:pPr>
          </w:p>
        </w:tc>
        <w:tc>
          <w:tcPr>
            <w:tcW w:w="284" w:type="dxa"/>
            <w:shd w:val="clear" w:color="auto" w:fill="FFFFFF" w:themeFill="background1"/>
          </w:tcPr>
          <w:p w14:paraId="44EAFD81" w14:textId="77777777" w:rsidR="00FB3E85" w:rsidRPr="00F71B1F" w:rsidRDefault="00FB3E85" w:rsidP="00FB3E85">
            <w:pPr>
              <w:rPr>
                <w:lang w:eastAsia="ar-SA"/>
              </w:rPr>
            </w:pPr>
          </w:p>
        </w:tc>
        <w:tc>
          <w:tcPr>
            <w:tcW w:w="284" w:type="dxa"/>
            <w:shd w:val="clear" w:color="auto" w:fill="FFFFFF" w:themeFill="background1"/>
          </w:tcPr>
          <w:p w14:paraId="060C0F50" w14:textId="77777777" w:rsidR="00FB3E85" w:rsidRPr="00F71B1F" w:rsidRDefault="00FB3E85" w:rsidP="00FB3E85">
            <w:pPr>
              <w:rPr>
                <w:lang w:eastAsia="ar-SA"/>
              </w:rPr>
            </w:pPr>
          </w:p>
        </w:tc>
        <w:tc>
          <w:tcPr>
            <w:tcW w:w="284" w:type="dxa"/>
            <w:shd w:val="clear" w:color="auto" w:fill="FFFFFF" w:themeFill="background1"/>
          </w:tcPr>
          <w:p w14:paraId="17B4348D" w14:textId="77777777" w:rsidR="00FB3E85" w:rsidRPr="00F71B1F" w:rsidRDefault="00FB3E85" w:rsidP="00FB3E85">
            <w:pPr>
              <w:rPr>
                <w:lang w:eastAsia="ar-SA"/>
              </w:rPr>
            </w:pPr>
          </w:p>
        </w:tc>
        <w:tc>
          <w:tcPr>
            <w:tcW w:w="284" w:type="dxa"/>
            <w:shd w:val="clear" w:color="auto" w:fill="FFC000"/>
          </w:tcPr>
          <w:p w14:paraId="7750B972" w14:textId="77777777" w:rsidR="00FB3E85" w:rsidRPr="00F71B1F" w:rsidRDefault="00FB3E85" w:rsidP="00FB3E85">
            <w:pPr>
              <w:rPr>
                <w:lang w:eastAsia="ar-SA"/>
              </w:rPr>
            </w:pPr>
          </w:p>
        </w:tc>
        <w:tc>
          <w:tcPr>
            <w:tcW w:w="284" w:type="dxa"/>
            <w:shd w:val="clear" w:color="auto" w:fill="FFFFFF" w:themeFill="background1"/>
          </w:tcPr>
          <w:p w14:paraId="6EE73B67" w14:textId="77777777" w:rsidR="00FB3E85" w:rsidRPr="00F71B1F" w:rsidRDefault="00FB3E85" w:rsidP="00FB3E85">
            <w:pPr>
              <w:rPr>
                <w:lang w:eastAsia="ar-SA"/>
              </w:rPr>
            </w:pPr>
          </w:p>
        </w:tc>
        <w:tc>
          <w:tcPr>
            <w:tcW w:w="284" w:type="dxa"/>
            <w:shd w:val="clear" w:color="auto" w:fill="FFFFFF" w:themeFill="background1"/>
          </w:tcPr>
          <w:p w14:paraId="37DEDB53" w14:textId="77777777" w:rsidR="00FB3E85" w:rsidRPr="00F71B1F" w:rsidRDefault="00FB3E85" w:rsidP="00FB3E85">
            <w:pPr>
              <w:rPr>
                <w:lang w:eastAsia="ar-SA"/>
              </w:rPr>
            </w:pPr>
          </w:p>
        </w:tc>
        <w:tc>
          <w:tcPr>
            <w:tcW w:w="284" w:type="dxa"/>
            <w:shd w:val="clear" w:color="auto" w:fill="FFFFFF" w:themeFill="background1"/>
          </w:tcPr>
          <w:p w14:paraId="7B90D132" w14:textId="77777777" w:rsidR="00FB3E85" w:rsidRPr="00F71B1F" w:rsidRDefault="00FB3E85" w:rsidP="00FB3E85">
            <w:pPr>
              <w:rPr>
                <w:lang w:eastAsia="ar-SA"/>
              </w:rPr>
            </w:pPr>
          </w:p>
        </w:tc>
        <w:tc>
          <w:tcPr>
            <w:tcW w:w="284" w:type="dxa"/>
            <w:shd w:val="clear" w:color="auto" w:fill="FFFFFF" w:themeFill="background1"/>
          </w:tcPr>
          <w:p w14:paraId="7DB66764" w14:textId="77777777" w:rsidR="00FB3E85" w:rsidRPr="00F71B1F" w:rsidRDefault="00FB3E85" w:rsidP="00FB3E85">
            <w:pPr>
              <w:rPr>
                <w:lang w:eastAsia="ar-SA"/>
              </w:rPr>
            </w:pPr>
          </w:p>
        </w:tc>
        <w:tc>
          <w:tcPr>
            <w:tcW w:w="284" w:type="dxa"/>
            <w:shd w:val="clear" w:color="auto" w:fill="FFFFFF" w:themeFill="background1"/>
          </w:tcPr>
          <w:p w14:paraId="59A96DD3" w14:textId="77777777" w:rsidR="00FB3E85" w:rsidRPr="00F71B1F" w:rsidRDefault="00FB3E85" w:rsidP="00FB3E85">
            <w:pPr>
              <w:rPr>
                <w:lang w:eastAsia="ar-SA"/>
              </w:rPr>
            </w:pPr>
          </w:p>
        </w:tc>
        <w:tc>
          <w:tcPr>
            <w:tcW w:w="284" w:type="dxa"/>
            <w:shd w:val="clear" w:color="auto" w:fill="FFFFFF" w:themeFill="background1"/>
          </w:tcPr>
          <w:p w14:paraId="53E7134A" w14:textId="77777777" w:rsidR="00FB3E85" w:rsidRPr="00F71B1F" w:rsidRDefault="00FB3E85" w:rsidP="00FB3E85">
            <w:pPr>
              <w:rPr>
                <w:lang w:eastAsia="ar-SA"/>
              </w:rPr>
            </w:pPr>
          </w:p>
        </w:tc>
        <w:tc>
          <w:tcPr>
            <w:tcW w:w="284" w:type="dxa"/>
            <w:shd w:val="clear" w:color="auto" w:fill="FFFFFF" w:themeFill="background1"/>
          </w:tcPr>
          <w:p w14:paraId="62DBDD57" w14:textId="77777777" w:rsidR="00FB3E85" w:rsidRPr="00F71B1F" w:rsidRDefault="00FB3E85" w:rsidP="00FB3E85">
            <w:pPr>
              <w:rPr>
                <w:lang w:eastAsia="ar-SA"/>
              </w:rPr>
            </w:pPr>
          </w:p>
        </w:tc>
        <w:tc>
          <w:tcPr>
            <w:tcW w:w="284" w:type="dxa"/>
            <w:shd w:val="clear" w:color="auto" w:fill="FFFFFF" w:themeFill="background1"/>
          </w:tcPr>
          <w:p w14:paraId="27C73C2E" w14:textId="77777777" w:rsidR="00FB3E85" w:rsidRPr="00F71B1F" w:rsidRDefault="00FB3E85" w:rsidP="00FB3E85">
            <w:pPr>
              <w:rPr>
                <w:lang w:eastAsia="ar-SA"/>
              </w:rPr>
            </w:pPr>
          </w:p>
        </w:tc>
        <w:tc>
          <w:tcPr>
            <w:tcW w:w="284" w:type="dxa"/>
            <w:shd w:val="clear" w:color="auto" w:fill="FFFFFF" w:themeFill="background1"/>
          </w:tcPr>
          <w:p w14:paraId="215C87EE" w14:textId="77777777" w:rsidR="00FB3E85" w:rsidRPr="00F71B1F" w:rsidRDefault="00FB3E85" w:rsidP="00FB3E85">
            <w:pPr>
              <w:rPr>
                <w:lang w:eastAsia="ar-SA"/>
              </w:rPr>
            </w:pPr>
          </w:p>
        </w:tc>
        <w:tc>
          <w:tcPr>
            <w:tcW w:w="284" w:type="dxa"/>
            <w:shd w:val="clear" w:color="auto" w:fill="FFFFFF" w:themeFill="background1"/>
          </w:tcPr>
          <w:p w14:paraId="75D7796B" w14:textId="77777777" w:rsidR="00FB3E85" w:rsidRPr="00F71B1F" w:rsidRDefault="00FB3E85" w:rsidP="00FB3E85">
            <w:pPr>
              <w:rPr>
                <w:lang w:eastAsia="ar-SA"/>
              </w:rPr>
            </w:pPr>
          </w:p>
        </w:tc>
        <w:tc>
          <w:tcPr>
            <w:tcW w:w="284" w:type="dxa"/>
            <w:shd w:val="clear" w:color="auto" w:fill="FFFFFF" w:themeFill="background1"/>
          </w:tcPr>
          <w:p w14:paraId="6659F468" w14:textId="77777777" w:rsidR="00FB3E85" w:rsidRPr="00F71B1F" w:rsidRDefault="00FB3E85" w:rsidP="00FB3E85">
            <w:pPr>
              <w:rPr>
                <w:lang w:eastAsia="ar-SA"/>
              </w:rPr>
            </w:pPr>
          </w:p>
        </w:tc>
        <w:tc>
          <w:tcPr>
            <w:tcW w:w="284" w:type="dxa"/>
            <w:shd w:val="clear" w:color="auto" w:fill="FFC000"/>
          </w:tcPr>
          <w:p w14:paraId="24022169" w14:textId="77777777" w:rsidR="00FB3E85" w:rsidRPr="00F71B1F" w:rsidRDefault="00FB3E85" w:rsidP="00FB3E85">
            <w:pPr>
              <w:rPr>
                <w:lang w:eastAsia="ar-SA"/>
              </w:rPr>
            </w:pPr>
          </w:p>
        </w:tc>
        <w:tc>
          <w:tcPr>
            <w:tcW w:w="284" w:type="dxa"/>
            <w:shd w:val="clear" w:color="auto" w:fill="FFFFFF" w:themeFill="background1"/>
          </w:tcPr>
          <w:p w14:paraId="00C874A4" w14:textId="77777777" w:rsidR="00FB3E85" w:rsidRPr="00F71B1F" w:rsidRDefault="00FB3E85" w:rsidP="00FB3E85">
            <w:pPr>
              <w:rPr>
                <w:lang w:eastAsia="ar-SA"/>
              </w:rPr>
            </w:pPr>
          </w:p>
        </w:tc>
        <w:tc>
          <w:tcPr>
            <w:tcW w:w="284" w:type="dxa"/>
            <w:shd w:val="clear" w:color="auto" w:fill="FFFFFF" w:themeFill="background1"/>
          </w:tcPr>
          <w:p w14:paraId="252F7399" w14:textId="77777777" w:rsidR="00FB3E85" w:rsidRPr="00F71B1F" w:rsidRDefault="00FB3E85" w:rsidP="00FB3E85">
            <w:pPr>
              <w:rPr>
                <w:lang w:eastAsia="ar-SA"/>
              </w:rPr>
            </w:pPr>
          </w:p>
        </w:tc>
        <w:tc>
          <w:tcPr>
            <w:tcW w:w="284" w:type="dxa"/>
            <w:shd w:val="clear" w:color="auto" w:fill="FFFFFF" w:themeFill="background1"/>
          </w:tcPr>
          <w:p w14:paraId="28727B04" w14:textId="77777777" w:rsidR="00FB3E85" w:rsidRPr="00F71B1F" w:rsidRDefault="00FB3E85" w:rsidP="00FB3E85">
            <w:pPr>
              <w:rPr>
                <w:lang w:eastAsia="ar-SA"/>
              </w:rPr>
            </w:pPr>
          </w:p>
        </w:tc>
        <w:tc>
          <w:tcPr>
            <w:tcW w:w="284" w:type="dxa"/>
            <w:shd w:val="clear" w:color="auto" w:fill="FFFFFF" w:themeFill="background1"/>
          </w:tcPr>
          <w:p w14:paraId="4AE623E7" w14:textId="77777777" w:rsidR="00FB3E85" w:rsidRPr="00F71B1F" w:rsidRDefault="00FB3E85" w:rsidP="00FB3E85">
            <w:pPr>
              <w:rPr>
                <w:lang w:eastAsia="ar-SA"/>
              </w:rPr>
            </w:pPr>
          </w:p>
        </w:tc>
        <w:tc>
          <w:tcPr>
            <w:tcW w:w="284" w:type="dxa"/>
            <w:shd w:val="clear" w:color="auto" w:fill="FFFFFF" w:themeFill="background1"/>
          </w:tcPr>
          <w:p w14:paraId="79FC3622" w14:textId="77777777" w:rsidR="00FB3E85" w:rsidRPr="00F71B1F" w:rsidRDefault="00FB3E85" w:rsidP="00FB3E85">
            <w:pPr>
              <w:rPr>
                <w:lang w:eastAsia="ar-SA"/>
              </w:rPr>
            </w:pPr>
          </w:p>
        </w:tc>
      </w:tr>
      <w:tr w:rsidR="00FB3E85" w:rsidRPr="00F71B1F" w14:paraId="429F333F" w14:textId="77777777" w:rsidTr="002247C8">
        <w:trPr>
          <w:jc w:val="center"/>
        </w:trPr>
        <w:tc>
          <w:tcPr>
            <w:tcW w:w="1752" w:type="dxa"/>
            <w:vMerge w:val="restart"/>
            <w:shd w:val="clear" w:color="auto" w:fill="D5DCE4" w:themeFill="text2" w:themeFillTint="33"/>
          </w:tcPr>
          <w:p w14:paraId="662ECBA3" w14:textId="77777777" w:rsidR="00FB3E85" w:rsidRPr="00F71B1F" w:rsidRDefault="00FB3E85" w:rsidP="00FB3E85">
            <w:pPr>
              <w:rPr>
                <w:lang w:eastAsia="ar-SA"/>
              </w:rPr>
            </w:pPr>
            <w:r w:rsidRPr="00F71B1F">
              <w:rPr>
                <w:lang w:eastAsia="ar-SA"/>
              </w:rPr>
              <w:t>Adempimenti attuativi del PTPCT e L. 190/2012</w:t>
            </w:r>
          </w:p>
        </w:tc>
        <w:tc>
          <w:tcPr>
            <w:tcW w:w="2554" w:type="dxa"/>
            <w:shd w:val="clear" w:color="auto" w:fill="FBE4D5" w:themeFill="accent2" w:themeFillTint="33"/>
          </w:tcPr>
          <w:p w14:paraId="2C471C29" w14:textId="77777777" w:rsidR="00FB3E85" w:rsidRPr="00F71B1F" w:rsidRDefault="00FB3E85" w:rsidP="00FB3E85">
            <w:pPr>
              <w:rPr>
                <w:lang w:val="en-US" w:eastAsia="ar-SA"/>
              </w:rPr>
            </w:pPr>
            <w:proofErr w:type="spellStart"/>
            <w:r w:rsidRPr="00F71B1F">
              <w:rPr>
                <w:lang w:val="en-US" w:eastAsia="ar-SA"/>
              </w:rPr>
              <w:t>Relazione</w:t>
            </w:r>
            <w:proofErr w:type="spellEnd"/>
            <w:r w:rsidRPr="00F71B1F">
              <w:rPr>
                <w:lang w:val="en-US" w:eastAsia="ar-SA"/>
              </w:rPr>
              <w:t xml:space="preserve"> </w:t>
            </w:r>
            <w:proofErr w:type="spellStart"/>
            <w:r w:rsidRPr="00F71B1F">
              <w:rPr>
                <w:lang w:val="en-US" w:eastAsia="ar-SA"/>
              </w:rPr>
              <w:t>annuale</w:t>
            </w:r>
            <w:proofErr w:type="spellEnd"/>
            <w:r w:rsidRPr="00F71B1F">
              <w:rPr>
                <w:lang w:val="en-US" w:eastAsia="ar-SA"/>
              </w:rPr>
              <w:t xml:space="preserve"> RPCT art. 1, co. 14 L. 190/2012</w:t>
            </w:r>
          </w:p>
        </w:tc>
        <w:tc>
          <w:tcPr>
            <w:tcW w:w="284" w:type="dxa"/>
            <w:shd w:val="clear" w:color="auto" w:fill="FF0000"/>
          </w:tcPr>
          <w:p w14:paraId="3F10129B" w14:textId="77777777" w:rsidR="00FB3E85" w:rsidRPr="00F71B1F" w:rsidRDefault="00FB3E85" w:rsidP="00FB3E85">
            <w:pPr>
              <w:rPr>
                <w:lang w:val="en-US" w:eastAsia="ar-SA"/>
              </w:rPr>
            </w:pPr>
          </w:p>
        </w:tc>
        <w:tc>
          <w:tcPr>
            <w:tcW w:w="284" w:type="dxa"/>
          </w:tcPr>
          <w:p w14:paraId="66A6A99C" w14:textId="77777777" w:rsidR="00FB3E85" w:rsidRPr="00F71B1F" w:rsidRDefault="00FB3E85" w:rsidP="00FB3E85">
            <w:pPr>
              <w:rPr>
                <w:lang w:val="en-US" w:eastAsia="ar-SA"/>
              </w:rPr>
            </w:pPr>
          </w:p>
        </w:tc>
        <w:tc>
          <w:tcPr>
            <w:tcW w:w="284" w:type="dxa"/>
            <w:shd w:val="clear" w:color="auto" w:fill="FFFFFF" w:themeFill="background1"/>
          </w:tcPr>
          <w:p w14:paraId="22C5B5B1" w14:textId="77777777" w:rsidR="00FB3E85" w:rsidRPr="00F71B1F" w:rsidRDefault="00FB3E85" w:rsidP="00FB3E85">
            <w:pPr>
              <w:rPr>
                <w:lang w:val="en-US" w:eastAsia="ar-SA"/>
              </w:rPr>
            </w:pPr>
          </w:p>
        </w:tc>
        <w:tc>
          <w:tcPr>
            <w:tcW w:w="284" w:type="dxa"/>
          </w:tcPr>
          <w:p w14:paraId="15D80FFC" w14:textId="77777777" w:rsidR="00FB3E85" w:rsidRPr="00F71B1F" w:rsidRDefault="00FB3E85" w:rsidP="00FB3E85">
            <w:pPr>
              <w:rPr>
                <w:lang w:val="en-US" w:eastAsia="ar-SA"/>
              </w:rPr>
            </w:pPr>
          </w:p>
        </w:tc>
        <w:tc>
          <w:tcPr>
            <w:tcW w:w="284" w:type="dxa"/>
          </w:tcPr>
          <w:p w14:paraId="1CE9F15E" w14:textId="77777777" w:rsidR="00FB3E85" w:rsidRPr="00F71B1F" w:rsidRDefault="00FB3E85" w:rsidP="00FB3E85">
            <w:pPr>
              <w:rPr>
                <w:lang w:val="en-US" w:eastAsia="ar-SA"/>
              </w:rPr>
            </w:pPr>
          </w:p>
        </w:tc>
        <w:tc>
          <w:tcPr>
            <w:tcW w:w="284" w:type="dxa"/>
          </w:tcPr>
          <w:p w14:paraId="55DD6D2D" w14:textId="77777777" w:rsidR="00FB3E85" w:rsidRPr="00F71B1F" w:rsidRDefault="00FB3E85" w:rsidP="00FB3E85">
            <w:pPr>
              <w:rPr>
                <w:lang w:val="en-US" w:eastAsia="ar-SA"/>
              </w:rPr>
            </w:pPr>
          </w:p>
        </w:tc>
        <w:tc>
          <w:tcPr>
            <w:tcW w:w="284" w:type="dxa"/>
          </w:tcPr>
          <w:p w14:paraId="2AB242DF" w14:textId="77777777" w:rsidR="00FB3E85" w:rsidRPr="00F71B1F" w:rsidRDefault="00FB3E85" w:rsidP="00FB3E85">
            <w:pPr>
              <w:rPr>
                <w:lang w:val="en-US" w:eastAsia="ar-SA"/>
              </w:rPr>
            </w:pPr>
          </w:p>
        </w:tc>
        <w:tc>
          <w:tcPr>
            <w:tcW w:w="284" w:type="dxa"/>
          </w:tcPr>
          <w:p w14:paraId="13BC3197" w14:textId="77777777" w:rsidR="00FB3E85" w:rsidRPr="00F71B1F" w:rsidRDefault="00FB3E85" w:rsidP="00FB3E85">
            <w:pPr>
              <w:rPr>
                <w:lang w:val="en-US" w:eastAsia="ar-SA"/>
              </w:rPr>
            </w:pPr>
          </w:p>
        </w:tc>
        <w:tc>
          <w:tcPr>
            <w:tcW w:w="284" w:type="dxa"/>
          </w:tcPr>
          <w:p w14:paraId="35C739C2" w14:textId="77777777" w:rsidR="00FB3E85" w:rsidRPr="00F71B1F" w:rsidRDefault="00FB3E85" w:rsidP="00FB3E85">
            <w:pPr>
              <w:rPr>
                <w:lang w:val="en-US" w:eastAsia="ar-SA"/>
              </w:rPr>
            </w:pPr>
          </w:p>
        </w:tc>
        <w:tc>
          <w:tcPr>
            <w:tcW w:w="284" w:type="dxa"/>
          </w:tcPr>
          <w:p w14:paraId="36FFA164" w14:textId="77777777" w:rsidR="00FB3E85" w:rsidRPr="00F71B1F" w:rsidRDefault="00FB3E85" w:rsidP="00FB3E85">
            <w:pPr>
              <w:rPr>
                <w:lang w:val="en-US" w:eastAsia="ar-SA"/>
              </w:rPr>
            </w:pPr>
          </w:p>
        </w:tc>
        <w:tc>
          <w:tcPr>
            <w:tcW w:w="284" w:type="dxa"/>
          </w:tcPr>
          <w:p w14:paraId="07DF51F9" w14:textId="77777777" w:rsidR="00FB3E85" w:rsidRPr="00F71B1F" w:rsidRDefault="00FB3E85" w:rsidP="00FB3E85">
            <w:pPr>
              <w:rPr>
                <w:lang w:val="en-US" w:eastAsia="ar-SA"/>
              </w:rPr>
            </w:pPr>
          </w:p>
        </w:tc>
        <w:tc>
          <w:tcPr>
            <w:tcW w:w="284" w:type="dxa"/>
            <w:shd w:val="clear" w:color="auto" w:fill="FFFFFF" w:themeFill="background1"/>
          </w:tcPr>
          <w:p w14:paraId="1D586C5D" w14:textId="77777777" w:rsidR="00FB3E85" w:rsidRPr="00F71B1F" w:rsidRDefault="00FB3E85" w:rsidP="00FB3E85">
            <w:pPr>
              <w:rPr>
                <w:lang w:val="en-US" w:eastAsia="ar-SA"/>
              </w:rPr>
            </w:pPr>
          </w:p>
        </w:tc>
        <w:tc>
          <w:tcPr>
            <w:tcW w:w="284" w:type="dxa"/>
            <w:shd w:val="clear" w:color="auto" w:fill="FF0000"/>
          </w:tcPr>
          <w:p w14:paraId="6441FA62" w14:textId="77777777" w:rsidR="00FB3E85" w:rsidRPr="00F71B1F" w:rsidRDefault="00FB3E85" w:rsidP="00FB3E85">
            <w:pPr>
              <w:rPr>
                <w:lang w:val="en-US" w:eastAsia="ar-SA"/>
              </w:rPr>
            </w:pPr>
          </w:p>
        </w:tc>
        <w:tc>
          <w:tcPr>
            <w:tcW w:w="284" w:type="dxa"/>
            <w:shd w:val="clear" w:color="auto" w:fill="FFFFFF" w:themeFill="background1"/>
          </w:tcPr>
          <w:p w14:paraId="522F7032" w14:textId="77777777" w:rsidR="00FB3E85" w:rsidRPr="00F71B1F" w:rsidRDefault="00FB3E85" w:rsidP="00FB3E85">
            <w:pPr>
              <w:rPr>
                <w:lang w:val="en-US" w:eastAsia="ar-SA"/>
              </w:rPr>
            </w:pPr>
          </w:p>
        </w:tc>
        <w:tc>
          <w:tcPr>
            <w:tcW w:w="284" w:type="dxa"/>
            <w:shd w:val="clear" w:color="auto" w:fill="FFFFFF" w:themeFill="background1"/>
          </w:tcPr>
          <w:p w14:paraId="00F00BE7" w14:textId="77777777" w:rsidR="00FB3E85" w:rsidRPr="00F71B1F" w:rsidRDefault="00FB3E85" w:rsidP="00FB3E85">
            <w:pPr>
              <w:rPr>
                <w:lang w:val="en-US" w:eastAsia="ar-SA"/>
              </w:rPr>
            </w:pPr>
          </w:p>
        </w:tc>
        <w:tc>
          <w:tcPr>
            <w:tcW w:w="284" w:type="dxa"/>
            <w:shd w:val="clear" w:color="auto" w:fill="FFFFFF" w:themeFill="background1"/>
          </w:tcPr>
          <w:p w14:paraId="14055950" w14:textId="77777777" w:rsidR="00FB3E85" w:rsidRPr="00F71B1F" w:rsidRDefault="00FB3E85" w:rsidP="00FB3E85">
            <w:pPr>
              <w:rPr>
                <w:lang w:val="en-US" w:eastAsia="ar-SA"/>
              </w:rPr>
            </w:pPr>
          </w:p>
        </w:tc>
        <w:tc>
          <w:tcPr>
            <w:tcW w:w="284" w:type="dxa"/>
            <w:shd w:val="clear" w:color="auto" w:fill="FFFFFF" w:themeFill="background1"/>
          </w:tcPr>
          <w:p w14:paraId="2C4014FA" w14:textId="77777777" w:rsidR="00FB3E85" w:rsidRPr="00F71B1F" w:rsidRDefault="00FB3E85" w:rsidP="00FB3E85">
            <w:pPr>
              <w:rPr>
                <w:lang w:val="en-US" w:eastAsia="ar-SA"/>
              </w:rPr>
            </w:pPr>
          </w:p>
        </w:tc>
        <w:tc>
          <w:tcPr>
            <w:tcW w:w="284" w:type="dxa"/>
            <w:shd w:val="clear" w:color="auto" w:fill="FFFFFF" w:themeFill="background1"/>
          </w:tcPr>
          <w:p w14:paraId="317181AB" w14:textId="77777777" w:rsidR="00FB3E85" w:rsidRPr="00F71B1F" w:rsidRDefault="00FB3E85" w:rsidP="00FB3E85">
            <w:pPr>
              <w:rPr>
                <w:lang w:val="en-US" w:eastAsia="ar-SA"/>
              </w:rPr>
            </w:pPr>
          </w:p>
        </w:tc>
        <w:tc>
          <w:tcPr>
            <w:tcW w:w="284" w:type="dxa"/>
            <w:shd w:val="clear" w:color="auto" w:fill="FFFFFF" w:themeFill="background1"/>
          </w:tcPr>
          <w:p w14:paraId="6A8839D9" w14:textId="77777777" w:rsidR="00FB3E85" w:rsidRPr="00F71B1F" w:rsidRDefault="00FB3E85" w:rsidP="00FB3E85">
            <w:pPr>
              <w:rPr>
                <w:lang w:val="en-US" w:eastAsia="ar-SA"/>
              </w:rPr>
            </w:pPr>
          </w:p>
        </w:tc>
        <w:tc>
          <w:tcPr>
            <w:tcW w:w="284" w:type="dxa"/>
            <w:shd w:val="clear" w:color="auto" w:fill="FFFFFF" w:themeFill="background1"/>
          </w:tcPr>
          <w:p w14:paraId="07202F49" w14:textId="77777777" w:rsidR="00FB3E85" w:rsidRPr="00F71B1F" w:rsidRDefault="00FB3E85" w:rsidP="00FB3E85">
            <w:pPr>
              <w:rPr>
                <w:lang w:val="en-US" w:eastAsia="ar-SA"/>
              </w:rPr>
            </w:pPr>
          </w:p>
        </w:tc>
        <w:tc>
          <w:tcPr>
            <w:tcW w:w="284" w:type="dxa"/>
            <w:shd w:val="clear" w:color="auto" w:fill="FFFFFF" w:themeFill="background1"/>
          </w:tcPr>
          <w:p w14:paraId="78C2BF76" w14:textId="77777777" w:rsidR="00FB3E85" w:rsidRPr="00F71B1F" w:rsidRDefault="00FB3E85" w:rsidP="00FB3E85">
            <w:pPr>
              <w:rPr>
                <w:lang w:val="en-US" w:eastAsia="ar-SA"/>
              </w:rPr>
            </w:pPr>
          </w:p>
        </w:tc>
        <w:tc>
          <w:tcPr>
            <w:tcW w:w="284" w:type="dxa"/>
            <w:shd w:val="clear" w:color="auto" w:fill="FFFFFF" w:themeFill="background1"/>
          </w:tcPr>
          <w:p w14:paraId="6237F7B1" w14:textId="77777777" w:rsidR="00FB3E85" w:rsidRPr="00F71B1F" w:rsidRDefault="00FB3E85" w:rsidP="00FB3E85">
            <w:pPr>
              <w:rPr>
                <w:lang w:val="en-US" w:eastAsia="ar-SA"/>
              </w:rPr>
            </w:pPr>
          </w:p>
        </w:tc>
        <w:tc>
          <w:tcPr>
            <w:tcW w:w="284" w:type="dxa"/>
            <w:shd w:val="clear" w:color="auto" w:fill="FFFFFF" w:themeFill="background1"/>
          </w:tcPr>
          <w:p w14:paraId="18263BD0" w14:textId="77777777" w:rsidR="00FB3E85" w:rsidRPr="00F71B1F" w:rsidRDefault="00FB3E85" w:rsidP="00FB3E85">
            <w:pPr>
              <w:rPr>
                <w:lang w:val="en-US" w:eastAsia="ar-SA"/>
              </w:rPr>
            </w:pPr>
          </w:p>
        </w:tc>
        <w:tc>
          <w:tcPr>
            <w:tcW w:w="284" w:type="dxa"/>
            <w:shd w:val="clear" w:color="auto" w:fill="FFFFFF" w:themeFill="background1"/>
          </w:tcPr>
          <w:p w14:paraId="0DD14D5E" w14:textId="77777777" w:rsidR="00FB3E85" w:rsidRPr="00F71B1F" w:rsidRDefault="00FB3E85" w:rsidP="00FB3E85">
            <w:pPr>
              <w:rPr>
                <w:lang w:val="en-US" w:eastAsia="ar-SA"/>
              </w:rPr>
            </w:pPr>
          </w:p>
        </w:tc>
        <w:tc>
          <w:tcPr>
            <w:tcW w:w="284" w:type="dxa"/>
            <w:shd w:val="clear" w:color="auto" w:fill="FF0000"/>
          </w:tcPr>
          <w:p w14:paraId="3191C878" w14:textId="77777777" w:rsidR="00FB3E85" w:rsidRPr="00F71B1F" w:rsidRDefault="00FB3E85" w:rsidP="00FB3E85">
            <w:pPr>
              <w:rPr>
                <w:lang w:val="en-US" w:eastAsia="ar-SA"/>
              </w:rPr>
            </w:pPr>
          </w:p>
        </w:tc>
        <w:tc>
          <w:tcPr>
            <w:tcW w:w="284" w:type="dxa"/>
            <w:shd w:val="clear" w:color="auto" w:fill="FFFFFF" w:themeFill="background1"/>
          </w:tcPr>
          <w:p w14:paraId="40C47BB6" w14:textId="77777777" w:rsidR="00FB3E85" w:rsidRPr="00F71B1F" w:rsidRDefault="00FB3E85" w:rsidP="00FB3E85">
            <w:pPr>
              <w:rPr>
                <w:lang w:val="en-US" w:eastAsia="ar-SA"/>
              </w:rPr>
            </w:pPr>
          </w:p>
        </w:tc>
        <w:tc>
          <w:tcPr>
            <w:tcW w:w="284" w:type="dxa"/>
            <w:shd w:val="clear" w:color="auto" w:fill="FFFFFF" w:themeFill="background1"/>
          </w:tcPr>
          <w:p w14:paraId="4CCABFF8" w14:textId="77777777" w:rsidR="00FB3E85" w:rsidRPr="00F71B1F" w:rsidRDefault="00FB3E85" w:rsidP="00FB3E85">
            <w:pPr>
              <w:rPr>
                <w:lang w:val="en-US" w:eastAsia="ar-SA"/>
              </w:rPr>
            </w:pPr>
          </w:p>
        </w:tc>
        <w:tc>
          <w:tcPr>
            <w:tcW w:w="284" w:type="dxa"/>
            <w:shd w:val="clear" w:color="auto" w:fill="FFFFFF" w:themeFill="background1"/>
          </w:tcPr>
          <w:p w14:paraId="1933788B" w14:textId="77777777" w:rsidR="00FB3E85" w:rsidRPr="00F71B1F" w:rsidRDefault="00FB3E85" w:rsidP="00FB3E85">
            <w:pPr>
              <w:rPr>
                <w:lang w:val="en-US" w:eastAsia="ar-SA"/>
              </w:rPr>
            </w:pPr>
          </w:p>
        </w:tc>
        <w:tc>
          <w:tcPr>
            <w:tcW w:w="284" w:type="dxa"/>
            <w:shd w:val="clear" w:color="auto" w:fill="FFFFFF" w:themeFill="background1"/>
          </w:tcPr>
          <w:p w14:paraId="66A4321A" w14:textId="77777777" w:rsidR="00FB3E85" w:rsidRPr="00F71B1F" w:rsidRDefault="00FB3E85" w:rsidP="00FB3E85">
            <w:pPr>
              <w:rPr>
                <w:lang w:val="en-US" w:eastAsia="ar-SA"/>
              </w:rPr>
            </w:pPr>
          </w:p>
        </w:tc>
        <w:tc>
          <w:tcPr>
            <w:tcW w:w="284" w:type="dxa"/>
            <w:shd w:val="clear" w:color="auto" w:fill="FFFFFF" w:themeFill="background1"/>
          </w:tcPr>
          <w:p w14:paraId="442305D5" w14:textId="77777777" w:rsidR="00FB3E85" w:rsidRPr="00F71B1F" w:rsidRDefault="00FB3E85" w:rsidP="00FB3E85">
            <w:pPr>
              <w:rPr>
                <w:lang w:val="en-US" w:eastAsia="ar-SA"/>
              </w:rPr>
            </w:pPr>
          </w:p>
        </w:tc>
        <w:tc>
          <w:tcPr>
            <w:tcW w:w="284" w:type="dxa"/>
            <w:shd w:val="clear" w:color="auto" w:fill="FFFFFF" w:themeFill="background1"/>
          </w:tcPr>
          <w:p w14:paraId="0EA395EC" w14:textId="77777777" w:rsidR="00FB3E85" w:rsidRPr="00F71B1F" w:rsidRDefault="00FB3E85" w:rsidP="00FB3E85">
            <w:pPr>
              <w:rPr>
                <w:lang w:val="en-US" w:eastAsia="ar-SA"/>
              </w:rPr>
            </w:pPr>
          </w:p>
        </w:tc>
        <w:tc>
          <w:tcPr>
            <w:tcW w:w="284" w:type="dxa"/>
            <w:shd w:val="clear" w:color="auto" w:fill="FFFFFF" w:themeFill="background1"/>
          </w:tcPr>
          <w:p w14:paraId="34BB3489" w14:textId="77777777" w:rsidR="00FB3E85" w:rsidRPr="00F71B1F" w:rsidRDefault="00FB3E85" w:rsidP="00FB3E85">
            <w:pPr>
              <w:rPr>
                <w:lang w:val="en-US" w:eastAsia="ar-SA"/>
              </w:rPr>
            </w:pPr>
          </w:p>
        </w:tc>
        <w:tc>
          <w:tcPr>
            <w:tcW w:w="284" w:type="dxa"/>
            <w:shd w:val="clear" w:color="auto" w:fill="FFFFFF" w:themeFill="background1"/>
          </w:tcPr>
          <w:p w14:paraId="0CDB2F49" w14:textId="77777777" w:rsidR="00FB3E85" w:rsidRPr="00F71B1F" w:rsidRDefault="00FB3E85" w:rsidP="00FB3E85">
            <w:pPr>
              <w:rPr>
                <w:lang w:val="en-US" w:eastAsia="ar-SA"/>
              </w:rPr>
            </w:pPr>
          </w:p>
        </w:tc>
        <w:tc>
          <w:tcPr>
            <w:tcW w:w="284" w:type="dxa"/>
            <w:shd w:val="clear" w:color="auto" w:fill="FFFFFF" w:themeFill="background1"/>
          </w:tcPr>
          <w:p w14:paraId="4FB1A9E2" w14:textId="77777777" w:rsidR="00FB3E85" w:rsidRPr="00F71B1F" w:rsidRDefault="00FB3E85" w:rsidP="00FB3E85">
            <w:pPr>
              <w:rPr>
                <w:lang w:val="en-US" w:eastAsia="ar-SA"/>
              </w:rPr>
            </w:pPr>
          </w:p>
        </w:tc>
        <w:tc>
          <w:tcPr>
            <w:tcW w:w="284" w:type="dxa"/>
            <w:shd w:val="clear" w:color="auto" w:fill="FFFFFF" w:themeFill="background1"/>
          </w:tcPr>
          <w:p w14:paraId="6DCF1CF0" w14:textId="77777777" w:rsidR="00FB3E85" w:rsidRPr="00F71B1F" w:rsidRDefault="00FB3E85" w:rsidP="00FB3E85">
            <w:pPr>
              <w:rPr>
                <w:lang w:val="en-US" w:eastAsia="ar-SA"/>
              </w:rPr>
            </w:pPr>
          </w:p>
        </w:tc>
        <w:tc>
          <w:tcPr>
            <w:tcW w:w="284" w:type="dxa"/>
            <w:shd w:val="clear" w:color="auto" w:fill="FFFFFF" w:themeFill="background1"/>
          </w:tcPr>
          <w:p w14:paraId="3D961B39" w14:textId="77777777" w:rsidR="00FB3E85" w:rsidRPr="00F71B1F" w:rsidRDefault="00FB3E85" w:rsidP="00FB3E85">
            <w:pPr>
              <w:rPr>
                <w:lang w:val="en-US" w:eastAsia="ar-SA"/>
              </w:rPr>
            </w:pPr>
          </w:p>
        </w:tc>
      </w:tr>
      <w:tr w:rsidR="00FB3E85" w:rsidRPr="00F71B1F" w14:paraId="5774C0CC" w14:textId="77777777" w:rsidTr="002247C8">
        <w:trPr>
          <w:jc w:val="center"/>
        </w:trPr>
        <w:tc>
          <w:tcPr>
            <w:tcW w:w="1752" w:type="dxa"/>
            <w:vMerge/>
            <w:shd w:val="clear" w:color="auto" w:fill="D5DCE4" w:themeFill="text2" w:themeFillTint="33"/>
          </w:tcPr>
          <w:p w14:paraId="707DD40C" w14:textId="77777777" w:rsidR="00FB3E85" w:rsidRPr="00F71B1F" w:rsidRDefault="00FB3E85" w:rsidP="00FB3E85">
            <w:pPr>
              <w:rPr>
                <w:lang w:val="en-US" w:eastAsia="ar-SA"/>
              </w:rPr>
            </w:pPr>
          </w:p>
        </w:tc>
        <w:tc>
          <w:tcPr>
            <w:tcW w:w="2554" w:type="dxa"/>
            <w:shd w:val="clear" w:color="auto" w:fill="FBE4D5" w:themeFill="accent2" w:themeFillTint="33"/>
          </w:tcPr>
          <w:p w14:paraId="263CBA3C" w14:textId="77777777" w:rsidR="00FB3E85" w:rsidRPr="00F71B1F" w:rsidRDefault="00FB3E85" w:rsidP="00FB3E85">
            <w:pPr>
              <w:rPr>
                <w:lang w:eastAsia="ar-SA"/>
              </w:rPr>
            </w:pPr>
            <w:r w:rsidRPr="00F71B1F">
              <w:rPr>
                <w:lang w:eastAsia="ar-SA"/>
              </w:rPr>
              <w:t>Adempimento art. 1 comma 32 L. 190/2012 – Comunicazione dati bandi di gara e contratti</w:t>
            </w:r>
          </w:p>
        </w:tc>
        <w:tc>
          <w:tcPr>
            <w:tcW w:w="284" w:type="dxa"/>
            <w:shd w:val="clear" w:color="auto" w:fill="FF0000"/>
          </w:tcPr>
          <w:p w14:paraId="02C15C9A" w14:textId="77777777" w:rsidR="00FB3E85" w:rsidRPr="00F71B1F" w:rsidRDefault="00FB3E85" w:rsidP="00FB3E85">
            <w:pPr>
              <w:rPr>
                <w:lang w:eastAsia="ar-SA"/>
              </w:rPr>
            </w:pPr>
          </w:p>
        </w:tc>
        <w:tc>
          <w:tcPr>
            <w:tcW w:w="284" w:type="dxa"/>
            <w:tcBorders>
              <w:bottom w:val="single" w:sz="4" w:space="0" w:color="auto"/>
            </w:tcBorders>
          </w:tcPr>
          <w:p w14:paraId="4F0A3A64" w14:textId="77777777" w:rsidR="00FB3E85" w:rsidRPr="00F71B1F" w:rsidRDefault="00FB3E85" w:rsidP="00FB3E85">
            <w:pPr>
              <w:rPr>
                <w:lang w:eastAsia="ar-SA"/>
              </w:rPr>
            </w:pPr>
          </w:p>
        </w:tc>
        <w:tc>
          <w:tcPr>
            <w:tcW w:w="284" w:type="dxa"/>
            <w:shd w:val="clear" w:color="auto" w:fill="FFFFFF" w:themeFill="background1"/>
          </w:tcPr>
          <w:p w14:paraId="566EDBE1" w14:textId="77777777" w:rsidR="00FB3E85" w:rsidRPr="00F71B1F" w:rsidRDefault="00FB3E85" w:rsidP="00FB3E85">
            <w:pPr>
              <w:rPr>
                <w:lang w:eastAsia="ar-SA"/>
              </w:rPr>
            </w:pPr>
          </w:p>
        </w:tc>
        <w:tc>
          <w:tcPr>
            <w:tcW w:w="284" w:type="dxa"/>
            <w:tcBorders>
              <w:bottom w:val="single" w:sz="4" w:space="0" w:color="auto"/>
            </w:tcBorders>
          </w:tcPr>
          <w:p w14:paraId="75F63781" w14:textId="77777777" w:rsidR="00FB3E85" w:rsidRPr="00F71B1F" w:rsidRDefault="00FB3E85" w:rsidP="00FB3E85">
            <w:pPr>
              <w:rPr>
                <w:lang w:eastAsia="ar-SA"/>
              </w:rPr>
            </w:pPr>
          </w:p>
        </w:tc>
        <w:tc>
          <w:tcPr>
            <w:tcW w:w="284" w:type="dxa"/>
            <w:tcBorders>
              <w:bottom w:val="single" w:sz="4" w:space="0" w:color="auto"/>
            </w:tcBorders>
          </w:tcPr>
          <w:p w14:paraId="01BC37DE" w14:textId="77777777" w:rsidR="00FB3E85" w:rsidRPr="00F71B1F" w:rsidRDefault="00FB3E85" w:rsidP="00FB3E85">
            <w:pPr>
              <w:rPr>
                <w:lang w:eastAsia="ar-SA"/>
              </w:rPr>
            </w:pPr>
          </w:p>
        </w:tc>
        <w:tc>
          <w:tcPr>
            <w:tcW w:w="284" w:type="dxa"/>
            <w:tcBorders>
              <w:bottom w:val="single" w:sz="4" w:space="0" w:color="auto"/>
            </w:tcBorders>
          </w:tcPr>
          <w:p w14:paraId="2CB7F79F" w14:textId="77777777" w:rsidR="00FB3E85" w:rsidRPr="00F71B1F" w:rsidRDefault="00FB3E85" w:rsidP="00FB3E85">
            <w:pPr>
              <w:rPr>
                <w:lang w:eastAsia="ar-SA"/>
              </w:rPr>
            </w:pPr>
          </w:p>
        </w:tc>
        <w:tc>
          <w:tcPr>
            <w:tcW w:w="284" w:type="dxa"/>
            <w:tcBorders>
              <w:bottom w:val="single" w:sz="4" w:space="0" w:color="auto"/>
            </w:tcBorders>
          </w:tcPr>
          <w:p w14:paraId="28A35C8B" w14:textId="77777777" w:rsidR="00FB3E85" w:rsidRPr="00F71B1F" w:rsidRDefault="00FB3E85" w:rsidP="00FB3E85">
            <w:pPr>
              <w:rPr>
                <w:lang w:eastAsia="ar-SA"/>
              </w:rPr>
            </w:pPr>
          </w:p>
        </w:tc>
        <w:tc>
          <w:tcPr>
            <w:tcW w:w="284" w:type="dxa"/>
            <w:tcBorders>
              <w:bottom w:val="single" w:sz="4" w:space="0" w:color="auto"/>
            </w:tcBorders>
          </w:tcPr>
          <w:p w14:paraId="1E21F972" w14:textId="77777777" w:rsidR="00FB3E85" w:rsidRPr="00F71B1F" w:rsidRDefault="00FB3E85" w:rsidP="00FB3E85">
            <w:pPr>
              <w:rPr>
                <w:lang w:eastAsia="ar-SA"/>
              </w:rPr>
            </w:pPr>
          </w:p>
        </w:tc>
        <w:tc>
          <w:tcPr>
            <w:tcW w:w="284" w:type="dxa"/>
          </w:tcPr>
          <w:p w14:paraId="186B3FB1" w14:textId="77777777" w:rsidR="00FB3E85" w:rsidRPr="00F71B1F" w:rsidRDefault="00FB3E85" w:rsidP="00FB3E85">
            <w:pPr>
              <w:rPr>
                <w:lang w:eastAsia="ar-SA"/>
              </w:rPr>
            </w:pPr>
          </w:p>
        </w:tc>
        <w:tc>
          <w:tcPr>
            <w:tcW w:w="284" w:type="dxa"/>
          </w:tcPr>
          <w:p w14:paraId="65772265" w14:textId="77777777" w:rsidR="00FB3E85" w:rsidRPr="00F71B1F" w:rsidRDefault="00FB3E85" w:rsidP="00FB3E85">
            <w:pPr>
              <w:rPr>
                <w:lang w:eastAsia="ar-SA"/>
              </w:rPr>
            </w:pPr>
          </w:p>
        </w:tc>
        <w:tc>
          <w:tcPr>
            <w:tcW w:w="284" w:type="dxa"/>
          </w:tcPr>
          <w:p w14:paraId="266F6644" w14:textId="77777777" w:rsidR="00FB3E85" w:rsidRPr="00F71B1F" w:rsidRDefault="00FB3E85" w:rsidP="00FB3E85">
            <w:pPr>
              <w:rPr>
                <w:lang w:eastAsia="ar-SA"/>
              </w:rPr>
            </w:pPr>
          </w:p>
        </w:tc>
        <w:tc>
          <w:tcPr>
            <w:tcW w:w="284" w:type="dxa"/>
            <w:shd w:val="clear" w:color="auto" w:fill="FFFFFF" w:themeFill="background1"/>
          </w:tcPr>
          <w:p w14:paraId="1AB315EC" w14:textId="77777777" w:rsidR="00FB3E85" w:rsidRPr="00F71B1F" w:rsidRDefault="00FB3E85" w:rsidP="00FB3E85">
            <w:pPr>
              <w:rPr>
                <w:lang w:eastAsia="ar-SA"/>
              </w:rPr>
            </w:pPr>
          </w:p>
        </w:tc>
        <w:tc>
          <w:tcPr>
            <w:tcW w:w="284" w:type="dxa"/>
            <w:shd w:val="clear" w:color="auto" w:fill="FF0000"/>
          </w:tcPr>
          <w:p w14:paraId="635CC2B1" w14:textId="77777777" w:rsidR="00FB3E85" w:rsidRPr="00F71B1F" w:rsidRDefault="00FB3E85" w:rsidP="00FB3E85">
            <w:pPr>
              <w:rPr>
                <w:lang w:eastAsia="ar-SA"/>
              </w:rPr>
            </w:pPr>
          </w:p>
        </w:tc>
        <w:tc>
          <w:tcPr>
            <w:tcW w:w="284" w:type="dxa"/>
            <w:shd w:val="clear" w:color="auto" w:fill="FFFFFF" w:themeFill="background1"/>
          </w:tcPr>
          <w:p w14:paraId="78A5F6D6" w14:textId="77777777" w:rsidR="00FB3E85" w:rsidRPr="00F71B1F" w:rsidRDefault="00FB3E85" w:rsidP="00FB3E85">
            <w:pPr>
              <w:rPr>
                <w:lang w:eastAsia="ar-SA"/>
              </w:rPr>
            </w:pPr>
          </w:p>
        </w:tc>
        <w:tc>
          <w:tcPr>
            <w:tcW w:w="284" w:type="dxa"/>
            <w:shd w:val="clear" w:color="auto" w:fill="FFFFFF" w:themeFill="background1"/>
          </w:tcPr>
          <w:p w14:paraId="11FB5739" w14:textId="77777777" w:rsidR="00FB3E85" w:rsidRPr="00F71B1F" w:rsidRDefault="00FB3E85" w:rsidP="00FB3E85">
            <w:pPr>
              <w:rPr>
                <w:lang w:eastAsia="ar-SA"/>
              </w:rPr>
            </w:pPr>
          </w:p>
        </w:tc>
        <w:tc>
          <w:tcPr>
            <w:tcW w:w="284" w:type="dxa"/>
            <w:shd w:val="clear" w:color="auto" w:fill="FFFFFF" w:themeFill="background1"/>
          </w:tcPr>
          <w:p w14:paraId="724DD356" w14:textId="77777777" w:rsidR="00FB3E85" w:rsidRPr="00F71B1F" w:rsidRDefault="00FB3E85" w:rsidP="00FB3E85">
            <w:pPr>
              <w:rPr>
                <w:lang w:eastAsia="ar-SA"/>
              </w:rPr>
            </w:pPr>
          </w:p>
        </w:tc>
        <w:tc>
          <w:tcPr>
            <w:tcW w:w="284" w:type="dxa"/>
            <w:shd w:val="clear" w:color="auto" w:fill="FFFFFF" w:themeFill="background1"/>
          </w:tcPr>
          <w:p w14:paraId="2EB17BD6" w14:textId="77777777" w:rsidR="00FB3E85" w:rsidRPr="00F71B1F" w:rsidRDefault="00FB3E85" w:rsidP="00FB3E85">
            <w:pPr>
              <w:rPr>
                <w:lang w:eastAsia="ar-SA"/>
              </w:rPr>
            </w:pPr>
          </w:p>
        </w:tc>
        <w:tc>
          <w:tcPr>
            <w:tcW w:w="284" w:type="dxa"/>
            <w:shd w:val="clear" w:color="auto" w:fill="FFFFFF" w:themeFill="background1"/>
          </w:tcPr>
          <w:p w14:paraId="69E8824D" w14:textId="77777777" w:rsidR="00FB3E85" w:rsidRPr="00F71B1F" w:rsidRDefault="00FB3E85" w:rsidP="00FB3E85">
            <w:pPr>
              <w:rPr>
                <w:lang w:eastAsia="ar-SA"/>
              </w:rPr>
            </w:pPr>
          </w:p>
        </w:tc>
        <w:tc>
          <w:tcPr>
            <w:tcW w:w="284" w:type="dxa"/>
            <w:shd w:val="clear" w:color="auto" w:fill="FFFFFF" w:themeFill="background1"/>
          </w:tcPr>
          <w:p w14:paraId="17DBC1B5" w14:textId="77777777" w:rsidR="00FB3E85" w:rsidRPr="00F71B1F" w:rsidRDefault="00FB3E85" w:rsidP="00FB3E85">
            <w:pPr>
              <w:rPr>
                <w:lang w:eastAsia="ar-SA"/>
              </w:rPr>
            </w:pPr>
          </w:p>
        </w:tc>
        <w:tc>
          <w:tcPr>
            <w:tcW w:w="284" w:type="dxa"/>
            <w:shd w:val="clear" w:color="auto" w:fill="FFFFFF" w:themeFill="background1"/>
          </w:tcPr>
          <w:p w14:paraId="64A2E849" w14:textId="77777777" w:rsidR="00FB3E85" w:rsidRPr="00F71B1F" w:rsidRDefault="00FB3E85" w:rsidP="00FB3E85">
            <w:pPr>
              <w:rPr>
                <w:lang w:eastAsia="ar-SA"/>
              </w:rPr>
            </w:pPr>
          </w:p>
        </w:tc>
        <w:tc>
          <w:tcPr>
            <w:tcW w:w="284" w:type="dxa"/>
            <w:shd w:val="clear" w:color="auto" w:fill="FFFFFF" w:themeFill="background1"/>
          </w:tcPr>
          <w:p w14:paraId="58B626D0" w14:textId="77777777" w:rsidR="00FB3E85" w:rsidRPr="00F71B1F" w:rsidRDefault="00FB3E85" w:rsidP="00FB3E85">
            <w:pPr>
              <w:rPr>
                <w:lang w:eastAsia="ar-SA"/>
              </w:rPr>
            </w:pPr>
          </w:p>
        </w:tc>
        <w:tc>
          <w:tcPr>
            <w:tcW w:w="284" w:type="dxa"/>
            <w:shd w:val="clear" w:color="auto" w:fill="FFFFFF" w:themeFill="background1"/>
          </w:tcPr>
          <w:p w14:paraId="5EFBE1C9" w14:textId="77777777" w:rsidR="00FB3E85" w:rsidRPr="00F71B1F" w:rsidRDefault="00FB3E85" w:rsidP="00FB3E85">
            <w:pPr>
              <w:rPr>
                <w:lang w:eastAsia="ar-SA"/>
              </w:rPr>
            </w:pPr>
          </w:p>
        </w:tc>
        <w:tc>
          <w:tcPr>
            <w:tcW w:w="284" w:type="dxa"/>
            <w:shd w:val="clear" w:color="auto" w:fill="FFFFFF" w:themeFill="background1"/>
          </w:tcPr>
          <w:p w14:paraId="0011CF43" w14:textId="77777777" w:rsidR="00FB3E85" w:rsidRPr="00F71B1F" w:rsidRDefault="00FB3E85" w:rsidP="00FB3E85">
            <w:pPr>
              <w:rPr>
                <w:lang w:eastAsia="ar-SA"/>
              </w:rPr>
            </w:pPr>
          </w:p>
        </w:tc>
        <w:tc>
          <w:tcPr>
            <w:tcW w:w="284" w:type="dxa"/>
            <w:shd w:val="clear" w:color="auto" w:fill="FFFFFF" w:themeFill="background1"/>
          </w:tcPr>
          <w:p w14:paraId="4648FEC1" w14:textId="77777777" w:rsidR="00FB3E85" w:rsidRPr="00F71B1F" w:rsidRDefault="00FB3E85" w:rsidP="00FB3E85">
            <w:pPr>
              <w:rPr>
                <w:lang w:eastAsia="ar-SA"/>
              </w:rPr>
            </w:pPr>
          </w:p>
        </w:tc>
        <w:tc>
          <w:tcPr>
            <w:tcW w:w="284" w:type="dxa"/>
            <w:shd w:val="clear" w:color="auto" w:fill="FF0000"/>
          </w:tcPr>
          <w:p w14:paraId="7961FB8B" w14:textId="77777777" w:rsidR="00FB3E85" w:rsidRPr="00F71B1F" w:rsidRDefault="00FB3E85" w:rsidP="00FB3E85">
            <w:pPr>
              <w:rPr>
                <w:lang w:eastAsia="ar-SA"/>
              </w:rPr>
            </w:pPr>
          </w:p>
        </w:tc>
        <w:tc>
          <w:tcPr>
            <w:tcW w:w="284" w:type="dxa"/>
            <w:shd w:val="clear" w:color="auto" w:fill="FFFFFF" w:themeFill="background1"/>
          </w:tcPr>
          <w:p w14:paraId="3EFBEB46" w14:textId="77777777" w:rsidR="00FB3E85" w:rsidRPr="00F71B1F" w:rsidRDefault="00FB3E85" w:rsidP="00FB3E85">
            <w:pPr>
              <w:rPr>
                <w:lang w:eastAsia="ar-SA"/>
              </w:rPr>
            </w:pPr>
          </w:p>
        </w:tc>
        <w:tc>
          <w:tcPr>
            <w:tcW w:w="284" w:type="dxa"/>
            <w:shd w:val="clear" w:color="auto" w:fill="FFFFFF" w:themeFill="background1"/>
          </w:tcPr>
          <w:p w14:paraId="617DA5EF" w14:textId="77777777" w:rsidR="00FB3E85" w:rsidRPr="00F71B1F" w:rsidRDefault="00FB3E85" w:rsidP="00FB3E85">
            <w:pPr>
              <w:rPr>
                <w:lang w:eastAsia="ar-SA"/>
              </w:rPr>
            </w:pPr>
          </w:p>
        </w:tc>
        <w:tc>
          <w:tcPr>
            <w:tcW w:w="284" w:type="dxa"/>
            <w:shd w:val="clear" w:color="auto" w:fill="FFFFFF" w:themeFill="background1"/>
          </w:tcPr>
          <w:p w14:paraId="2C53A2EF" w14:textId="77777777" w:rsidR="00FB3E85" w:rsidRPr="00F71B1F" w:rsidRDefault="00FB3E85" w:rsidP="00FB3E85">
            <w:pPr>
              <w:rPr>
                <w:lang w:eastAsia="ar-SA"/>
              </w:rPr>
            </w:pPr>
          </w:p>
        </w:tc>
        <w:tc>
          <w:tcPr>
            <w:tcW w:w="284" w:type="dxa"/>
            <w:shd w:val="clear" w:color="auto" w:fill="FFFFFF" w:themeFill="background1"/>
          </w:tcPr>
          <w:p w14:paraId="1F9E6DE3" w14:textId="77777777" w:rsidR="00FB3E85" w:rsidRPr="00F71B1F" w:rsidRDefault="00FB3E85" w:rsidP="00FB3E85">
            <w:pPr>
              <w:rPr>
                <w:lang w:eastAsia="ar-SA"/>
              </w:rPr>
            </w:pPr>
          </w:p>
        </w:tc>
        <w:tc>
          <w:tcPr>
            <w:tcW w:w="284" w:type="dxa"/>
            <w:shd w:val="clear" w:color="auto" w:fill="FFFFFF" w:themeFill="background1"/>
          </w:tcPr>
          <w:p w14:paraId="1BEA66BF" w14:textId="77777777" w:rsidR="00FB3E85" w:rsidRPr="00F71B1F" w:rsidRDefault="00FB3E85" w:rsidP="00FB3E85">
            <w:pPr>
              <w:rPr>
                <w:lang w:eastAsia="ar-SA"/>
              </w:rPr>
            </w:pPr>
          </w:p>
        </w:tc>
        <w:tc>
          <w:tcPr>
            <w:tcW w:w="284" w:type="dxa"/>
            <w:shd w:val="clear" w:color="auto" w:fill="FFFFFF" w:themeFill="background1"/>
          </w:tcPr>
          <w:p w14:paraId="0A747998" w14:textId="77777777" w:rsidR="00FB3E85" w:rsidRPr="00F71B1F" w:rsidRDefault="00FB3E85" w:rsidP="00FB3E85">
            <w:pPr>
              <w:rPr>
                <w:lang w:eastAsia="ar-SA"/>
              </w:rPr>
            </w:pPr>
          </w:p>
        </w:tc>
        <w:tc>
          <w:tcPr>
            <w:tcW w:w="284" w:type="dxa"/>
            <w:shd w:val="clear" w:color="auto" w:fill="FFFFFF" w:themeFill="background1"/>
          </w:tcPr>
          <w:p w14:paraId="31696548" w14:textId="77777777" w:rsidR="00FB3E85" w:rsidRPr="00F71B1F" w:rsidRDefault="00FB3E85" w:rsidP="00FB3E85">
            <w:pPr>
              <w:rPr>
                <w:lang w:eastAsia="ar-SA"/>
              </w:rPr>
            </w:pPr>
          </w:p>
        </w:tc>
        <w:tc>
          <w:tcPr>
            <w:tcW w:w="284" w:type="dxa"/>
            <w:shd w:val="clear" w:color="auto" w:fill="FFFFFF" w:themeFill="background1"/>
          </w:tcPr>
          <w:p w14:paraId="335F4350" w14:textId="77777777" w:rsidR="00FB3E85" w:rsidRPr="00F71B1F" w:rsidRDefault="00FB3E85" w:rsidP="00FB3E85">
            <w:pPr>
              <w:rPr>
                <w:lang w:eastAsia="ar-SA"/>
              </w:rPr>
            </w:pPr>
          </w:p>
        </w:tc>
        <w:tc>
          <w:tcPr>
            <w:tcW w:w="284" w:type="dxa"/>
            <w:shd w:val="clear" w:color="auto" w:fill="FFFFFF" w:themeFill="background1"/>
          </w:tcPr>
          <w:p w14:paraId="68A62AD4" w14:textId="77777777" w:rsidR="00FB3E85" w:rsidRPr="00F71B1F" w:rsidRDefault="00FB3E85" w:rsidP="00FB3E85">
            <w:pPr>
              <w:rPr>
                <w:lang w:eastAsia="ar-SA"/>
              </w:rPr>
            </w:pPr>
          </w:p>
        </w:tc>
        <w:tc>
          <w:tcPr>
            <w:tcW w:w="284" w:type="dxa"/>
            <w:shd w:val="clear" w:color="auto" w:fill="FFFFFF" w:themeFill="background1"/>
          </w:tcPr>
          <w:p w14:paraId="49C5EDE4" w14:textId="77777777" w:rsidR="00FB3E85" w:rsidRPr="00F71B1F" w:rsidRDefault="00FB3E85" w:rsidP="00FB3E85">
            <w:pPr>
              <w:rPr>
                <w:lang w:eastAsia="ar-SA"/>
              </w:rPr>
            </w:pPr>
          </w:p>
        </w:tc>
        <w:tc>
          <w:tcPr>
            <w:tcW w:w="284" w:type="dxa"/>
            <w:shd w:val="clear" w:color="auto" w:fill="FFFFFF" w:themeFill="background1"/>
          </w:tcPr>
          <w:p w14:paraId="49442CBA" w14:textId="77777777" w:rsidR="00FB3E85" w:rsidRPr="00F71B1F" w:rsidRDefault="00FB3E85" w:rsidP="00FB3E85">
            <w:pPr>
              <w:rPr>
                <w:lang w:eastAsia="ar-SA"/>
              </w:rPr>
            </w:pPr>
          </w:p>
        </w:tc>
      </w:tr>
      <w:tr w:rsidR="004137F4" w:rsidRPr="00F71B1F" w14:paraId="7F1E2305" w14:textId="77777777" w:rsidTr="003A0206">
        <w:trPr>
          <w:jc w:val="center"/>
        </w:trPr>
        <w:tc>
          <w:tcPr>
            <w:tcW w:w="1752" w:type="dxa"/>
            <w:vMerge w:val="restart"/>
            <w:shd w:val="clear" w:color="auto" w:fill="D5DCE4" w:themeFill="text2" w:themeFillTint="33"/>
          </w:tcPr>
          <w:p w14:paraId="6383C8A3" w14:textId="3317B87C" w:rsidR="00FB3E85" w:rsidRPr="00F71B1F" w:rsidRDefault="00FB3E85" w:rsidP="00FB3E85">
            <w:pPr>
              <w:rPr>
                <w:lang w:eastAsia="ar-SA"/>
              </w:rPr>
            </w:pPr>
            <w:r w:rsidRPr="00F71B1F">
              <w:rPr>
                <w:lang w:eastAsia="ar-SA"/>
              </w:rPr>
              <w:t>Misure Previste dalla L. 190/2012 e PNA</w:t>
            </w:r>
          </w:p>
          <w:p w14:paraId="300D3534" w14:textId="05BEE2A9" w:rsidR="00FB3E85" w:rsidRPr="00F71B1F" w:rsidRDefault="00FB3E85" w:rsidP="00FB3E85">
            <w:pPr>
              <w:rPr>
                <w:lang w:eastAsia="ar-SA"/>
              </w:rPr>
            </w:pPr>
          </w:p>
          <w:p w14:paraId="070A2DE9" w14:textId="2C90062F" w:rsidR="00FB3E85" w:rsidRPr="00F71B1F" w:rsidRDefault="00FB3E85" w:rsidP="00FB3E85">
            <w:pPr>
              <w:rPr>
                <w:lang w:eastAsia="ar-SA"/>
              </w:rPr>
            </w:pPr>
          </w:p>
          <w:p w14:paraId="2C49F7F1" w14:textId="77777777" w:rsidR="00FB3E85" w:rsidRPr="00F71B1F" w:rsidRDefault="00FB3E85" w:rsidP="00FB3E85">
            <w:pPr>
              <w:rPr>
                <w:lang w:eastAsia="ar-SA"/>
              </w:rPr>
            </w:pPr>
          </w:p>
          <w:p w14:paraId="02CE18DB" w14:textId="77777777" w:rsidR="00FB3E85" w:rsidRPr="00F71B1F" w:rsidRDefault="00FB3E85" w:rsidP="00FB3E85">
            <w:pPr>
              <w:rPr>
                <w:lang w:eastAsia="ar-SA"/>
              </w:rPr>
            </w:pPr>
          </w:p>
          <w:p w14:paraId="7DA80D6B" w14:textId="77777777" w:rsidR="00FB3E85" w:rsidRPr="00F71B1F" w:rsidRDefault="00FB3E85" w:rsidP="00FB3E85">
            <w:pPr>
              <w:rPr>
                <w:lang w:eastAsia="ar-SA"/>
              </w:rPr>
            </w:pPr>
          </w:p>
          <w:p w14:paraId="35153B29" w14:textId="379C2E46" w:rsidR="00FB3E85" w:rsidRPr="00F71B1F" w:rsidRDefault="00FB3E85" w:rsidP="00FB3E85">
            <w:pPr>
              <w:rPr>
                <w:lang w:eastAsia="ar-SA"/>
              </w:rPr>
            </w:pPr>
          </w:p>
        </w:tc>
        <w:tc>
          <w:tcPr>
            <w:tcW w:w="2554" w:type="dxa"/>
            <w:shd w:val="clear" w:color="auto" w:fill="FBE4D5" w:themeFill="accent2" w:themeFillTint="33"/>
          </w:tcPr>
          <w:p w14:paraId="0A8B60B3" w14:textId="77777777" w:rsidR="00FB3E85" w:rsidRPr="00F71B1F" w:rsidRDefault="00FB3E85" w:rsidP="00FB3E85">
            <w:pPr>
              <w:rPr>
                <w:lang w:eastAsia="ar-SA"/>
              </w:rPr>
            </w:pPr>
            <w:r w:rsidRPr="00F71B1F">
              <w:rPr>
                <w:lang w:eastAsia="ar-SA"/>
              </w:rPr>
              <w:lastRenderedPageBreak/>
              <w:t>Adozione di misure per la tutela del whistleblower</w:t>
            </w:r>
          </w:p>
        </w:tc>
        <w:tc>
          <w:tcPr>
            <w:tcW w:w="284" w:type="dxa"/>
            <w:shd w:val="clear" w:color="auto" w:fill="FFD966" w:themeFill="accent4" w:themeFillTint="99"/>
          </w:tcPr>
          <w:p w14:paraId="20096D79" w14:textId="77777777" w:rsidR="00FB3E85" w:rsidRPr="00F71B1F" w:rsidRDefault="00FB3E85" w:rsidP="00FB3E85">
            <w:pPr>
              <w:rPr>
                <w:lang w:eastAsia="ar-SA"/>
              </w:rPr>
            </w:pPr>
          </w:p>
        </w:tc>
        <w:tc>
          <w:tcPr>
            <w:tcW w:w="284" w:type="dxa"/>
            <w:shd w:val="clear" w:color="auto" w:fill="FFD966" w:themeFill="accent4" w:themeFillTint="99"/>
          </w:tcPr>
          <w:p w14:paraId="24B98883" w14:textId="77777777" w:rsidR="00FB3E85" w:rsidRPr="00F71B1F" w:rsidRDefault="00FB3E85" w:rsidP="00FB3E85">
            <w:pPr>
              <w:rPr>
                <w:lang w:eastAsia="ar-SA"/>
              </w:rPr>
            </w:pPr>
          </w:p>
        </w:tc>
        <w:tc>
          <w:tcPr>
            <w:tcW w:w="284" w:type="dxa"/>
            <w:shd w:val="clear" w:color="auto" w:fill="FFD966" w:themeFill="accent4" w:themeFillTint="99"/>
          </w:tcPr>
          <w:p w14:paraId="7CB6BCFD" w14:textId="77777777" w:rsidR="00FB3E85" w:rsidRPr="00F71B1F" w:rsidRDefault="00FB3E85" w:rsidP="00FB3E85">
            <w:pPr>
              <w:rPr>
                <w:lang w:eastAsia="ar-SA"/>
              </w:rPr>
            </w:pPr>
          </w:p>
        </w:tc>
        <w:tc>
          <w:tcPr>
            <w:tcW w:w="284" w:type="dxa"/>
            <w:shd w:val="clear" w:color="auto" w:fill="FFD966" w:themeFill="accent4" w:themeFillTint="99"/>
          </w:tcPr>
          <w:p w14:paraId="097D26FB" w14:textId="77777777" w:rsidR="00FB3E85" w:rsidRPr="00F71B1F" w:rsidRDefault="00FB3E85" w:rsidP="00FB3E85">
            <w:pPr>
              <w:rPr>
                <w:lang w:eastAsia="ar-SA"/>
              </w:rPr>
            </w:pPr>
          </w:p>
        </w:tc>
        <w:tc>
          <w:tcPr>
            <w:tcW w:w="284" w:type="dxa"/>
            <w:shd w:val="clear" w:color="auto" w:fill="FFD966" w:themeFill="accent4" w:themeFillTint="99"/>
          </w:tcPr>
          <w:p w14:paraId="214D2268" w14:textId="77777777" w:rsidR="00FB3E85" w:rsidRPr="00F71B1F" w:rsidRDefault="00FB3E85" w:rsidP="00FB3E85">
            <w:pPr>
              <w:rPr>
                <w:lang w:eastAsia="ar-SA"/>
              </w:rPr>
            </w:pPr>
          </w:p>
        </w:tc>
        <w:tc>
          <w:tcPr>
            <w:tcW w:w="284" w:type="dxa"/>
            <w:shd w:val="clear" w:color="auto" w:fill="FFD966" w:themeFill="accent4" w:themeFillTint="99"/>
          </w:tcPr>
          <w:p w14:paraId="272DC49A" w14:textId="77777777" w:rsidR="00FB3E85" w:rsidRPr="00F71B1F" w:rsidRDefault="00FB3E85" w:rsidP="00FB3E85">
            <w:pPr>
              <w:rPr>
                <w:lang w:eastAsia="ar-SA"/>
              </w:rPr>
            </w:pPr>
          </w:p>
        </w:tc>
        <w:tc>
          <w:tcPr>
            <w:tcW w:w="284" w:type="dxa"/>
            <w:shd w:val="clear" w:color="auto" w:fill="FFD966" w:themeFill="accent4" w:themeFillTint="99"/>
          </w:tcPr>
          <w:p w14:paraId="21DC131A" w14:textId="77777777" w:rsidR="00FB3E85" w:rsidRPr="00F71B1F" w:rsidRDefault="00FB3E85" w:rsidP="00FB3E85">
            <w:pPr>
              <w:rPr>
                <w:lang w:eastAsia="ar-SA"/>
              </w:rPr>
            </w:pPr>
          </w:p>
        </w:tc>
        <w:tc>
          <w:tcPr>
            <w:tcW w:w="284" w:type="dxa"/>
            <w:shd w:val="clear" w:color="auto" w:fill="FFD966" w:themeFill="accent4" w:themeFillTint="99"/>
          </w:tcPr>
          <w:p w14:paraId="12D5870B" w14:textId="77777777" w:rsidR="00FB3E85" w:rsidRPr="00F71B1F" w:rsidRDefault="00FB3E85" w:rsidP="00FB3E85">
            <w:pPr>
              <w:rPr>
                <w:lang w:eastAsia="ar-SA"/>
              </w:rPr>
            </w:pPr>
          </w:p>
        </w:tc>
        <w:tc>
          <w:tcPr>
            <w:tcW w:w="284" w:type="dxa"/>
            <w:shd w:val="clear" w:color="auto" w:fill="FFD966" w:themeFill="accent4" w:themeFillTint="99"/>
          </w:tcPr>
          <w:p w14:paraId="24AA661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81C84C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91EDE7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0499E6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534F869A" w14:textId="77777777" w:rsidR="00FB3E85" w:rsidRPr="00F71B1F" w:rsidRDefault="00FB3E85" w:rsidP="00FB3E85">
            <w:pPr>
              <w:rPr>
                <w:highlight w:val="magenta"/>
                <w:lang w:eastAsia="ar-SA"/>
              </w:rPr>
            </w:pPr>
          </w:p>
        </w:tc>
        <w:tc>
          <w:tcPr>
            <w:tcW w:w="284" w:type="dxa"/>
            <w:shd w:val="clear" w:color="auto" w:fill="FFD966" w:themeFill="accent4" w:themeFillTint="99"/>
          </w:tcPr>
          <w:p w14:paraId="2CEB950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4C18B5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00B0887"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2531C46"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970A5B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1930452"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019B4B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5361B0E"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7B8D4B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8C5F24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CED9B84"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273D01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00425C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0A2B22EF"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3E7EF29" w14:textId="77777777" w:rsidR="00FB3E85" w:rsidRPr="00F71B1F" w:rsidRDefault="00FB3E85" w:rsidP="00FB3E85">
            <w:pPr>
              <w:rPr>
                <w:highlight w:val="magenta"/>
                <w:lang w:eastAsia="ar-SA"/>
              </w:rPr>
            </w:pPr>
          </w:p>
        </w:tc>
        <w:tc>
          <w:tcPr>
            <w:tcW w:w="284" w:type="dxa"/>
            <w:shd w:val="clear" w:color="auto" w:fill="FFD966" w:themeFill="accent4" w:themeFillTint="99"/>
          </w:tcPr>
          <w:p w14:paraId="63CEC48B" w14:textId="77777777" w:rsidR="00FB3E85" w:rsidRPr="00F71B1F" w:rsidRDefault="00FB3E85" w:rsidP="00FB3E85">
            <w:pPr>
              <w:rPr>
                <w:highlight w:val="magenta"/>
                <w:lang w:eastAsia="ar-SA"/>
              </w:rPr>
            </w:pPr>
          </w:p>
        </w:tc>
        <w:tc>
          <w:tcPr>
            <w:tcW w:w="284" w:type="dxa"/>
            <w:shd w:val="clear" w:color="auto" w:fill="FFD966" w:themeFill="accent4" w:themeFillTint="99"/>
          </w:tcPr>
          <w:p w14:paraId="0E5701B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AEA38BA" w14:textId="77777777" w:rsidR="00FB3E85" w:rsidRPr="00F71B1F" w:rsidRDefault="00FB3E85" w:rsidP="00FB3E85">
            <w:pPr>
              <w:rPr>
                <w:highlight w:val="magenta"/>
                <w:lang w:eastAsia="ar-SA"/>
              </w:rPr>
            </w:pPr>
          </w:p>
        </w:tc>
        <w:tc>
          <w:tcPr>
            <w:tcW w:w="284" w:type="dxa"/>
            <w:shd w:val="clear" w:color="auto" w:fill="FFD966" w:themeFill="accent4" w:themeFillTint="99"/>
          </w:tcPr>
          <w:p w14:paraId="468F1096" w14:textId="77777777" w:rsidR="00FB3E85" w:rsidRPr="00F71B1F" w:rsidRDefault="00FB3E85" w:rsidP="00FB3E85">
            <w:pPr>
              <w:rPr>
                <w:highlight w:val="magenta"/>
                <w:lang w:eastAsia="ar-SA"/>
              </w:rPr>
            </w:pPr>
          </w:p>
        </w:tc>
        <w:tc>
          <w:tcPr>
            <w:tcW w:w="284" w:type="dxa"/>
            <w:shd w:val="clear" w:color="auto" w:fill="FFD966" w:themeFill="accent4" w:themeFillTint="99"/>
          </w:tcPr>
          <w:p w14:paraId="797C1C3C" w14:textId="77777777" w:rsidR="00FB3E85" w:rsidRPr="00F71B1F" w:rsidRDefault="00FB3E85" w:rsidP="00FB3E85">
            <w:pPr>
              <w:rPr>
                <w:highlight w:val="magenta"/>
                <w:lang w:eastAsia="ar-SA"/>
              </w:rPr>
            </w:pPr>
          </w:p>
        </w:tc>
        <w:tc>
          <w:tcPr>
            <w:tcW w:w="284" w:type="dxa"/>
            <w:shd w:val="clear" w:color="auto" w:fill="FFD966" w:themeFill="accent4" w:themeFillTint="99"/>
          </w:tcPr>
          <w:p w14:paraId="29543085" w14:textId="77777777" w:rsidR="00FB3E85" w:rsidRPr="00F71B1F" w:rsidRDefault="00FB3E85" w:rsidP="00FB3E85">
            <w:pPr>
              <w:rPr>
                <w:highlight w:val="magenta"/>
                <w:lang w:eastAsia="ar-SA"/>
              </w:rPr>
            </w:pPr>
          </w:p>
        </w:tc>
        <w:tc>
          <w:tcPr>
            <w:tcW w:w="284" w:type="dxa"/>
            <w:shd w:val="clear" w:color="auto" w:fill="FFD966" w:themeFill="accent4" w:themeFillTint="99"/>
          </w:tcPr>
          <w:p w14:paraId="1DD62893" w14:textId="77777777" w:rsidR="00FB3E85" w:rsidRPr="00F71B1F" w:rsidRDefault="00FB3E85" w:rsidP="00FB3E85">
            <w:pPr>
              <w:rPr>
                <w:highlight w:val="magenta"/>
                <w:lang w:eastAsia="ar-SA"/>
              </w:rPr>
            </w:pPr>
          </w:p>
        </w:tc>
        <w:tc>
          <w:tcPr>
            <w:tcW w:w="284" w:type="dxa"/>
            <w:shd w:val="clear" w:color="auto" w:fill="FFD966" w:themeFill="accent4" w:themeFillTint="99"/>
          </w:tcPr>
          <w:p w14:paraId="3BDF431A" w14:textId="77777777" w:rsidR="00FB3E85" w:rsidRPr="00F71B1F" w:rsidRDefault="00FB3E85" w:rsidP="00FB3E85">
            <w:pPr>
              <w:rPr>
                <w:highlight w:val="magenta"/>
                <w:lang w:eastAsia="ar-SA"/>
              </w:rPr>
            </w:pPr>
          </w:p>
        </w:tc>
      </w:tr>
      <w:tr w:rsidR="004137F4" w:rsidRPr="00F71B1F" w14:paraId="602356A7" w14:textId="77777777" w:rsidTr="00283D41">
        <w:trPr>
          <w:jc w:val="center"/>
        </w:trPr>
        <w:tc>
          <w:tcPr>
            <w:tcW w:w="1752" w:type="dxa"/>
            <w:vMerge/>
            <w:shd w:val="clear" w:color="auto" w:fill="D5DCE4" w:themeFill="text2" w:themeFillTint="33"/>
          </w:tcPr>
          <w:p w14:paraId="42326A35" w14:textId="77777777" w:rsidR="00FB3E85" w:rsidRPr="00F71B1F" w:rsidRDefault="00FB3E85" w:rsidP="00FB3E85">
            <w:pPr>
              <w:rPr>
                <w:lang w:eastAsia="ar-SA"/>
              </w:rPr>
            </w:pPr>
          </w:p>
        </w:tc>
        <w:tc>
          <w:tcPr>
            <w:tcW w:w="2554" w:type="dxa"/>
            <w:shd w:val="clear" w:color="auto" w:fill="FBE4D5" w:themeFill="accent2" w:themeFillTint="33"/>
          </w:tcPr>
          <w:p w14:paraId="2321429B" w14:textId="77777777" w:rsidR="00FB3E85" w:rsidRPr="00F71B1F" w:rsidRDefault="00FB3E85" w:rsidP="00FB3E85">
            <w:pPr>
              <w:rPr>
                <w:lang w:eastAsia="ar-SA"/>
              </w:rPr>
            </w:pPr>
            <w:r w:rsidRPr="00F71B1F">
              <w:rPr>
                <w:lang w:eastAsia="ar-SA"/>
              </w:rPr>
              <w:t>Formazione</w:t>
            </w:r>
          </w:p>
        </w:tc>
        <w:tc>
          <w:tcPr>
            <w:tcW w:w="284" w:type="dxa"/>
            <w:shd w:val="clear" w:color="auto" w:fill="FFFFFF" w:themeFill="background1"/>
          </w:tcPr>
          <w:p w14:paraId="4E04F57F" w14:textId="77777777" w:rsidR="00FB3E85" w:rsidRPr="00F71B1F" w:rsidRDefault="00FB3E85" w:rsidP="00FB3E85">
            <w:pPr>
              <w:rPr>
                <w:lang w:eastAsia="ar-SA"/>
              </w:rPr>
            </w:pPr>
          </w:p>
        </w:tc>
        <w:tc>
          <w:tcPr>
            <w:tcW w:w="284" w:type="dxa"/>
            <w:shd w:val="clear" w:color="auto" w:fill="7B7B7B" w:themeFill="accent3" w:themeFillShade="BF"/>
          </w:tcPr>
          <w:p w14:paraId="2F4AE407" w14:textId="77777777" w:rsidR="00FB3E85" w:rsidRPr="00F71B1F" w:rsidRDefault="00FB3E85" w:rsidP="00FB3E85">
            <w:pPr>
              <w:rPr>
                <w:lang w:eastAsia="ar-SA"/>
              </w:rPr>
            </w:pPr>
          </w:p>
        </w:tc>
        <w:tc>
          <w:tcPr>
            <w:tcW w:w="284" w:type="dxa"/>
            <w:shd w:val="clear" w:color="auto" w:fill="FFFFFF" w:themeFill="background1"/>
          </w:tcPr>
          <w:p w14:paraId="671AA0AE" w14:textId="77777777" w:rsidR="00FB3E85" w:rsidRPr="00F71B1F" w:rsidRDefault="00FB3E85" w:rsidP="00FB3E85">
            <w:pPr>
              <w:rPr>
                <w:lang w:eastAsia="ar-SA"/>
              </w:rPr>
            </w:pPr>
          </w:p>
        </w:tc>
        <w:tc>
          <w:tcPr>
            <w:tcW w:w="284" w:type="dxa"/>
            <w:shd w:val="clear" w:color="auto" w:fill="FFFFFF" w:themeFill="background1"/>
          </w:tcPr>
          <w:p w14:paraId="03931FA3" w14:textId="77777777" w:rsidR="00FB3E85" w:rsidRPr="00F71B1F" w:rsidRDefault="00FB3E85" w:rsidP="00FB3E85">
            <w:pPr>
              <w:rPr>
                <w:lang w:eastAsia="ar-SA"/>
              </w:rPr>
            </w:pPr>
          </w:p>
        </w:tc>
        <w:tc>
          <w:tcPr>
            <w:tcW w:w="284" w:type="dxa"/>
            <w:shd w:val="clear" w:color="auto" w:fill="FFFFFF" w:themeFill="background1"/>
          </w:tcPr>
          <w:p w14:paraId="3E315D52" w14:textId="77777777" w:rsidR="00FB3E85" w:rsidRPr="00F71B1F" w:rsidRDefault="00FB3E85" w:rsidP="00FB3E85">
            <w:pPr>
              <w:rPr>
                <w:lang w:eastAsia="ar-SA"/>
              </w:rPr>
            </w:pPr>
          </w:p>
        </w:tc>
        <w:tc>
          <w:tcPr>
            <w:tcW w:w="284" w:type="dxa"/>
            <w:shd w:val="clear" w:color="auto" w:fill="7B7B7B" w:themeFill="accent3" w:themeFillShade="BF"/>
          </w:tcPr>
          <w:p w14:paraId="06D5F9F8" w14:textId="77777777" w:rsidR="00FB3E85" w:rsidRPr="00F71B1F" w:rsidRDefault="00FB3E85" w:rsidP="00FB3E85">
            <w:pPr>
              <w:rPr>
                <w:lang w:eastAsia="ar-SA"/>
              </w:rPr>
            </w:pPr>
          </w:p>
        </w:tc>
        <w:tc>
          <w:tcPr>
            <w:tcW w:w="284" w:type="dxa"/>
            <w:shd w:val="clear" w:color="auto" w:fill="FFFFFF" w:themeFill="background1"/>
          </w:tcPr>
          <w:p w14:paraId="59E35724" w14:textId="77777777" w:rsidR="00FB3E85" w:rsidRPr="00F71B1F" w:rsidRDefault="00FB3E85" w:rsidP="00FB3E85">
            <w:pPr>
              <w:rPr>
                <w:lang w:eastAsia="ar-SA"/>
              </w:rPr>
            </w:pPr>
          </w:p>
        </w:tc>
        <w:tc>
          <w:tcPr>
            <w:tcW w:w="284" w:type="dxa"/>
            <w:shd w:val="clear" w:color="auto" w:fill="FFFFFF" w:themeFill="background1"/>
          </w:tcPr>
          <w:p w14:paraId="0192D4D3" w14:textId="77777777" w:rsidR="00FB3E85" w:rsidRPr="00F71B1F" w:rsidRDefault="00FB3E85" w:rsidP="00FB3E85">
            <w:pPr>
              <w:rPr>
                <w:lang w:eastAsia="ar-SA"/>
              </w:rPr>
            </w:pPr>
          </w:p>
        </w:tc>
        <w:tc>
          <w:tcPr>
            <w:tcW w:w="284" w:type="dxa"/>
            <w:shd w:val="clear" w:color="auto" w:fill="FFFFFF" w:themeFill="background1"/>
          </w:tcPr>
          <w:p w14:paraId="78FB66D5" w14:textId="77777777" w:rsidR="00FB3E85" w:rsidRPr="00F71B1F" w:rsidRDefault="00FB3E85" w:rsidP="00FB3E85">
            <w:pPr>
              <w:rPr>
                <w:highlight w:val="magenta"/>
                <w:lang w:eastAsia="ar-SA"/>
              </w:rPr>
            </w:pPr>
          </w:p>
        </w:tc>
        <w:tc>
          <w:tcPr>
            <w:tcW w:w="284" w:type="dxa"/>
            <w:shd w:val="clear" w:color="auto" w:fill="FFFFFF" w:themeFill="background1"/>
          </w:tcPr>
          <w:p w14:paraId="5FA504D2"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58B6D304"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78CA1B6A" w14:textId="77777777" w:rsidR="00FB3E85" w:rsidRPr="00F71B1F" w:rsidRDefault="00FB3E85" w:rsidP="00FB3E85">
            <w:pPr>
              <w:rPr>
                <w:highlight w:val="magenta"/>
                <w:lang w:eastAsia="ar-SA"/>
              </w:rPr>
            </w:pPr>
          </w:p>
        </w:tc>
        <w:tc>
          <w:tcPr>
            <w:tcW w:w="284" w:type="dxa"/>
            <w:shd w:val="clear" w:color="auto" w:fill="FFFFFF" w:themeFill="background1"/>
          </w:tcPr>
          <w:p w14:paraId="7C8A9EFA"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6D01C531" w14:textId="77777777" w:rsidR="00FB3E85" w:rsidRPr="00F71B1F" w:rsidRDefault="00FB3E85" w:rsidP="00FB3E85">
            <w:pPr>
              <w:rPr>
                <w:highlight w:val="magenta"/>
                <w:lang w:eastAsia="ar-SA"/>
              </w:rPr>
            </w:pPr>
          </w:p>
        </w:tc>
        <w:tc>
          <w:tcPr>
            <w:tcW w:w="284" w:type="dxa"/>
            <w:shd w:val="clear" w:color="auto" w:fill="FFFFFF" w:themeFill="background1"/>
          </w:tcPr>
          <w:p w14:paraId="77F6EA0D" w14:textId="77777777" w:rsidR="00FB3E85" w:rsidRPr="00F71B1F" w:rsidRDefault="00FB3E85" w:rsidP="00FB3E85">
            <w:pPr>
              <w:rPr>
                <w:highlight w:val="magenta"/>
                <w:lang w:eastAsia="ar-SA"/>
              </w:rPr>
            </w:pPr>
          </w:p>
        </w:tc>
        <w:tc>
          <w:tcPr>
            <w:tcW w:w="284" w:type="dxa"/>
            <w:shd w:val="clear" w:color="auto" w:fill="FFFFFF" w:themeFill="background1"/>
          </w:tcPr>
          <w:p w14:paraId="567DDB4C" w14:textId="77777777" w:rsidR="00FB3E85" w:rsidRPr="00F71B1F" w:rsidRDefault="00FB3E85" w:rsidP="00FB3E85">
            <w:pPr>
              <w:rPr>
                <w:highlight w:val="magenta"/>
                <w:lang w:eastAsia="ar-SA"/>
              </w:rPr>
            </w:pPr>
          </w:p>
        </w:tc>
        <w:tc>
          <w:tcPr>
            <w:tcW w:w="284" w:type="dxa"/>
            <w:shd w:val="clear" w:color="auto" w:fill="FFFFFF" w:themeFill="background1"/>
          </w:tcPr>
          <w:p w14:paraId="3552E613"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8513D38" w14:textId="77777777" w:rsidR="00FB3E85" w:rsidRPr="00F71B1F" w:rsidRDefault="00FB3E85" w:rsidP="00FB3E85">
            <w:pPr>
              <w:rPr>
                <w:highlight w:val="magenta"/>
                <w:lang w:eastAsia="ar-SA"/>
              </w:rPr>
            </w:pPr>
          </w:p>
        </w:tc>
        <w:tc>
          <w:tcPr>
            <w:tcW w:w="284" w:type="dxa"/>
            <w:shd w:val="clear" w:color="auto" w:fill="FFFFFF" w:themeFill="background1"/>
          </w:tcPr>
          <w:p w14:paraId="6FA670C5" w14:textId="77777777" w:rsidR="00FB3E85" w:rsidRPr="00F71B1F" w:rsidRDefault="00FB3E85" w:rsidP="00FB3E85">
            <w:pPr>
              <w:rPr>
                <w:highlight w:val="magenta"/>
                <w:lang w:eastAsia="ar-SA"/>
              </w:rPr>
            </w:pPr>
          </w:p>
        </w:tc>
        <w:tc>
          <w:tcPr>
            <w:tcW w:w="284" w:type="dxa"/>
            <w:shd w:val="clear" w:color="auto" w:fill="FFFFFF" w:themeFill="background1"/>
          </w:tcPr>
          <w:p w14:paraId="5F413731" w14:textId="77777777" w:rsidR="00FB3E85" w:rsidRPr="00F71B1F" w:rsidRDefault="00FB3E85" w:rsidP="00FB3E85">
            <w:pPr>
              <w:rPr>
                <w:highlight w:val="magenta"/>
                <w:lang w:eastAsia="ar-SA"/>
              </w:rPr>
            </w:pPr>
          </w:p>
        </w:tc>
        <w:tc>
          <w:tcPr>
            <w:tcW w:w="284" w:type="dxa"/>
            <w:shd w:val="clear" w:color="auto" w:fill="FFFFFF" w:themeFill="background1"/>
          </w:tcPr>
          <w:p w14:paraId="63EF35EE" w14:textId="77777777" w:rsidR="00FB3E85" w:rsidRPr="00F71B1F" w:rsidRDefault="00FB3E85" w:rsidP="00FB3E85">
            <w:pPr>
              <w:rPr>
                <w:highlight w:val="magenta"/>
                <w:lang w:eastAsia="ar-SA"/>
              </w:rPr>
            </w:pPr>
          </w:p>
        </w:tc>
        <w:tc>
          <w:tcPr>
            <w:tcW w:w="284" w:type="dxa"/>
            <w:shd w:val="clear" w:color="auto" w:fill="FFFFFF" w:themeFill="background1"/>
          </w:tcPr>
          <w:p w14:paraId="6AF4D136"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D0AF815"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38DC1406" w14:textId="77777777" w:rsidR="00FB3E85" w:rsidRPr="00F71B1F" w:rsidRDefault="00FB3E85" w:rsidP="00FB3E85">
            <w:pPr>
              <w:rPr>
                <w:highlight w:val="magenta"/>
                <w:lang w:eastAsia="ar-SA"/>
              </w:rPr>
            </w:pPr>
          </w:p>
        </w:tc>
        <w:tc>
          <w:tcPr>
            <w:tcW w:w="284" w:type="dxa"/>
            <w:shd w:val="clear" w:color="auto" w:fill="FFFFFF" w:themeFill="background1"/>
          </w:tcPr>
          <w:p w14:paraId="6DF8EE36"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01D78B20" w14:textId="77777777" w:rsidR="00FB3E85" w:rsidRPr="00F71B1F" w:rsidRDefault="00FB3E85" w:rsidP="00FB3E85">
            <w:pPr>
              <w:rPr>
                <w:highlight w:val="magenta"/>
                <w:lang w:eastAsia="ar-SA"/>
              </w:rPr>
            </w:pPr>
          </w:p>
        </w:tc>
        <w:tc>
          <w:tcPr>
            <w:tcW w:w="284" w:type="dxa"/>
            <w:shd w:val="clear" w:color="auto" w:fill="FFFFFF" w:themeFill="background1"/>
          </w:tcPr>
          <w:p w14:paraId="450107B1" w14:textId="77777777" w:rsidR="00FB3E85" w:rsidRPr="00F71B1F" w:rsidRDefault="00FB3E85" w:rsidP="00FB3E85">
            <w:pPr>
              <w:rPr>
                <w:highlight w:val="magenta"/>
                <w:lang w:eastAsia="ar-SA"/>
              </w:rPr>
            </w:pPr>
          </w:p>
        </w:tc>
        <w:tc>
          <w:tcPr>
            <w:tcW w:w="284" w:type="dxa"/>
            <w:shd w:val="clear" w:color="auto" w:fill="FFFFFF" w:themeFill="background1"/>
          </w:tcPr>
          <w:p w14:paraId="5390EC91" w14:textId="77777777" w:rsidR="00FB3E85" w:rsidRPr="00F71B1F" w:rsidRDefault="00FB3E85" w:rsidP="00FB3E85">
            <w:pPr>
              <w:rPr>
                <w:highlight w:val="magenta"/>
                <w:lang w:eastAsia="ar-SA"/>
              </w:rPr>
            </w:pPr>
          </w:p>
        </w:tc>
        <w:tc>
          <w:tcPr>
            <w:tcW w:w="284" w:type="dxa"/>
            <w:shd w:val="clear" w:color="auto" w:fill="FFFFFF" w:themeFill="background1"/>
          </w:tcPr>
          <w:p w14:paraId="79D04A4B"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46BF145C" w14:textId="77777777" w:rsidR="00FB3E85" w:rsidRPr="00F71B1F" w:rsidRDefault="00FB3E85" w:rsidP="00FB3E85">
            <w:pPr>
              <w:rPr>
                <w:highlight w:val="magenta"/>
                <w:lang w:eastAsia="ar-SA"/>
              </w:rPr>
            </w:pPr>
          </w:p>
        </w:tc>
        <w:tc>
          <w:tcPr>
            <w:tcW w:w="284" w:type="dxa"/>
            <w:shd w:val="clear" w:color="auto" w:fill="FFFFFF" w:themeFill="background1"/>
          </w:tcPr>
          <w:p w14:paraId="2B7CE3AA" w14:textId="77777777" w:rsidR="00FB3E85" w:rsidRPr="00F71B1F" w:rsidRDefault="00FB3E85" w:rsidP="00FB3E85">
            <w:pPr>
              <w:rPr>
                <w:highlight w:val="magenta"/>
                <w:lang w:eastAsia="ar-SA"/>
              </w:rPr>
            </w:pPr>
          </w:p>
        </w:tc>
        <w:tc>
          <w:tcPr>
            <w:tcW w:w="284" w:type="dxa"/>
            <w:shd w:val="clear" w:color="auto" w:fill="FFFFFF" w:themeFill="background1"/>
          </w:tcPr>
          <w:p w14:paraId="7136CD37" w14:textId="77777777" w:rsidR="00FB3E85" w:rsidRPr="00F71B1F" w:rsidRDefault="00FB3E85" w:rsidP="00FB3E85">
            <w:pPr>
              <w:rPr>
                <w:highlight w:val="magenta"/>
                <w:lang w:eastAsia="ar-SA"/>
              </w:rPr>
            </w:pPr>
          </w:p>
        </w:tc>
        <w:tc>
          <w:tcPr>
            <w:tcW w:w="284" w:type="dxa"/>
            <w:shd w:val="clear" w:color="auto" w:fill="FFFFFF" w:themeFill="background1"/>
          </w:tcPr>
          <w:p w14:paraId="5E6BBCBA" w14:textId="77777777" w:rsidR="00FB3E85" w:rsidRPr="00F71B1F" w:rsidRDefault="00FB3E85" w:rsidP="00FB3E85">
            <w:pPr>
              <w:rPr>
                <w:highlight w:val="magenta"/>
                <w:lang w:eastAsia="ar-SA"/>
              </w:rPr>
            </w:pPr>
          </w:p>
        </w:tc>
        <w:tc>
          <w:tcPr>
            <w:tcW w:w="284" w:type="dxa"/>
            <w:shd w:val="clear" w:color="auto" w:fill="FFFFFF" w:themeFill="background1"/>
          </w:tcPr>
          <w:p w14:paraId="66340E40"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76138F8E" w14:textId="77777777" w:rsidR="00FB3E85" w:rsidRPr="00F71B1F" w:rsidRDefault="00FB3E85" w:rsidP="00FB3E85">
            <w:pPr>
              <w:rPr>
                <w:highlight w:val="magenta"/>
                <w:lang w:eastAsia="ar-SA"/>
              </w:rPr>
            </w:pPr>
          </w:p>
        </w:tc>
        <w:tc>
          <w:tcPr>
            <w:tcW w:w="284" w:type="dxa"/>
            <w:shd w:val="clear" w:color="auto" w:fill="7B7B7B" w:themeFill="accent3" w:themeFillShade="BF"/>
          </w:tcPr>
          <w:p w14:paraId="67772069" w14:textId="77777777" w:rsidR="00FB3E85" w:rsidRPr="00F71B1F" w:rsidRDefault="00FB3E85" w:rsidP="00FB3E85">
            <w:pPr>
              <w:rPr>
                <w:highlight w:val="magenta"/>
                <w:lang w:eastAsia="ar-SA"/>
              </w:rPr>
            </w:pPr>
          </w:p>
        </w:tc>
      </w:tr>
      <w:tr w:rsidR="004137F4" w:rsidRPr="00F71B1F" w14:paraId="3D86EEE2" w14:textId="77777777" w:rsidTr="00DD40B7">
        <w:trPr>
          <w:jc w:val="center"/>
        </w:trPr>
        <w:tc>
          <w:tcPr>
            <w:tcW w:w="1752" w:type="dxa"/>
            <w:vMerge/>
            <w:shd w:val="clear" w:color="auto" w:fill="D5DCE4" w:themeFill="text2" w:themeFillTint="33"/>
          </w:tcPr>
          <w:p w14:paraId="47F52045" w14:textId="77777777" w:rsidR="003F1A71" w:rsidRPr="00F71B1F" w:rsidRDefault="003F1A71" w:rsidP="003F1A71">
            <w:pPr>
              <w:rPr>
                <w:lang w:eastAsia="ar-SA"/>
              </w:rPr>
            </w:pPr>
          </w:p>
        </w:tc>
        <w:tc>
          <w:tcPr>
            <w:tcW w:w="2554" w:type="dxa"/>
            <w:shd w:val="clear" w:color="auto" w:fill="FBE4D5" w:themeFill="accent2" w:themeFillTint="33"/>
          </w:tcPr>
          <w:p w14:paraId="21E3E237" w14:textId="5B1BB5F4" w:rsidR="003F1A71" w:rsidRPr="00F71B1F" w:rsidRDefault="003F1A71" w:rsidP="003F1A71">
            <w:pPr>
              <w:rPr>
                <w:lang w:eastAsia="ar-SA"/>
              </w:rPr>
            </w:pPr>
            <w:r w:rsidRPr="00B507C5">
              <w:rPr>
                <w:rFonts w:eastAsiaTheme="majorEastAsia"/>
                <w:lang w:eastAsia="ar-SA"/>
              </w:rPr>
              <w:t>Protocolli afferenti l’area di “Affidamento di lavori, servizi e forniture”</w:t>
            </w:r>
          </w:p>
        </w:tc>
        <w:tc>
          <w:tcPr>
            <w:tcW w:w="284" w:type="dxa"/>
            <w:shd w:val="clear" w:color="auto" w:fill="FFD966" w:themeFill="accent4" w:themeFillTint="99"/>
          </w:tcPr>
          <w:p w14:paraId="3E6A2814" w14:textId="77777777" w:rsidR="003F1A71" w:rsidRPr="00F71B1F" w:rsidRDefault="003F1A71" w:rsidP="003F1A71">
            <w:pPr>
              <w:rPr>
                <w:lang w:eastAsia="ar-SA"/>
              </w:rPr>
            </w:pPr>
          </w:p>
        </w:tc>
        <w:tc>
          <w:tcPr>
            <w:tcW w:w="284" w:type="dxa"/>
            <w:shd w:val="clear" w:color="auto" w:fill="9DE1CF"/>
          </w:tcPr>
          <w:p w14:paraId="099067C7" w14:textId="77777777" w:rsidR="003F1A71" w:rsidRPr="00F71B1F" w:rsidRDefault="003F1A71" w:rsidP="003F1A71">
            <w:pPr>
              <w:rPr>
                <w:lang w:eastAsia="ar-SA"/>
              </w:rPr>
            </w:pPr>
          </w:p>
        </w:tc>
        <w:tc>
          <w:tcPr>
            <w:tcW w:w="284" w:type="dxa"/>
            <w:shd w:val="clear" w:color="auto" w:fill="9DE1CF"/>
          </w:tcPr>
          <w:p w14:paraId="03E9EEF9" w14:textId="77777777" w:rsidR="003F1A71" w:rsidRPr="00F71B1F" w:rsidRDefault="003F1A71" w:rsidP="003F1A71">
            <w:pPr>
              <w:rPr>
                <w:lang w:eastAsia="ar-SA"/>
              </w:rPr>
            </w:pPr>
          </w:p>
        </w:tc>
        <w:tc>
          <w:tcPr>
            <w:tcW w:w="284" w:type="dxa"/>
            <w:shd w:val="clear" w:color="auto" w:fill="9DE1CF"/>
          </w:tcPr>
          <w:p w14:paraId="40818A58" w14:textId="77777777" w:rsidR="003F1A71" w:rsidRPr="00F71B1F" w:rsidRDefault="003F1A71" w:rsidP="003F1A71">
            <w:pPr>
              <w:rPr>
                <w:lang w:eastAsia="ar-SA"/>
              </w:rPr>
            </w:pPr>
          </w:p>
        </w:tc>
        <w:tc>
          <w:tcPr>
            <w:tcW w:w="284" w:type="dxa"/>
            <w:shd w:val="clear" w:color="auto" w:fill="9DE1CF"/>
          </w:tcPr>
          <w:p w14:paraId="44A51B2C" w14:textId="77777777" w:rsidR="003F1A71" w:rsidRPr="00F71B1F" w:rsidRDefault="003F1A71" w:rsidP="003F1A71">
            <w:pPr>
              <w:rPr>
                <w:lang w:eastAsia="ar-SA"/>
              </w:rPr>
            </w:pPr>
          </w:p>
        </w:tc>
        <w:tc>
          <w:tcPr>
            <w:tcW w:w="284" w:type="dxa"/>
            <w:shd w:val="clear" w:color="auto" w:fill="9DE1CF"/>
          </w:tcPr>
          <w:p w14:paraId="0D105296" w14:textId="77777777" w:rsidR="003F1A71" w:rsidRPr="00F71B1F" w:rsidRDefault="003F1A71" w:rsidP="003F1A71">
            <w:pPr>
              <w:rPr>
                <w:lang w:eastAsia="ar-SA"/>
              </w:rPr>
            </w:pPr>
          </w:p>
        </w:tc>
        <w:tc>
          <w:tcPr>
            <w:tcW w:w="284" w:type="dxa"/>
            <w:shd w:val="clear" w:color="auto" w:fill="9DE1CF"/>
          </w:tcPr>
          <w:p w14:paraId="463CF1AD" w14:textId="77777777" w:rsidR="003F1A71" w:rsidRPr="00F71B1F" w:rsidRDefault="003F1A71" w:rsidP="003F1A71">
            <w:pPr>
              <w:rPr>
                <w:lang w:eastAsia="ar-SA"/>
              </w:rPr>
            </w:pPr>
          </w:p>
        </w:tc>
        <w:tc>
          <w:tcPr>
            <w:tcW w:w="284" w:type="dxa"/>
            <w:shd w:val="clear" w:color="auto" w:fill="9DE1CF"/>
          </w:tcPr>
          <w:p w14:paraId="2B1041A1" w14:textId="77777777" w:rsidR="003F1A71" w:rsidRPr="00F71B1F" w:rsidRDefault="003F1A71" w:rsidP="003F1A71">
            <w:pPr>
              <w:rPr>
                <w:lang w:eastAsia="ar-SA"/>
              </w:rPr>
            </w:pPr>
          </w:p>
        </w:tc>
        <w:tc>
          <w:tcPr>
            <w:tcW w:w="284" w:type="dxa"/>
            <w:shd w:val="clear" w:color="auto" w:fill="FFD966" w:themeFill="accent4" w:themeFillTint="99"/>
          </w:tcPr>
          <w:p w14:paraId="29B297C7"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375826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E18DD2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AE9B174" w14:textId="77777777" w:rsidR="003F1A71" w:rsidRPr="00F71B1F" w:rsidRDefault="003F1A71" w:rsidP="003F1A71">
            <w:pPr>
              <w:rPr>
                <w:highlight w:val="magenta"/>
                <w:lang w:eastAsia="ar-SA"/>
              </w:rPr>
            </w:pPr>
          </w:p>
        </w:tc>
        <w:tc>
          <w:tcPr>
            <w:tcW w:w="284" w:type="dxa"/>
            <w:shd w:val="clear" w:color="auto" w:fill="FFD966" w:themeFill="accent4" w:themeFillTint="99"/>
          </w:tcPr>
          <w:p w14:paraId="2249B27E"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0514F4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A5B703F"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0EDFAB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4B891A1" w14:textId="77777777" w:rsidR="003F1A71" w:rsidRPr="00F71B1F" w:rsidRDefault="003F1A71" w:rsidP="003F1A71">
            <w:pPr>
              <w:rPr>
                <w:highlight w:val="magenta"/>
                <w:lang w:eastAsia="ar-SA"/>
              </w:rPr>
            </w:pPr>
          </w:p>
        </w:tc>
        <w:tc>
          <w:tcPr>
            <w:tcW w:w="284" w:type="dxa"/>
            <w:shd w:val="clear" w:color="auto" w:fill="FFD966" w:themeFill="accent4" w:themeFillTint="99"/>
          </w:tcPr>
          <w:p w14:paraId="27B7A216"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AD1DC3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FFAFD7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0ADB320D"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61BD29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6B0210" w14:textId="77777777" w:rsidR="003F1A71" w:rsidRPr="00F71B1F" w:rsidRDefault="003F1A71" w:rsidP="003F1A71">
            <w:pPr>
              <w:rPr>
                <w:highlight w:val="magenta"/>
                <w:lang w:eastAsia="ar-SA"/>
              </w:rPr>
            </w:pPr>
          </w:p>
        </w:tc>
        <w:tc>
          <w:tcPr>
            <w:tcW w:w="284" w:type="dxa"/>
            <w:shd w:val="clear" w:color="auto" w:fill="FFD966" w:themeFill="accent4" w:themeFillTint="99"/>
          </w:tcPr>
          <w:p w14:paraId="583AE86B"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6F32B15"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9C8B925"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73853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ECAD22C"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5ED9C20"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78B7607"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C3BD4C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E5F38F3" w14:textId="77777777" w:rsidR="003F1A71" w:rsidRPr="00F71B1F" w:rsidRDefault="003F1A71" w:rsidP="003F1A71">
            <w:pPr>
              <w:rPr>
                <w:highlight w:val="magenta"/>
                <w:lang w:eastAsia="ar-SA"/>
              </w:rPr>
            </w:pPr>
          </w:p>
        </w:tc>
        <w:tc>
          <w:tcPr>
            <w:tcW w:w="284" w:type="dxa"/>
            <w:shd w:val="clear" w:color="auto" w:fill="FFD966" w:themeFill="accent4" w:themeFillTint="99"/>
          </w:tcPr>
          <w:p w14:paraId="3618ADF3" w14:textId="77777777" w:rsidR="003F1A71" w:rsidRPr="00F71B1F" w:rsidRDefault="003F1A71" w:rsidP="003F1A71">
            <w:pPr>
              <w:rPr>
                <w:highlight w:val="magenta"/>
                <w:lang w:eastAsia="ar-SA"/>
              </w:rPr>
            </w:pPr>
          </w:p>
        </w:tc>
        <w:tc>
          <w:tcPr>
            <w:tcW w:w="284" w:type="dxa"/>
            <w:shd w:val="clear" w:color="auto" w:fill="FFD966" w:themeFill="accent4" w:themeFillTint="99"/>
          </w:tcPr>
          <w:p w14:paraId="6BD61DCA" w14:textId="77777777" w:rsidR="003F1A71" w:rsidRPr="00F71B1F" w:rsidRDefault="003F1A71" w:rsidP="003F1A71">
            <w:pPr>
              <w:rPr>
                <w:highlight w:val="magenta"/>
                <w:lang w:eastAsia="ar-SA"/>
              </w:rPr>
            </w:pPr>
          </w:p>
        </w:tc>
        <w:tc>
          <w:tcPr>
            <w:tcW w:w="284" w:type="dxa"/>
            <w:shd w:val="clear" w:color="auto" w:fill="FFD966" w:themeFill="accent4" w:themeFillTint="99"/>
          </w:tcPr>
          <w:p w14:paraId="1041B869" w14:textId="77777777" w:rsidR="003F1A71" w:rsidRPr="00F71B1F" w:rsidRDefault="003F1A71" w:rsidP="003F1A71">
            <w:pPr>
              <w:rPr>
                <w:highlight w:val="magenta"/>
                <w:lang w:eastAsia="ar-SA"/>
              </w:rPr>
            </w:pPr>
          </w:p>
        </w:tc>
        <w:tc>
          <w:tcPr>
            <w:tcW w:w="284" w:type="dxa"/>
            <w:shd w:val="clear" w:color="auto" w:fill="FFD966" w:themeFill="accent4" w:themeFillTint="99"/>
          </w:tcPr>
          <w:p w14:paraId="444C4885" w14:textId="77777777" w:rsidR="003F1A71" w:rsidRPr="00F71B1F" w:rsidRDefault="003F1A71" w:rsidP="003F1A71">
            <w:pPr>
              <w:rPr>
                <w:highlight w:val="magenta"/>
                <w:lang w:eastAsia="ar-SA"/>
              </w:rPr>
            </w:pPr>
          </w:p>
        </w:tc>
      </w:tr>
      <w:tr w:rsidR="004137F4" w:rsidRPr="00F71B1F" w14:paraId="1BDDCCA5" w14:textId="77777777" w:rsidTr="00283D41">
        <w:trPr>
          <w:jc w:val="center"/>
        </w:trPr>
        <w:tc>
          <w:tcPr>
            <w:tcW w:w="1752" w:type="dxa"/>
            <w:vMerge/>
            <w:shd w:val="clear" w:color="auto" w:fill="D5DCE4" w:themeFill="text2" w:themeFillTint="33"/>
          </w:tcPr>
          <w:p w14:paraId="2F4EBBF9" w14:textId="77777777" w:rsidR="003F1A71" w:rsidRPr="00F71B1F" w:rsidRDefault="003F1A71" w:rsidP="003F1A71">
            <w:pPr>
              <w:rPr>
                <w:lang w:eastAsia="ar-SA"/>
              </w:rPr>
            </w:pPr>
          </w:p>
        </w:tc>
        <w:tc>
          <w:tcPr>
            <w:tcW w:w="2554" w:type="dxa"/>
            <w:shd w:val="clear" w:color="auto" w:fill="FBE4D5" w:themeFill="accent2" w:themeFillTint="33"/>
          </w:tcPr>
          <w:p w14:paraId="7A8E1DDD" w14:textId="5A563DAC" w:rsidR="003F1A71" w:rsidRPr="00F71B1F" w:rsidRDefault="003F1A71" w:rsidP="003F1A71">
            <w:pPr>
              <w:rPr>
                <w:lang w:eastAsia="ar-SA"/>
              </w:rPr>
            </w:pPr>
            <w:r w:rsidRPr="00B507C5">
              <w:rPr>
                <w:lang w:eastAsia="ar-SA"/>
              </w:rPr>
              <w:t>Realizzazione del sistema di monitoraggio del rispetto dei termini, previsti dalla legge o dal regolamento, per la conclusione dei procedimenti (par. B1.1.3 Allegato 1; Tavola 14)</w:t>
            </w:r>
          </w:p>
        </w:tc>
        <w:tc>
          <w:tcPr>
            <w:tcW w:w="284" w:type="dxa"/>
            <w:shd w:val="clear" w:color="auto" w:fill="FFD966" w:themeFill="accent4" w:themeFillTint="99"/>
          </w:tcPr>
          <w:p w14:paraId="391CA265" w14:textId="77777777" w:rsidR="003F1A71" w:rsidRPr="00F71B1F" w:rsidRDefault="003F1A71" w:rsidP="003F1A71">
            <w:pPr>
              <w:rPr>
                <w:lang w:eastAsia="ar-SA"/>
              </w:rPr>
            </w:pPr>
          </w:p>
        </w:tc>
        <w:tc>
          <w:tcPr>
            <w:tcW w:w="284" w:type="dxa"/>
            <w:shd w:val="clear" w:color="auto" w:fill="FFD966" w:themeFill="accent4" w:themeFillTint="99"/>
          </w:tcPr>
          <w:p w14:paraId="1A8EC0F4" w14:textId="77777777" w:rsidR="003F1A71" w:rsidRPr="00F71B1F" w:rsidRDefault="003F1A71" w:rsidP="003F1A71">
            <w:pPr>
              <w:rPr>
                <w:lang w:eastAsia="ar-SA"/>
              </w:rPr>
            </w:pPr>
          </w:p>
        </w:tc>
        <w:tc>
          <w:tcPr>
            <w:tcW w:w="284" w:type="dxa"/>
            <w:shd w:val="clear" w:color="auto" w:fill="FFD966" w:themeFill="accent4" w:themeFillTint="99"/>
          </w:tcPr>
          <w:p w14:paraId="718D1652" w14:textId="77777777" w:rsidR="003F1A71" w:rsidRPr="00F71B1F" w:rsidRDefault="003F1A71" w:rsidP="003F1A71">
            <w:pPr>
              <w:rPr>
                <w:lang w:eastAsia="ar-SA"/>
              </w:rPr>
            </w:pPr>
          </w:p>
        </w:tc>
        <w:tc>
          <w:tcPr>
            <w:tcW w:w="284" w:type="dxa"/>
            <w:shd w:val="clear" w:color="auto" w:fill="FFD966" w:themeFill="accent4" w:themeFillTint="99"/>
          </w:tcPr>
          <w:p w14:paraId="4C9E4525" w14:textId="77777777" w:rsidR="003F1A71" w:rsidRPr="00F71B1F" w:rsidRDefault="003F1A71" w:rsidP="003F1A71">
            <w:pPr>
              <w:rPr>
                <w:lang w:eastAsia="ar-SA"/>
              </w:rPr>
            </w:pPr>
          </w:p>
        </w:tc>
        <w:tc>
          <w:tcPr>
            <w:tcW w:w="284" w:type="dxa"/>
            <w:shd w:val="clear" w:color="auto" w:fill="FFD966" w:themeFill="accent4" w:themeFillTint="99"/>
          </w:tcPr>
          <w:p w14:paraId="6ECF71EF" w14:textId="77777777" w:rsidR="003F1A71" w:rsidRPr="00F71B1F" w:rsidRDefault="003F1A71" w:rsidP="003F1A71">
            <w:pPr>
              <w:rPr>
                <w:lang w:eastAsia="ar-SA"/>
              </w:rPr>
            </w:pPr>
          </w:p>
        </w:tc>
        <w:tc>
          <w:tcPr>
            <w:tcW w:w="284" w:type="dxa"/>
            <w:shd w:val="clear" w:color="auto" w:fill="FFD966" w:themeFill="accent4" w:themeFillTint="99"/>
          </w:tcPr>
          <w:p w14:paraId="2752C155" w14:textId="77777777" w:rsidR="003F1A71" w:rsidRPr="00F71B1F" w:rsidRDefault="003F1A71" w:rsidP="003F1A71">
            <w:pPr>
              <w:rPr>
                <w:lang w:eastAsia="ar-SA"/>
              </w:rPr>
            </w:pPr>
          </w:p>
        </w:tc>
        <w:tc>
          <w:tcPr>
            <w:tcW w:w="284" w:type="dxa"/>
            <w:shd w:val="clear" w:color="auto" w:fill="FFD966" w:themeFill="accent4" w:themeFillTint="99"/>
          </w:tcPr>
          <w:p w14:paraId="2CCF95C0" w14:textId="77777777" w:rsidR="003F1A71" w:rsidRPr="00F71B1F" w:rsidRDefault="003F1A71" w:rsidP="003F1A71">
            <w:pPr>
              <w:rPr>
                <w:lang w:eastAsia="ar-SA"/>
              </w:rPr>
            </w:pPr>
          </w:p>
        </w:tc>
        <w:tc>
          <w:tcPr>
            <w:tcW w:w="284" w:type="dxa"/>
            <w:shd w:val="clear" w:color="auto" w:fill="FFD966" w:themeFill="accent4" w:themeFillTint="99"/>
          </w:tcPr>
          <w:p w14:paraId="32B09F3F" w14:textId="77777777" w:rsidR="003F1A71" w:rsidRPr="00F71B1F" w:rsidRDefault="003F1A71" w:rsidP="003F1A71">
            <w:pPr>
              <w:rPr>
                <w:lang w:eastAsia="ar-SA"/>
              </w:rPr>
            </w:pPr>
          </w:p>
        </w:tc>
        <w:tc>
          <w:tcPr>
            <w:tcW w:w="284" w:type="dxa"/>
            <w:shd w:val="clear" w:color="auto" w:fill="FFD966" w:themeFill="accent4" w:themeFillTint="99"/>
          </w:tcPr>
          <w:p w14:paraId="3CDA0C14" w14:textId="77777777" w:rsidR="003F1A71" w:rsidRPr="00F71B1F" w:rsidRDefault="003F1A71" w:rsidP="003F1A71">
            <w:pPr>
              <w:rPr>
                <w:lang w:eastAsia="ar-SA"/>
              </w:rPr>
            </w:pPr>
          </w:p>
        </w:tc>
        <w:tc>
          <w:tcPr>
            <w:tcW w:w="284" w:type="dxa"/>
            <w:shd w:val="clear" w:color="auto" w:fill="FFD966" w:themeFill="accent4" w:themeFillTint="99"/>
          </w:tcPr>
          <w:p w14:paraId="140E2D17" w14:textId="77777777" w:rsidR="003F1A71" w:rsidRPr="00F71B1F" w:rsidRDefault="003F1A71" w:rsidP="003F1A71">
            <w:pPr>
              <w:rPr>
                <w:lang w:eastAsia="ar-SA"/>
              </w:rPr>
            </w:pPr>
          </w:p>
        </w:tc>
        <w:tc>
          <w:tcPr>
            <w:tcW w:w="284" w:type="dxa"/>
            <w:shd w:val="clear" w:color="auto" w:fill="FFD966" w:themeFill="accent4" w:themeFillTint="99"/>
          </w:tcPr>
          <w:p w14:paraId="7EE48C51" w14:textId="77777777" w:rsidR="003F1A71" w:rsidRPr="00F71B1F" w:rsidRDefault="003F1A71" w:rsidP="003F1A71">
            <w:pPr>
              <w:rPr>
                <w:lang w:eastAsia="ar-SA"/>
              </w:rPr>
            </w:pPr>
          </w:p>
        </w:tc>
        <w:tc>
          <w:tcPr>
            <w:tcW w:w="284" w:type="dxa"/>
            <w:shd w:val="clear" w:color="auto" w:fill="FFD966" w:themeFill="accent4" w:themeFillTint="99"/>
          </w:tcPr>
          <w:p w14:paraId="20E7EBC6" w14:textId="77777777" w:rsidR="003F1A71" w:rsidRPr="00F71B1F" w:rsidRDefault="003F1A71" w:rsidP="003F1A71">
            <w:pPr>
              <w:rPr>
                <w:lang w:eastAsia="ar-SA"/>
              </w:rPr>
            </w:pPr>
          </w:p>
        </w:tc>
        <w:tc>
          <w:tcPr>
            <w:tcW w:w="284" w:type="dxa"/>
            <w:shd w:val="clear" w:color="auto" w:fill="FFD966" w:themeFill="accent4" w:themeFillTint="99"/>
          </w:tcPr>
          <w:p w14:paraId="7C4CD794" w14:textId="77777777" w:rsidR="003F1A71" w:rsidRPr="00F71B1F" w:rsidRDefault="003F1A71" w:rsidP="003F1A71">
            <w:pPr>
              <w:rPr>
                <w:lang w:eastAsia="ar-SA"/>
              </w:rPr>
            </w:pPr>
          </w:p>
        </w:tc>
        <w:tc>
          <w:tcPr>
            <w:tcW w:w="284" w:type="dxa"/>
            <w:shd w:val="clear" w:color="auto" w:fill="FFD966" w:themeFill="accent4" w:themeFillTint="99"/>
          </w:tcPr>
          <w:p w14:paraId="2AF74200" w14:textId="77777777" w:rsidR="003F1A71" w:rsidRPr="00F71B1F" w:rsidRDefault="003F1A71" w:rsidP="003F1A71">
            <w:pPr>
              <w:rPr>
                <w:lang w:eastAsia="ar-SA"/>
              </w:rPr>
            </w:pPr>
          </w:p>
        </w:tc>
        <w:tc>
          <w:tcPr>
            <w:tcW w:w="284" w:type="dxa"/>
            <w:shd w:val="clear" w:color="auto" w:fill="FFD966" w:themeFill="accent4" w:themeFillTint="99"/>
          </w:tcPr>
          <w:p w14:paraId="6AABCFF1" w14:textId="77777777" w:rsidR="003F1A71" w:rsidRPr="00F71B1F" w:rsidRDefault="003F1A71" w:rsidP="003F1A71">
            <w:pPr>
              <w:rPr>
                <w:lang w:eastAsia="ar-SA"/>
              </w:rPr>
            </w:pPr>
          </w:p>
        </w:tc>
        <w:tc>
          <w:tcPr>
            <w:tcW w:w="284" w:type="dxa"/>
            <w:shd w:val="clear" w:color="auto" w:fill="FFD966" w:themeFill="accent4" w:themeFillTint="99"/>
          </w:tcPr>
          <w:p w14:paraId="5C553780" w14:textId="77777777" w:rsidR="003F1A71" w:rsidRPr="00F71B1F" w:rsidRDefault="003F1A71" w:rsidP="003F1A71">
            <w:pPr>
              <w:rPr>
                <w:lang w:eastAsia="ar-SA"/>
              </w:rPr>
            </w:pPr>
          </w:p>
        </w:tc>
        <w:tc>
          <w:tcPr>
            <w:tcW w:w="284" w:type="dxa"/>
            <w:shd w:val="clear" w:color="auto" w:fill="FFD966" w:themeFill="accent4" w:themeFillTint="99"/>
          </w:tcPr>
          <w:p w14:paraId="4C3F195E" w14:textId="77777777" w:rsidR="003F1A71" w:rsidRPr="00F71B1F" w:rsidRDefault="003F1A71" w:rsidP="003F1A71">
            <w:pPr>
              <w:rPr>
                <w:lang w:eastAsia="ar-SA"/>
              </w:rPr>
            </w:pPr>
          </w:p>
        </w:tc>
        <w:tc>
          <w:tcPr>
            <w:tcW w:w="284" w:type="dxa"/>
            <w:shd w:val="clear" w:color="auto" w:fill="FFD966" w:themeFill="accent4" w:themeFillTint="99"/>
          </w:tcPr>
          <w:p w14:paraId="2BBD0C42" w14:textId="77777777" w:rsidR="003F1A71" w:rsidRPr="00F71B1F" w:rsidRDefault="003F1A71" w:rsidP="003F1A71">
            <w:pPr>
              <w:rPr>
                <w:lang w:eastAsia="ar-SA"/>
              </w:rPr>
            </w:pPr>
          </w:p>
        </w:tc>
        <w:tc>
          <w:tcPr>
            <w:tcW w:w="284" w:type="dxa"/>
            <w:shd w:val="clear" w:color="auto" w:fill="FFD966" w:themeFill="accent4" w:themeFillTint="99"/>
          </w:tcPr>
          <w:p w14:paraId="0E8C030A" w14:textId="77777777" w:rsidR="003F1A71" w:rsidRPr="00F71B1F" w:rsidRDefault="003F1A71" w:rsidP="003F1A71">
            <w:pPr>
              <w:rPr>
                <w:lang w:eastAsia="ar-SA"/>
              </w:rPr>
            </w:pPr>
          </w:p>
        </w:tc>
        <w:tc>
          <w:tcPr>
            <w:tcW w:w="284" w:type="dxa"/>
            <w:shd w:val="clear" w:color="auto" w:fill="FFD966" w:themeFill="accent4" w:themeFillTint="99"/>
          </w:tcPr>
          <w:p w14:paraId="2C5D5FEA" w14:textId="77777777" w:rsidR="003F1A71" w:rsidRPr="00F71B1F" w:rsidRDefault="003F1A71" w:rsidP="003F1A71">
            <w:pPr>
              <w:rPr>
                <w:lang w:eastAsia="ar-SA"/>
              </w:rPr>
            </w:pPr>
          </w:p>
        </w:tc>
        <w:tc>
          <w:tcPr>
            <w:tcW w:w="284" w:type="dxa"/>
            <w:shd w:val="clear" w:color="auto" w:fill="FFD966" w:themeFill="accent4" w:themeFillTint="99"/>
          </w:tcPr>
          <w:p w14:paraId="15356036" w14:textId="77777777" w:rsidR="003F1A71" w:rsidRPr="00F71B1F" w:rsidRDefault="003F1A71" w:rsidP="003F1A71">
            <w:pPr>
              <w:rPr>
                <w:lang w:eastAsia="ar-SA"/>
              </w:rPr>
            </w:pPr>
          </w:p>
        </w:tc>
        <w:tc>
          <w:tcPr>
            <w:tcW w:w="284" w:type="dxa"/>
            <w:shd w:val="clear" w:color="auto" w:fill="FFD966" w:themeFill="accent4" w:themeFillTint="99"/>
          </w:tcPr>
          <w:p w14:paraId="3BB8C70B" w14:textId="77777777" w:rsidR="003F1A71" w:rsidRPr="00F71B1F" w:rsidRDefault="003F1A71" w:rsidP="003F1A71">
            <w:pPr>
              <w:rPr>
                <w:lang w:eastAsia="ar-SA"/>
              </w:rPr>
            </w:pPr>
          </w:p>
        </w:tc>
        <w:tc>
          <w:tcPr>
            <w:tcW w:w="284" w:type="dxa"/>
            <w:shd w:val="clear" w:color="auto" w:fill="FFD966" w:themeFill="accent4" w:themeFillTint="99"/>
          </w:tcPr>
          <w:p w14:paraId="3AB8B927" w14:textId="77777777" w:rsidR="003F1A71" w:rsidRPr="00F71B1F" w:rsidRDefault="003F1A71" w:rsidP="003F1A71">
            <w:pPr>
              <w:rPr>
                <w:lang w:eastAsia="ar-SA"/>
              </w:rPr>
            </w:pPr>
          </w:p>
        </w:tc>
        <w:tc>
          <w:tcPr>
            <w:tcW w:w="284" w:type="dxa"/>
            <w:shd w:val="clear" w:color="auto" w:fill="FFD966" w:themeFill="accent4" w:themeFillTint="99"/>
          </w:tcPr>
          <w:p w14:paraId="5BA3E3EF" w14:textId="77777777" w:rsidR="003F1A71" w:rsidRPr="00F71B1F" w:rsidRDefault="003F1A71" w:rsidP="003F1A71">
            <w:pPr>
              <w:rPr>
                <w:lang w:eastAsia="ar-SA"/>
              </w:rPr>
            </w:pPr>
          </w:p>
        </w:tc>
        <w:tc>
          <w:tcPr>
            <w:tcW w:w="284" w:type="dxa"/>
            <w:shd w:val="clear" w:color="auto" w:fill="FFD966" w:themeFill="accent4" w:themeFillTint="99"/>
          </w:tcPr>
          <w:p w14:paraId="396C2EB4" w14:textId="77777777" w:rsidR="003F1A71" w:rsidRPr="00F71B1F" w:rsidRDefault="003F1A71" w:rsidP="003F1A71">
            <w:pPr>
              <w:rPr>
                <w:lang w:eastAsia="ar-SA"/>
              </w:rPr>
            </w:pPr>
          </w:p>
        </w:tc>
        <w:tc>
          <w:tcPr>
            <w:tcW w:w="284" w:type="dxa"/>
            <w:shd w:val="clear" w:color="auto" w:fill="FFD966" w:themeFill="accent4" w:themeFillTint="99"/>
          </w:tcPr>
          <w:p w14:paraId="064871EE" w14:textId="77777777" w:rsidR="003F1A71" w:rsidRPr="00F71B1F" w:rsidRDefault="003F1A71" w:rsidP="003F1A71">
            <w:pPr>
              <w:rPr>
                <w:lang w:eastAsia="ar-SA"/>
              </w:rPr>
            </w:pPr>
          </w:p>
        </w:tc>
        <w:tc>
          <w:tcPr>
            <w:tcW w:w="284" w:type="dxa"/>
            <w:shd w:val="clear" w:color="auto" w:fill="FFD966" w:themeFill="accent4" w:themeFillTint="99"/>
          </w:tcPr>
          <w:p w14:paraId="24477654" w14:textId="77777777" w:rsidR="003F1A71" w:rsidRPr="00F71B1F" w:rsidRDefault="003F1A71" w:rsidP="003F1A71">
            <w:pPr>
              <w:rPr>
                <w:lang w:eastAsia="ar-SA"/>
              </w:rPr>
            </w:pPr>
          </w:p>
        </w:tc>
        <w:tc>
          <w:tcPr>
            <w:tcW w:w="284" w:type="dxa"/>
            <w:shd w:val="clear" w:color="auto" w:fill="FFD966" w:themeFill="accent4" w:themeFillTint="99"/>
          </w:tcPr>
          <w:p w14:paraId="64933733" w14:textId="77777777" w:rsidR="003F1A71" w:rsidRPr="00F71B1F" w:rsidRDefault="003F1A71" w:rsidP="003F1A71">
            <w:pPr>
              <w:rPr>
                <w:lang w:eastAsia="ar-SA"/>
              </w:rPr>
            </w:pPr>
          </w:p>
        </w:tc>
        <w:tc>
          <w:tcPr>
            <w:tcW w:w="284" w:type="dxa"/>
            <w:shd w:val="clear" w:color="auto" w:fill="FFD966" w:themeFill="accent4" w:themeFillTint="99"/>
          </w:tcPr>
          <w:p w14:paraId="7EB992B0" w14:textId="77777777" w:rsidR="003F1A71" w:rsidRPr="00F71B1F" w:rsidRDefault="003F1A71" w:rsidP="003F1A71">
            <w:pPr>
              <w:rPr>
                <w:lang w:eastAsia="ar-SA"/>
              </w:rPr>
            </w:pPr>
          </w:p>
        </w:tc>
        <w:tc>
          <w:tcPr>
            <w:tcW w:w="284" w:type="dxa"/>
            <w:shd w:val="clear" w:color="auto" w:fill="FFD966" w:themeFill="accent4" w:themeFillTint="99"/>
          </w:tcPr>
          <w:p w14:paraId="303D711C" w14:textId="77777777" w:rsidR="003F1A71" w:rsidRPr="00F71B1F" w:rsidRDefault="003F1A71" w:rsidP="003F1A71">
            <w:pPr>
              <w:rPr>
                <w:lang w:eastAsia="ar-SA"/>
              </w:rPr>
            </w:pPr>
          </w:p>
        </w:tc>
        <w:tc>
          <w:tcPr>
            <w:tcW w:w="284" w:type="dxa"/>
            <w:shd w:val="clear" w:color="auto" w:fill="FFD966" w:themeFill="accent4" w:themeFillTint="99"/>
          </w:tcPr>
          <w:p w14:paraId="40290CB9" w14:textId="77777777" w:rsidR="003F1A71" w:rsidRPr="00F71B1F" w:rsidRDefault="003F1A71" w:rsidP="003F1A71">
            <w:pPr>
              <w:rPr>
                <w:lang w:eastAsia="ar-SA"/>
              </w:rPr>
            </w:pPr>
          </w:p>
        </w:tc>
        <w:tc>
          <w:tcPr>
            <w:tcW w:w="284" w:type="dxa"/>
            <w:shd w:val="clear" w:color="auto" w:fill="FFD966" w:themeFill="accent4" w:themeFillTint="99"/>
          </w:tcPr>
          <w:p w14:paraId="01D9EEFA" w14:textId="77777777" w:rsidR="003F1A71" w:rsidRPr="00F71B1F" w:rsidRDefault="003F1A71" w:rsidP="003F1A71">
            <w:pPr>
              <w:rPr>
                <w:lang w:eastAsia="ar-SA"/>
              </w:rPr>
            </w:pPr>
          </w:p>
        </w:tc>
        <w:tc>
          <w:tcPr>
            <w:tcW w:w="284" w:type="dxa"/>
            <w:shd w:val="clear" w:color="auto" w:fill="FFD966" w:themeFill="accent4" w:themeFillTint="99"/>
          </w:tcPr>
          <w:p w14:paraId="20B1912A" w14:textId="77777777" w:rsidR="003F1A71" w:rsidRPr="00F71B1F" w:rsidRDefault="003F1A71" w:rsidP="003F1A71">
            <w:pPr>
              <w:rPr>
                <w:lang w:eastAsia="ar-SA"/>
              </w:rPr>
            </w:pPr>
          </w:p>
        </w:tc>
        <w:tc>
          <w:tcPr>
            <w:tcW w:w="284" w:type="dxa"/>
            <w:shd w:val="clear" w:color="auto" w:fill="FFD966" w:themeFill="accent4" w:themeFillTint="99"/>
          </w:tcPr>
          <w:p w14:paraId="571AAF68" w14:textId="77777777" w:rsidR="003F1A71" w:rsidRPr="00F71B1F" w:rsidRDefault="003F1A71" w:rsidP="003F1A71">
            <w:pPr>
              <w:rPr>
                <w:lang w:eastAsia="ar-SA"/>
              </w:rPr>
            </w:pPr>
          </w:p>
        </w:tc>
        <w:tc>
          <w:tcPr>
            <w:tcW w:w="284" w:type="dxa"/>
            <w:shd w:val="clear" w:color="auto" w:fill="FFD966" w:themeFill="accent4" w:themeFillTint="99"/>
          </w:tcPr>
          <w:p w14:paraId="35C80DA3" w14:textId="77777777" w:rsidR="003F1A71" w:rsidRPr="00F71B1F" w:rsidRDefault="003F1A71" w:rsidP="003F1A71">
            <w:pPr>
              <w:rPr>
                <w:lang w:eastAsia="ar-SA"/>
              </w:rPr>
            </w:pPr>
          </w:p>
        </w:tc>
        <w:tc>
          <w:tcPr>
            <w:tcW w:w="284" w:type="dxa"/>
            <w:shd w:val="clear" w:color="auto" w:fill="FFD966" w:themeFill="accent4" w:themeFillTint="99"/>
          </w:tcPr>
          <w:p w14:paraId="56BFEC6C" w14:textId="77777777" w:rsidR="003F1A71" w:rsidRPr="00F71B1F" w:rsidRDefault="003F1A71" w:rsidP="003F1A71">
            <w:pPr>
              <w:rPr>
                <w:lang w:eastAsia="ar-SA"/>
              </w:rPr>
            </w:pPr>
          </w:p>
        </w:tc>
      </w:tr>
      <w:tr w:rsidR="004137F4" w:rsidRPr="00F71B1F" w14:paraId="5B9484E9" w14:textId="77777777" w:rsidTr="00EF4537">
        <w:trPr>
          <w:jc w:val="center"/>
        </w:trPr>
        <w:tc>
          <w:tcPr>
            <w:tcW w:w="1752" w:type="dxa"/>
            <w:shd w:val="clear" w:color="auto" w:fill="D5DCE4" w:themeFill="text2" w:themeFillTint="33"/>
          </w:tcPr>
          <w:p w14:paraId="0ACA9128" w14:textId="77777777" w:rsidR="003F1A71" w:rsidRPr="00B507C5" w:rsidRDefault="003F1A71" w:rsidP="003F1A71">
            <w:pPr>
              <w:rPr>
                <w:lang w:eastAsia="ar-SA"/>
              </w:rPr>
            </w:pPr>
            <w:r w:rsidRPr="00B507C5">
              <w:rPr>
                <w:rFonts w:eastAsiaTheme="majorEastAsia"/>
                <w:lang w:eastAsia="ar-SA"/>
              </w:rPr>
              <w:t>ALTRE INIZIATIVE</w:t>
            </w:r>
          </w:p>
          <w:p w14:paraId="462AFA3C" w14:textId="77777777" w:rsidR="003F1A71" w:rsidRPr="00F71B1F" w:rsidRDefault="003F1A71" w:rsidP="003F1A71">
            <w:pPr>
              <w:rPr>
                <w:lang w:eastAsia="ar-SA"/>
              </w:rPr>
            </w:pPr>
          </w:p>
        </w:tc>
        <w:tc>
          <w:tcPr>
            <w:tcW w:w="2554" w:type="dxa"/>
            <w:shd w:val="clear" w:color="auto" w:fill="FBE4D5" w:themeFill="accent2" w:themeFillTint="33"/>
          </w:tcPr>
          <w:p w14:paraId="79CE97E0" w14:textId="182F5006" w:rsidR="003F1A71" w:rsidRPr="00B507C5" w:rsidRDefault="003F1A71" w:rsidP="003F1A71">
            <w:pPr>
              <w:rPr>
                <w:lang w:eastAsia="ar-SA"/>
              </w:rPr>
            </w:pPr>
            <w:r w:rsidRPr="00B507C5">
              <w:rPr>
                <w:rFonts w:eastAsiaTheme="majorEastAsia"/>
                <w:lang w:eastAsia="ar-SA"/>
              </w:rPr>
              <w:t>Indicazione delle iniziative previste nell’ambito dell’erogazione di sovvenzioni, contributi, sussidi, ausili finanziari nonché attribuzione di vantaggi economici di qualunque genere</w:t>
            </w:r>
          </w:p>
        </w:tc>
        <w:tc>
          <w:tcPr>
            <w:tcW w:w="284" w:type="dxa"/>
            <w:shd w:val="clear" w:color="auto" w:fill="FFFF00"/>
          </w:tcPr>
          <w:p w14:paraId="05A5628A" w14:textId="77777777" w:rsidR="003F1A71" w:rsidRPr="00F71B1F" w:rsidRDefault="003F1A71" w:rsidP="003F1A71">
            <w:pPr>
              <w:rPr>
                <w:lang w:eastAsia="ar-SA"/>
              </w:rPr>
            </w:pPr>
          </w:p>
        </w:tc>
        <w:tc>
          <w:tcPr>
            <w:tcW w:w="284" w:type="dxa"/>
            <w:shd w:val="clear" w:color="auto" w:fill="FFFF00"/>
          </w:tcPr>
          <w:p w14:paraId="34C20CD8" w14:textId="77777777" w:rsidR="003F1A71" w:rsidRPr="00F71B1F" w:rsidRDefault="003F1A71" w:rsidP="003F1A71">
            <w:pPr>
              <w:rPr>
                <w:lang w:eastAsia="ar-SA"/>
              </w:rPr>
            </w:pPr>
          </w:p>
        </w:tc>
        <w:tc>
          <w:tcPr>
            <w:tcW w:w="284" w:type="dxa"/>
            <w:shd w:val="clear" w:color="auto" w:fill="FFFF00"/>
          </w:tcPr>
          <w:p w14:paraId="1373839A" w14:textId="77777777" w:rsidR="003F1A71" w:rsidRPr="00F71B1F" w:rsidRDefault="003F1A71" w:rsidP="003F1A71">
            <w:pPr>
              <w:rPr>
                <w:lang w:eastAsia="ar-SA"/>
              </w:rPr>
            </w:pPr>
          </w:p>
        </w:tc>
        <w:tc>
          <w:tcPr>
            <w:tcW w:w="284" w:type="dxa"/>
            <w:shd w:val="clear" w:color="auto" w:fill="FFFF00"/>
          </w:tcPr>
          <w:p w14:paraId="518C6936" w14:textId="77777777" w:rsidR="003F1A71" w:rsidRPr="00F71B1F" w:rsidRDefault="003F1A71" w:rsidP="003F1A71">
            <w:pPr>
              <w:rPr>
                <w:lang w:eastAsia="ar-SA"/>
              </w:rPr>
            </w:pPr>
          </w:p>
        </w:tc>
        <w:tc>
          <w:tcPr>
            <w:tcW w:w="284" w:type="dxa"/>
            <w:shd w:val="clear" w:color="auto" w:fill="FFFF00"/>
          </w:tcPr>
          <w:p w14:paraId="12AD1449" w14:textId="77777777" w:rsidR="003F1A71" w:rsidRPr="00F71B1F" w:rsidRDefault="003F1A71" w:rsidP="003F1A71">
            <w:pPr>
              <w:rPr>
                <w:lang w:eastAsia="ar-SA"/>
              </w:rPr>
            </w:pPr>
          </w:p>
        </w:tc>
        <w:tc>
          <w:tcPr>
            <w:tcW w:w="284" w:type="dxa"/>
            <w:shd w:val="clear" w:color="auto" w:fill="FFFF00"/>
          </w:tcPr>
          <w:p w14:paraId="14EFFBEE" w14:textId="77777777" w:rsidR="003F1A71" w:rsidRPr="00F71B1F" w:rsidRDefault="003F1A71" w:rsidP="003F1A71">
            <w:pPr>
              <w:rPr>
                <w:lang w:eastAsia="ar-SA"/>
              </w:rPr>
            </w:pPr>
          </w:p>
        </w:tc>
        <w:tc>
          <w:tcPr>
            <w:tcW w:w="284" w:type="dxa"/>
            <w:shd w:val="clear" w:color="auto" w:fill="FFFF00"/>
          </w:tcPr>
          <w:p w14:paraId="55A090E8" w14:textId="77777777" w:rsidR="003F1A71" w:rsidRPr="00F71B1F" w:rsidRDefault="003F1A71" w:rsidP="003F1A71">
            <w:pPr>
              <w:rPr>
                <w:lang w:eastAsia="ar-SA"/>
              </w:rPr>
            </w:pPr>
          </w:p>
        </w:tc>
        <w:tc>
          <w:tcPr>
            <w:tcW w:w="284" w:type="dxa"/>
            <w:shd w:val="clear" w:color="auto" w:fill="FFFF00"/>
          </w:tcPr>
          <w:p w14:paraId="0BE3FE02" w14:textId="77777777" w:rsidR="003F1A71" w:rsidRPr="00F71B1F" w:rsidRDefault="003F1A71" w:rsidP="003F1A71">
            <w:pPr>
              <w:rPr>
                <w:lang w:eastAsia="ar-SA"/>
              </w:rPr>
            </w:pPr>
          </w:p>
        </w:tc>
        <w:tc>
          <w:tcPr>
            <w:tcW w:w="284" w:type="dxa"/>
            <w:shd w:val="clear" w:color="auto" w:fill="FFFF00"/>
          </w:tcPr>
          <w:p w14:paraId="44945184" w14:textId="77777777" w:rsidR="003F1A71" w:rsidRPr="00F71B1F" w:rsidRDefault="003F1A71" w:rsidP="003F1A71">
            <w:pPr>
              <w:rPr>
                <w:lang w:eastAsia="ar-SA"/>
              </w:rPr>
            </w:pPr>
          </w:p>
        </w:tc>
        <w:tc>
          <w:tcPr>
            <w:tcW w:w="284" w:type="dxa"/>
            <w:shd w:val="clear" w:color="auto" w:fill="FFFF00"/>
          </w:tcPr>
          <w:p w14:paraId="0908170A" w14:textId="77777777" w:rsidR="003F1A71" w:rsidRPr="00F71B1F" w:rsidRDefault="003F1A71" w:rsidP="003F1A71">
            <w:pPr>
              <w:rPr>
                <w:lang w:eastAsia="ar-SA"/>
              </w:rPr>
            </w:pPr>
          </w:p>
        </w:tc>
        <w:tc>
          <w:tcPr>
            <w:tcW w:w="284" w:type="dxa"/>
            <w:shd w:val="clear" w:color="auto" w:fill="FFFF00"/>
          </w:tcPr>
          <w:p w14:paraId="16688532" w14:textId="77777777" w:rsidR="003F1A71" w:rsidRPr="00F71B1F" w:rsidRDefault="003F1A71" w:rsidP="003F1A71">
            <w:pPr>
              <w:rPr>
                <w:lang w:eastAsia="ar-SA"/>
              </w:rPr>
            </w:pPr>
          </w:p>
        </w:tc>
        <w:tc>
          <w:tcPr>
            <w:tcW w:w="284" w:type="dxa"/>
            <w:shd w:val="clear" w:color="auto" w:fill="FFFF00"/>
          </w:tcPr>
          <w:p w14:paraId="42CA893C" w14:textId="77777777" w:rsidR="003F1A71" w:rsidRPr="00F71B1F" w:rsidRDefault="003F1A71" w:rsidP="003F1A71">
            <w:pPr>
              <w:rPr>
                <w:lang w:eastAsia="ar-SA"/>
              </w:rPr>
            </w:pPr>
          </w:p>
        </w:tc>
        <w:tc>
          <w:tcPr>
            <w:tcW w:w="284" w:type="dxa"/>
            <w:shd w:val="clear" w:color="auto" w:fill="FFFF00"/>
          </w:tcPr>
          <w:p w14:paraId="6EFF93DE" w14:textId="77777777" w:rsidR="003F1A71" w:rsidRPr="00F71B1F" w:rsidRDefault="003F1A71" w:rsidP="003F1A71">
            <w:pPr>
              <w:rPr>
                <w:lang w:eastAsia="ar-SA"/>
              </w:rPr>
            </w:pPr>
          </w:p>
        </w:tc>
        <w:tc>
          <w:tcPr>
            <w:tcW w:w="284" w:type="dxa"/>
            <w:shd w:val="clear" w:color="auto" w:fill="FFFF00"/>
          </w:tcPr>
          <w:p w14:paraId="5DD89A04" w14:textId="77777777" w:rsidR="003F1A71" w:rsidRPr="00F71B1F" w:rsidRDefault="003F1A71" w:rsidP="003F1A71">
            <w:pPr>
              <w:rPr>
                <w:lang w:eastAsia="ar-SA"/>
              </w:rPr>
            </w:pPr>
          </w:p>
        </w:tc>
        <w:tc>
          <w:tcPr>
            <w:tcW w:w="284" w:type="dxa"/>
            <w:shd w:val="clear" w:color="auto" w:fill="FFFF00"/>
          </w:tcPr>
          <w:p w14:paraId="59997AB8" w14:textId="77777777" w:rsidR="003F1A71" w:rsidRPr="00F71B1F" w:rsidRDefault="003F1A71" w:rsidP="003F1A71">
            <w:pPr>
              <w:rPr>
                <w:lang w:eastAsia="ar-SA"/>
              </w:rPr>
            </w:pPr>
          </w:p>
        </w:tc>
        <w:tc>
          <w:tcPr>
            <w:tcW w:w="284" w:type="dxa"/>
            <w:shd w:val="clear" w:color="auto" w:fill="FFFF00"/>
          </w:tcPr>
          <w:p w14:paraId="7005DAEE" w14:textId="77777777" w:rsidR="003F1A71" w:rsidRPr="00F71B1F" w:rsidRDefault="003F1A71" w:rsidP="003F1A71">
            <w:pPr>
              <w:rPr>
                <w:lang w:eastAsia="ar-SA"/>
              </w:rPr>
            </w:pPr>
          </w:p>
        </w:tc>
        <w:tc>
          <w:tcPr>
            <w:tcW w:w="284" w:type="dxa"/>
            <w:shd w:val="clear" w:color="auto" w:fill="FFFF00"/>
          </w:tcPr>
          <w:p w14:paraId="2BACC07E" w14:textId="77777777" w:rsidR="003F1A71" w:rsidRPr="00F71B1F" w:rsidRDefault="003F1A71" w:rsidP="003F1A71">
            <w:pPr>
              <w:rPr>
                <w:lang w:eastAsia="ar-SA"/>
              </w:rPr>
            </w:pPr>
          </w:p>
        </w:tc>
        <w:tc>
          <w:tcPr>
            <w:tcW w:w="284" w:type="dxa"/>
            <w:shd w:val="clear" w:color="auto" w:fill="FFFF00"/>
          </w:tcPr>
          <w:p w14:paraId="1D616822" w14:textId="77777777" w:rsidR="003F1A71" w:rsidRPr="00F71B1F" w:rsidRDefault="003F1A71" w:rsidP="003F1A71">
            <w:pPr>
              <w:rPr>
                <w:lang w:eastAsia="ar-SA"/>
              </w:rPr>
            </w:pPr>
          </w:p>
        </w:tc>
        <w:tc>
          <w:tcPr>
            <w:tcW w:w="284" w:type="dxa"/>
            <w:shd w:val="clear" w:color="auto" w:fill="FFFF00"/>
          </w:tcPr>
          <w:p w14:paraId="3CE4A955" w14:textId="77777777" w:rsidR="003F1A71" w:rsidRPr="00F71B1F" w:rsidRDefault="003F1A71" w:rsidP="003F1A71">
            <w:pPr>
              <w:rPr>
                <w:lang w:eastAsia="ar-SA"/>
              </w:rPr>
            </w:pPr>
          </w:p>
        </w:tc>
        <w:tc>
          <w:tcPr>
            <w:tcW w:w="284" w:type="dxa"/>
            <w:shd w:val="clear" w:color="auto" w:fill="FFFF00"/>
          </w:tcPr>
          <w:p w14:paraId="2B40F893" w14:textId="77777777" w:rsidR="003F1A71" w:rsidRPr="00F71B1F" w:rsidRDefault="003F1A71" w:rsidP="003F1A71">
            <w:pPr>
              <w:rPr>
                <w:lang w:eastAsia="ar-SA"/>
              </w:rPr>
            </w:pPr>
          </w:p>
        </w:tc>
        <w:tc>
          <w:tcPr>
            <w:tcW w:w="284" w:type="dxa"/>
            <w:shd w:val="clear" w:color="auto" w:fill="FFFF00"/>
          </w:tcPr>
          <w:p w14:paraId="768CD8F2" w14:textId="77777777" w:rsidR="003F1A71" w:rsidRPr="00F71B1F" w:rsidRDefault="003F1A71" w:rsidP="003F1A71">
            <w:pPr>
              <w:rPr>
                <w:lang w:eastAsia="ar-SA"/>
              </w:rPr>
            </w:pPr>
          </w:p>
        </w:tc>
        <w:tc>
          <w:tcPr>
            <w:tcW w:w="284" w:type="dxa"/>
            <w:shd w:val="clear" w:color="auto" w:fill="FFFF00"/>
          </w:tcPr>
          <w:p w14:paraId="146BA8F0" w14:textId="77777777" w:rsidR="003F1A71" w:rsidRPr="00F71B1F" w:rsidRDefault="003F1A71" w:rsidP="003F1A71">
            <w:pPr>
              <w:rPr>
                <w:lang w:eastAsia="ar-SA"/>
              </w:rPr>
            </w:pPr>
          </w:p>
        </w:tc>
        <w:tc>
          <w:tcPr>
            <w:tcW w:w="284" w:type="dxa"/>
            <w:shd w:val="clear" w:color="auto" w:fill="FFFF00"/>
          </w:tcPr>
          <w:p w14:paraId="013CBDC2" w14:textId="77777777" w:rsidR="003F1A71" w:rsidRPr="00F71B1F" w:rsidRDefault="003F1A71" w:rsidP="003F1A71">
            <w:pPr>
              <w:rPr>
                <w:lang w:eastAsia="ar-SA"/>
              </w:rPr>
            </w:pPr>
          </w:p>
        </w:tc>
        <w:tc>
          <w:tcPr>
            <w:tcW w:w="284" w:type="dxa"/>
            <w:shd w:val="clear" w:color="auto" w:fill="FFFF00"/>
          </w:tcPr>
          <w:p w14:paraId="1248624B" w14:textId="77777777" w:rsidR="003F1A71" w:rsidRPr="00F71B1F" w:rsidRDefault="003F1A71" w:rsidP="003F1A71">
            <w:pPr>
              <w:rPr>
                <w:lang w:eastAsia="ar-SA"/>
              </w:rPr>
            </w:pPr>
          </w:p>
        </w:tc>
        <w:tc>
          <w:tcPr>
            <w:tcW w:w="284" w:type="dxa"/>
            <w:shd w:val="clear" w:color="auto" w:fill="FFFF00"/>
          </w:tcPr>
          <w:p w14:paraId="7DEF8E2B" w14:textId="77777777" w:rsidR="003F1A71" w:rsidRPr="00F71B1F" w:rsidRDefault="003F1A71" w:rsidP="003F1A71">
            <w:pPr>
              <w:rPr>
                <w:lang w:eastAsia="ar-SA"/>
              </w:rPr>
            </w:pPr>
          </w:p>
        </w:tc>
        <w:tc>
          <w:tcPr>
            <w:tcW w:w="284" w:type="dxa"/>
            <w:shd w:val="clear" w:color="auto" w:fill="FFFF00"/>
          </w:tcPr>
          <w:p w14:paraId="6A2DF26E" w14:textId="77777777" w:rsidR="003F1A71" w:rsidRPr="00F71B1F" w:rsidRDefault="003F1A71" w:rsidP="003F1A71">
            <w:pPr>
              <w:rPr>
                <w:lang w:eastAsia="ar-SA"/>
              </w:rPr>
            </w:pPr>
          </w:p>
        </w:tc>
        <w:tc>
          <w:tcPr>
            <w:tcW w:w="284" w:type="dxa"/>
            <w:shd w:val="clear" w:color="auto" w:fill="FFFF00"/>
          </w:tcPr>
          <w:p w14:paraId="7FBA5048" w14:textId="77777777" w:rsidR="003F1A71" w:rsidRPr="00F71B1F" w:rsidRDefault="003F1A71" w:rsidP="003F1A71">
            <w:pPr>
              <w:rPr>
                <w:lang w:eastAsia="ar-SA"/>
              </w:rPr>
            </w:pPr>
          </w:p>
        </w:tc>
        <w:tc>
          <w:tcPr>
            <w:tcW w:w="284" w:type="dxa"/>
            <w:shd w:val="clear" w:color="auto" w:fill="FFFF00"/>
          </w:tcPr>
          <w:p w14:paraId="29A6D0B2" w14:textId="77777777" w:rsidR="003F1A71" w:rsidRPr="00F71B1F" w:rsidRDefault="003F1A71" w:rsidP="003F1A71">
            <w:pPr>
              <w:rPr>
                <w:lang w:eastAsia="ar-SA"/>
              </w:rPr>
            </w:pPr>
          </w:p>
        </w:tc>
        <w:tc>
          <w:tcPr>
            <w:tcW w:w="284" w:type="dxa"/>
            <w:shd w:val="clear" w:color="auto" w:fill="FFFF00"/>
          </w:tcPr>
          <w:p w14:paraId="7FA0FDEC" w14:textId="77777777" w:rsidR="003F1A71" w:rsidRPr="00F71B1F" w:rsidRDefault="003F1A71" w:rsidP="003F1A71">
            <w:pPr>
              <w:rPr>
                <w:lang w:eastAsia="ar-SA"/>
              </w:rPr>
            </w:pPr>
          </w:p>
        </w:tc>
        <w:tc>
          <w:tcPr>
            <w:tcW w:w="284" w:type="dxa"/>
            <w:shd w:val="clear" w:color="auto" w:fill="FFFF00"/>
          </w:tcPr>
          <w:p w14:paraId="5E3A4EF4" w14:textId="77777777" w:rsidR="003F1A71" w:rsidRPr="00F71B1F" w:rsidRDefault="003F1A71" w:rsidP="003F1A71">
            <w:pPr>
              <w:rPr>
                <w:lang w:eastAsia="ar-SA"/>
              </w:rPr>
            </w:pPr>
          </w:p>
        </w:tc>
        <w:tc>
          <w:tcPr>
            <w:tcW w:w="284" w:type="dxa"/>
            <w:shd w:val="clear" w:color="auto" w:fill="FFFF00"/>
          </w:tcPr>
          <w:p w14:paraId="7DF3C92B" w14:textId="77777777" w:rsidR="003F1A71" w:rsidRPr="00F71B1F" w:rsidRDefault="003F1A71" w:rsidP="003F1A71">
            <w:pPr>
              <w:rPr>
                <w:lang w:eastAsia="ar-SA"/>
              </w:rPr>
            </w:pPr>
          </w:p>
        </w:tc>
        <w:tc>
          <w:tcPr>
            <w:tcW w:w="284" w:type="dxa"/>
            <w:shd w:val="clear" w:color="auto" w:fill="FFFF00"/>
          </w:tcPr>
          <w:p w14:paraId="0C79715B" w14:textId="77777777" w:rsidR="003F1A71" w:rsidRPr="00F71B1F" w:rsidRDefault="003F1A71" w:rsidP="003F1A71">
            <w:pPr>
              <w:rPr>
                <w:lang w:eastAsia="ar-SA"/>
              </w:rPr>
            </w:pPr>
          </w:p>
        </w:tc>
        <w:tc>
          <w:tcPr>
            <w:tcW w:w="284" w:type="dxa"/>
            <w:shd w:val="clear" w:color="auto" w:fill="FFFF00"/>
          </w:tcPr>
          <w:p w14:paraId="29FE77EB" w14:textId="77777777" w:rsidR="003F1A71" w:rsidRPr="00F71B1F" w:rsidRDefault="003F1A71" w:rsidP="003F1A71">
            <w:pPr>
              <w:rPr>
                <w:lang w:eastAsia="ar-SA"/>
              </w:rPr>
            </w:pPr>
          </w:p>
        </w:tc>
        <w:tc>
          <w:tcPr>
            <w:tcW w:w="284" w:type="dxa"/>
            <w:shd w:val="clear" w:color="auto" w:fill="FFFF00"/>
          </w:tcPr>
          <w:p w14:paraId="224B2D44" w14:textId="77777777" w:rsidR="003F1A71" w:rsidRPr="00F71B1F" w:rsidRDefault="003F1A71" w:rsidP="003F1A71">
            <w:pPr>
              <w:rPr>
                <w:lang w:eastAsia="ar-SA"/>
              </w:rPr>
            </w:pPr>
          </w:p>
        </w:tc>
        <w:tc>
          <w:tcPr>
            <w:tcW w:w="284" w:type="dxa"/>
            <w:shd w:val="clear" w:color="auto" w:fill="FFFF00"/>
          </w:tcPr>
          <w:p w14:paraId="39145AB4" w14:textId="77777777" w:rsidR="003F1A71" w:rsidRPr="00F71B1F" w:rsidRDefault="003F1A71" w:rsidP="003F1A71">
            <w:pPr>
              <w:rPr>
                <w:lang w:eastAsia="ar-SA"/>
              </w:rPr>
            </w:pPr>
          </w:p>
        </w:tc>
        <w:tc>
          <w:tcPr>
            <w:tcW w:w="284" w:type="dxa"/>
            <w:shd w:val="clear" w:color="auto" w:fill="FFFF00"/>
          </w:tcPr>
          <w:p w14:paraId="5CE86C6D" w14:textId="77777777" w:rsidR="003F1A71" w:rsidRPr="00F71B1F" w:rsidRDefault="003F1A71" w:rsidP="003F1A71">
            <w:pPr>
              <w:rPr>
                <w:lang w:eastAsia="ar-SA"/>
              </w:rPr>
            </w:pPr>
          </w:p>
        </w:tc>
      </w:tr>
      <w:tr w:rsidR="004137F4" w14:paraId="58D7ECA3" w14:textId="77777777" w:rsidTr="003F404A">
        <w:trPr>
          <w:jc w:val="center"/>
        </w:trPr>
        <w:tc>
          <w:tcPr>
            <w:tcW w:w="1752" w:type="dxa"/>
            <w:shd w:val="clear" w:color="auto" w:fill="D5DCE4" w:themeFill="text2" w:themeFillTint="33"/>
          </w:tcPr>
          <w:p w14:paraId="284D1684" w14:textId="77777777" w:rsidR="003F1A71" w:rsidRDefault="003F1A71" w:rsidP="003F1A71">
            <w:pPr>
              <w:rPr>
                <w:lang w:eastAsia="ar-SA"/>
              </w:rPr>
            </w:pPr>
          </w:p>
        </w:tc>
        <w:tc>
          <w:tcPr>
            <w:tcW w:w="2554" w:type="dxa"/>
            <w:shd w:val="clear" w:color="auto" w:fill="FBE4D5" w:themeFill="accent2" w:themeFillTint="33"/>
          </w:tcPr>
          <w:p w14:paraId="6E9E0779" w14:textId="77777777" w:rsidR="003F1A71" w:rsidRPr="00B507C5" w:rsidRDefault="003F1A71" w:rsidP="003F1A71">
            <w:pPr>
              <w:rPr>
                <w:lang w:eastAsia="ar-SA"/>
              </w:rPr>
            </w:pPr>
            <w:r w:rsidRPr="00B507C5">
              <w:rPr>
                <w:rFonts w:eastAsiaTheme="majorEastAsia"/>
                <w:lang w:eastAsia="ar-SA"/>
              </w:rPr>
              <w:t>Le scuole paritarie</w:t>
            </w:r>
          </w:p>
          <w:p w14:paraId="30659DEC" w14:textId="77777777" w:rsidR="003F1A71" w:rsidRPr="00B507C5" w:rsidRDefault="003F1A71" w:rsidP="003F1A71">
            <w:pPr>
              <w:rPr>
                <w:rFonts w:eastAsiaTheme="majorEastAsia"/>
                <w:lang w:eastAsia="ar-SA"/>
              </w:rPr>
            </w:pPr>
          </w:p>
        </w:tc>
        <w:tc>
          <w:tcPr>
            <w:tcW w:w="284" w:type="dxa"/>
            <w:shd w:val="clear" w:color="auto" w:fill="FFFF00"/>
          </w:tcPr>
          <w:p w14:paraId="456823A7" w14:textId="77777777" w:rsidR="003F1A71" w:rsidRDefault="003F1A71" w:rsidP="003F1A71">
            <w:pPr>
              <w:rPr>
                <w:lang w:eastAsia="ar-SA"/>
              </w:rPr>
            </w:pPr>
          </w:p>
        </w:tc>
        <w:tc>
          <w:tcPr>
            <w:tcW w:w="284" w:type="dxa"/>
            <w:shd w:val="clear" w:color="auto" w:fill="FFFF00"/>
          </w:tcPr>
          <w:p w14:paraId="472C8AFE" w14:textId="77777777" w:rsidR="003F1A71" w:rsidRDefault="003F1A71" w:rsidP="003F1A71">
            <w:pPr>
              <w:rPr>
                <w:lang w:eastAsia="ar-SA"/>
              </w:rPr>
            </w:pPr>
          </w:p>
        </w:tc>
        <w:tc>
          <w:tcPr>
            <w:tcW w:w="284" w:type="dxa"/>
            <w:shd w:val="clear" w:color="auto" w:fill="FFFF00"/>
          </w:tcPr>
          <w:p w14:paraId="12DD1D80" w14:textId="77777777" w:rsidR="003F1A71" w:rsidRDefault="003F1A71" w:rsidP="003F1A71">
            <w:pPr>
              <w:rPr>
                <w:lang w:eastAsia="ar-SA"/>
              </w:rPr>
            </w:pPr>
          </w:p>
        </w:tc>
        <w:tc>
          <w:tcPr>
            <w:tcW w:w="284" w:type="dxa"/>
            <w:shd w:val="clear" w:color="auto" w:fill="FFFF00"/>
          </w:tcPr>
          <w:p w14:paraId="47C16834" w14:textId="77777777" w:rsidR="003F1A71" w:rsidRDefault="003F1A71" w:rsidP="003F1A71">
            <w:pPr>
              <w:rPr>
                <w:lang w:eastAsia="ar-SA"/>
              </w:rPr>
            </w:pPr>
          </w:p>
        </w:tc>
        <w:tc>
          <w:tcPr>
            <w:tcW w:w="284" w:type="dxa"/>
            <w:shd w:val="clear" w:color="auto" w:fill="FFFF00"/>
          </w:tcPr>
          <w:p w14:paraId="61C76F47" w14:textId="77777777" w:rsidR="003F1A71" w:rsidRDefault="003F1A71" w:rsidP="003F1A71">
            <w:pPr>
              <w:rPr>
                <w:lang w:eastAsia="ar-SA"/>
              </w:rPr>
            </w:pPr>
          </w:p>
        </w:tc>
        <w:tc>
          <w:tcPr>
            <w:tcW w:w="284" w:type="dxa"/>
            <w:shd w:val="clear" w:color="auto" w:fill="FFFF00"/>
          </w:tcPr>
          <w:p w14:paraId="3B04CF35" w14:textId="77777777" w:rsidR="003F1A71" w:rsidRDefault="003F1A71" w:rsidP="003F1A71">
            <w:pPr>
              <w:rPr>
                <w:lang w:eastAsia="ar-SA"/>
              </w:rPr>
            </w:pPr>
          </w:p>
        </w:tc>
        <w:tc>
          <w:tcPr>
            <w:tcW w:w="284" w:type="dxa"/>
            <w:shd w:val="clear" w:color="auto" w:fill="FFFF00"/>
          </w:tcPr>
          <w:p w14:paraId="428E0AFB" w14:textId="77777777" w:rsidR="003F1A71" w:rsidRDefault="003F1A71" w:rsidP="003F1A71">
            <w:pPr>
              <w:rPr>
                <w:lang w:eastAsia="ar-SA"/>
              </w:rPr>
            </w:pPr>
          </w:p>
        </w:tc>
        <w:tc>
          <w:tcPr>
            <w:tcW w:w="284" w:type="dxa"/>
            <w:shd w:val="clear" w:color="auto" w:fill="FFFF00"/>
          </w:tcPr>
          <w:p w14:paraId="5E481A25" w14:textId="77777777" w:rsidR="003F1A71" w:rsidRDefault="003F1A71" w:rsidP="003F1A71">
            <w:pPr>
              <w:rPr>
                <w:lang w:eastAsia="ar-SA"/>
              </w:rPr>
            </w:pPr>
          </w:p>
        </w:tc>
        <w:tc>
          <w:tcPr>
            <w:tcW w:w="284" w:type="dxa"/>
            <w:shd w:val="clear" w:color="auto" w:fill="FFFF00"/>
          </w:tcPr>
          <w:p w14:paraId="0F1FEAEA" w14:textId="77777777" w:rsidR="003F1A71" w:rsidRDefault="003F1A71" w:rsidP="003F1A71">
            <w:pPr>
              <w:rPr>
                <w:lang w:eastAsia="ar-SA"/>
              </w:rPr>
            </w:pPr>
          </w:p>
        </w:tc>
        <w:tc>
          <w:tcPr>
            <w:tcW w:w="284" w:type="dxa"/>
            <w:shd w:val="clear" w:color="auto" w:fill="FFFF00"/>
          </w:tcPr>
          <w:p w14:paraId="5683D4F2" w14:textId="77777777" w:rsidR="003F1A71" w:rsidRDefault="003F1A71" w:rsidP="003F1A71">
            <w:pPr>
              <w:rPr>
                <w:lang w:eastAsia="ar-SA"/>
              </w:rPr>
            </w:pPr>
          </w:p>
        </w:tc>
        <w:tc>
          <w:tcPr>
            <w:tcW w:w="284" w:type="dxa"/>
            <w:shd w:val="clear" w:color="auto" w:fill="FFFF00"/>
          </w:tcPr>
          <w:p w14:paraId="1A8D1BC3" w14:textId="77777777" w:rsidR="003F1A71" w:rsidRDefault="003F1A71" w:rsidP="003F1A71">
            <w:pPr>
              <w:rPr>
                <w:lang w:eastAsia="ar-SA"/>
              </w:rPr>
            </w:pPr>
          </w:p>
        </w:tc>
        <w:tc>
          <w:tcPr>
            <w:tcW w:w="284" w:type="dxa"/>
            <w:shd w:val="clear" w:color="auto" w:fill="FFFF00"/>
          </w:tcPr>
          <w:p w14:paraId="326EC522" w14:textId="77777777" w:rsidR="003F1A71" w:rsidRDefault="003F1A71" w:rsidP="003F1A71">
            <w:pPr>
              <w:rPr>
                <w:lang w:eastAsia="ar-SA"/>
              </w:rPr>
            </w:pPr>
          </w:p>
        </w:tc>
        <w:tc>
          <w:tcPr>
            <w:tcW w:w="284" w:type="dxa"/>
            <w:shd w:val="clear" w:color="auto" w:fill="FFFF00"/>
          </w:tcPr>
          <w:p w14:paraId="5E8D7328" w14:textId="77777777" w:rsidR="003F1A71" w:rsidRDefault="003F1A71" w:rsidP="003F1A71">
            <w:pPr>
              <w:rPr>
                <w:lang w:eastAsia="ar-SA"/>
              </w:rPr>
            </w:pPr>
          </w:p>
        </w:tc>
        <w:tc>
          <w:tcPr>
            <w:tcW w:w="284" w:type="dxa"/>
            <w:shd w:val="clear" w:color="auto" w:fill="FFFF00"/>
          </w:tcPr>
          <w:p w14:paraId="73879C25" w14:textId="77777777" w:rsidR="003F1A71" w:rsidRDefault="003F1A71" w:rsidP="003F1A71">
            <w:pPr>
              <w:rPr>
                <w:lang w:eastAsia="ar-SA"/>
              </w:rPr>
            </w:pPr>
          </w:p>
        </w:tc>
        <w:tc>
          <w:tcPr>
            <w:tcW w:w="284" w:type="dxa"/>
            <w:shd w:val="clear" w:color="auto" w:fill="FFFF00"/>
          </w:tcPr>
          <w:p w14:paraId="347E36BF" w14:textId="77777777" w:rsidR="003F1A71" w:rsidRDefault="003F1A71" w:rsidP="003F1A71">
            <w:pPr>
              <w:rPr>
                <w:lang w:eastAsia="ar-SA"/>
              </w:rPr>
            </w:pPr>
          </w:p>
        </w:tc>
        <w:tc>
          <w:tcPr>
            <w:tcW w:w="284" w:type="dxa"/>
            <w:shd w:val="clear" w:color="auto" w:fill="FFFF00"/>
          </w:tcPr>
          <w:p w14:paraId="6907083D" w14:textId="77777777" w:rsidR="003F1A71" w:rsidRDefault="003F1A71" w:rsidP="003F1A71">
            <w:pPr>
              <w:rPr>
                <w:lang w:eastAsia="ar-SA"/>
              </w:rPr>
            </w:pPr>
          </w:p>
        </w:tc>
        <w:tc>
          <w:tcPr>
            <w:tcW w:w="284" w:type="dxa"/>
            <w:shd w:val="clear" w:color="auto" w:fill="FFFF00"/>
          </w:tcPr>
          <w:p w14:paraId="4DD3F79B" w14:textId="77777777" w:rsidR="003F1A71" w:rsidRDefault="003F1A71" w:rsidP="003F1A71">
            <w:pPr>
              <w:rPr>
                <w:lang w:eastAsia="ar-SA"/>
              </w:rPr>
            </w:pPr>
          </w:p>
        </w:tc>
        <w:tc>
          <w:tcPr>
            <w:tcW w:w="284" w:type="dxa"/>
            <w:shd w:val="clear" w:color="auto" w:fill="FFFF00"/>
          </w:tcPr>
          <w:p w14:paraId="57CEE147" w14:textId="77777777" w:rsidR="003F1A71" w:rsidRDefault="003F1A71" w:rsidP="003F1A71">
            <w:pPr>
              <w:rPr>
                <w:lang w:eastAsia="ar-SA"/>
              </w:rPr>
            </w:pPr>
          </w:p>
        </w:tc>
        <w:tc>
          <w:tcPr>
            <w:tcW w:w="284" w:type="dxa"/>
            <w:shd w:val="clear" w:color="auto" w:fill="FFFF00"/>
          </w:tcPr>
          <w:p w14:paraId="36A5572E" w14:textId="77777777" w:rsidR="003F1A71" w:rsidRDefault="003F1A71" w:rsidP="003F1A71">
            <w:pPr>
              <w:rPr>
                <w:lang w:eastAsia="ar-SA"/>
              </w:rPr>
            </w:pPr>
          </w:p>
        </w:tc>
        <w:tc>
          <w:tcPr>
            <w:tcW w:w="284" w:type="dxa"/>
            <w:shd w:val="clear" w:color="auto" w:fill="FFFF00"/>
          </w:tcPr>
          <w:p w14:paraId="000E5941" w14:textId="77777777" w:rsidR="003F1A71" w:rsidRDefault="003F1A71" w:rsidP="003F1A71">
            <w:pPr>
              <w:rPr>
                <w:lang w:eastAsia="ar-SA"/>
              </w:rPr>
            </w:pPr>
          </w:p>
        </w:tc>
        <w:tc>
          <w:tcPr>
            <w:tcW w:w="284" w:type="dxa"/>
            <w:shd w:val="clear" w:color="auto" w:fill="FFFF00"/>
          </w:tcPr>
          <w:p w14:paraId="4182C869" w14:textId="77777777" w:rsidR="003F1A71" w:rsidRDefault="003F1A71" w:rsidP="003F1A71">
            <w:pPr>
              <w:rPr>
                <w:lang w:eastAsia="ar-SA"/>
              </w:rPr>
            </w:pPr>
          </w:p>
        </w:tc>
        <w:tc>
          <w:tcPr>
            <w:tcW w:w="284" w:type="dxa"/>
            <w:shd w:val="clear" w:color="auto" w:fill="FFFF00"/>
          </w:tcPr>
          <w:p w14:paraId="514F4E05" w14:textId="77777777" w:rsidR="003F1A71" w:rsidRDefault="003F1A71" w:rsidP="003F1A71">
            <w:pPr>
              <w:rPr>
                <w:lang w:eastAsia="ar-SA"/>
              </w:rPr>
            </w:pPr>
          </w:p>
        </w:tc>
        <w:tc>
          <w:tcPr>
            <w:tcW w:w="284" w:type="dxa"/>
            <w:shd w:val="clear" w:color="auto" w:fill="FFFF00"/>
          </w:tcPr>
          <w:p w14:paraId="6A70F02D" w14:textId="77777777" w:rsidR="003F1A71" w:rsidRDefault="003F1A71" w:rsidP="003F1A71">
            <w:pPr>
              <w:rPr>
                <w:lang w:eastAsia="ar-SA"/>
              </w:rPr>
            </w:pPr>
          </w:p>
        </w:tc>
        <w:tc>
          <w:tcPr>
            <w:tcW w:w="284" w:type="dxa"/>
            <w:shd w:val="clear" w:color="auto" w:fill="FFFF00"/>
          </w:tcPr>
          <w:p w14:paraId="09BAF0CD" w14:textId="77777777" w:rsidR="003F1A71" w:rsidRDefault="003F1A71" w:rsidP="003F1A71">
            <w:pPr>
              <w:rPr>
                <w:lang w:eastAsia="ar-SA"/>
              </w:rPr>
            </w:pPr>
          </w:p>
        </w:tc>
        <w:tc>
          <w:tcPr>
            <w:tcW w:w="284" w:type="dxa"/>
            <w:shd w:val="clear" w:color="auto" w:fill="FFFF00"/>
          </w:tcPr>
          <w:p w14:paraId="63B4A503" w14:textId="77777777" w:rsidR="003F1A71" w:rsidRDefault="003F1A71" w:rsidP="003F1A71">
            <w:pPr>
              <w:rPr>
                <w:lang w:eastAsia="ar-SA"/>
              </w:rPr>
            </w:pPr>
          </w:p>
        </w:tc>
        <w:tc>
          <w:tcPr>
            <w:tcW w:w="284" w:type="dxa"/>
            <w:shd w:val="clear" w:color="auto" w:fill="FFFF00"/>
          </w:tcPr>
          <w:p w14:paraId="242B5B4E" w14:textId="77777777" w:rsidR="003F1A71" w:rsidRDefault="003F1A71" w:rsidP="003F1A71">
            <w:pPr>
              <w:rPr>
                <w:lang w:eastAsia="ar-SA"/>
              </w:rPr>
            </w:pPr>
          </w:p>
        </w:tc>
        <w:tc>
          <w:tcPr>
            <w:tcW w:w="284" w:type="dxa"/>
            <w:shd w:val="clear" w:color="auto" w:fill="FFFF00"/>
          </w:tcPr>
          <w:p w14:paraId="2E5A7270" w14:textId="77777777" w:rsidR="003F1A71" w:rsidRDefault="003F1A71" w:rsidP="003F1A71">
            <w:pPr>
              <w:rPr>
                <w:lang w:eastAsia="ar-SA"/>
              </w:rPr>
            </w:pPr>
          </w:p>
        </w:tc>
        <w:tc>
          <w:tcPr>
            <w:tcW w:w="284" w:type="dxa"/>
            <w:shd w:val="clear" w:color="auto" w:fill="FFFF00"/>
          </w:tcPr>
          <w:p w14:paraId="5EE507E1" w14:textId="77777777" w:rsidR="003F1A71" w:rsidRDefault="003F1A71" w:rsidP="003F1A71">
            <w:pPr>
              <w:rPr>
                <w:lang w:eastAsia="ar-SA"/>
              </w:rPr>
            </w:pPr>
          </w:p>
        </w:tc>
        <w:tc>
          <w:tcPr>
            <w:tcW w:w="284" w:type="dxa"/>
            <w:shd w:val="clear" w:color="auto" w:fill="FFFF00"/>
          </w:tcPr>
          <w:p w14:paraId="136C30BC" w14:textId="77777777" w:rsidR="003F1A71" w:rsidRDefault="003F1A71" w:rsidP="003F1A71">
            <w:pPr>
              <w:rPr>
                <w:lang w:eastAsia="ar-SA"/>
              </w:rPr>
            </w:pPr>
          </w:p>
        </w:tc>
        <w:tc>
          <w:tcPr>
            <w:tcW w:w="284" w:type="dxa"/>
            <w:shd w:val="clear" w:color="auto" w:fill="FFFF00"/>
          </w:tcPr>
          <w:p w14:paraId="389668A6" w14:textId="77777777" w:rsidR="003F1A71" w:rsidRDefault="003F1A71" w:rsidP="003F1A71">
            <w:pPr>
              <w:rPr>
                <w:lang w:eastAsia="ar-SA"/>
              </w:rPr>
            </w:pPr>
          </w:p>
        </w:tc>
        <w:tc>
          <w:tcPr>
            <w:tcW w:w="284" w:type="dxa"/>
            <w:shd w:val="clear" w:color="auto" w:fill="FFFF00"/>
          </w:tcPr>
          <w:p w14:paraId="7D3985A9" w14:textId="77777777" w:rsidR="003F1A71" w:rsidRDefault="003F1A71" w:rsidP="003F1A71">
            <w:pPr>
              <w:rPr>
                <w:lang w:eastAsia="ar-SA"/>
              </w:rPr>
            </w:pPr>
          </w:p>
        </w:tc>
        <w:tc>
          <w:tcPr>
            <w:tcW w:w="284" w:type="dxa"/>
            <w:shd w:val="clear" w:color="auto" w:fill="FFFF00"/>
          </w:tcPr>
          <w:p w14:paraId="22C9B109" w14:textId="77777777" w:rsidR="003F1A71" w:rsidRDefault="003F1A71" w:rsidP="003F1A71">
            <w:pPr>
              <w:rPr>
                <w:lang w:eastAsia="ar-SA"/>
              </w:rPr>
            </w:pPr>
          </w:p>
        </w:tc>
        <w:tc>
          <w:tcPr>
            <w:tcW w:w="284" w:type="dxa"/>
            <w:shd w:val="clear" w:color="auto" w:fill="FFFF00"/>
          </w:tcPr>
          <w:p w14:paraId="2E997DDD" w14:textId="77777777" w:rsidR="003F1A71" w:rsidRDefault="003F1A71" w:rsidP="003F1A71">
            <w:pPr>
              <w:rPr>
                <w:lang w:eastAsia="ar-SA"/>
              </w:rPr>
            </w:pPr>
          </w:p>
        </w:tc>
        <w:tc>
          <w:tcPr>
            <w:tcW w:w="284" w:type="dxa"/>
            <w:shd w:val="clear" w:color="auto" w:fill="FFFF00"/>
          </w:tcPr>
          <w:p w14:paraId="517E47B9" w14:textId="77777777" w:rsidR="003F1A71" w:rsidRDefault="003F1A71" w:rsidP="003F1A71">
            <w:pPr>
              <w:rPr>
                <w:lang w:eastAsia="ar-SA"/>
              </w:rPr>
            </w:pPr>
          </w:p>
        </w:tc>
        <w:tc>
          <w:tcPr>
            <w:tcW w:w="284" w:type="dxa"/>
            <w:shd w:val="clear" w:color="auto" w:fill="FFFF00"/>
          </w:tcPr>
          <w:p w14:paraId="74926623" w14:textId="77777777" w:rsidR="003F1A71" w:rsidRDefault="003F1A71" w:rsidP="003F1A71">
            <w:pPr>
              <w:rPr>
                <w:lang w:eastAsia="ar-SA"/>
              </w:rPr>
            </w:pPr>
          </w:p>
        </w:tc>
        <w:tc>
          <w:tcPr>
            <w:tcW w:w="284" w:type="dxa"/>
            <w:shd w:val="clear" w:color="auto" w:fill="FFFF00"/>
          </w:tcPr>
          <w:p w14:paraId="2F653611" w14:textId="77777777" w:rsidR="003F1A71" w:rsidRDefault="003F1A71" w:rsidP="003F1A71">
            <w:pPr>
              <w:rPr>
                <w:lang w:eastAsia="ar-SA"/>
              </w:rPr>
            </w:pPr>
          </w:p>
        </w:tc>
      </w:tr>
    </w:tbl>
    <w:p w14:paraId="08DA03AA" w14:textId="77777777" w:rsidR="00623B8A" w:rsidRPr="00F71B1F" w:rsidRDefault="00623B8A" w:rsidP="00623B8A">
      <w:pPr>
        <w:rPr>
          <w:lang w:eastAsia="ar-SA"/>
        </w:rPr>
      </w:pPr>
    </w:p>
    <w:bookmarkEnd w:id="0"/>
    <w:p w14:paraId="33F10381" w14:textId="073A7AA0" w:rsidR="00CB0DDD" w:rsidRPr="00F71B1F" w:rsidRDefault="00CB0DDD">
      <w:pPr>
        <w:overflowPunct/>
        <w:autoSpaceDE/>
        <w:autoSpaceDN/>
        <w:adjustRightInd/>
        <w:spacing w:after="160" w:line="259" w:lineRule="auto"/>
        <w:textAlignment w:val="auto"/>
      </w:pPr>
    </w:p>
    <w:sectPr w:rsidR="00CB0DDD" w:rsidRPr="00F71B1F" w:rsidSect="006D2E35">
      <w:headerReference w:type="default" r:id="rId81"/>
      <w:footerReference w:type="default" r:id="rId82"/>
      <w:pgSz w:w="16840" w:h="11907" w:orient="landscape"/>
      <w:pgMar w:top="720" w:right="1105" w:bottom="720" w:left="720" w:header="284"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56322" w14:textId="77777777" w:rsidR="00C000E8" w:rsidRDefault="00C000E8" w:rsidP="00623B8A">
      <w:r>
        <w:separator/>
      </w:r>
    </w:p>
  </w:endnote>
  <w:endnote w:type="continuationSeparator" w:id="0">
    <w:p w14:paraId="1C6FF932" w14:textId="77777777" w:rsidR="00C000E8" w:rsidRDefault="00C000E8" w:rsidP="0062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785994"/>
      <w:docPartObj>
        <w:docPartGallery w:val="Page Numbers (Bottom of Page)"/>
        <w:docPartUnique/>
      </w:docPartObj>
    </w:sdtPr>
    <w:sdtContent>
      <w:p w14:paraId="430E878B"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2F76A833" w14:textId="77777777" w:rsidTr="0092273D">
          <w:tc>
            <w:tcPr>
              <w:tcW w:w="3259" w:type="dxa"/>
              <w:tcBorders>
                <w:top w:val="thinThickSmallGap" w:sz="24" w:space="0" w:color="auto"/>
                <w:left w:val="nil"/>
                <w:bottom w:val="nil"/>
                <w:right w:val="nil"/>
              </w:tcBorders>
            </w:tcPr>
            <w:p w14:paraId="1F72A6D5"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0C76E9DC"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48F66467" w14:textId="77777777" w:rsidR="00623B8A" w:rsidRPr="00655965" w:rsidRDefault="00623B8A" w:rsidP="0092273D">
              <w:pPr>
                <w:jc w:val="right"/>
                <w:rPr>
                  <w:sz w:val="16"/>
                  <w:szCs w:val="16"/>
                </w:rPr>
              </w:pPr>
            </w:p>
          </w:tc>
        </w:tr>
        <w:tr w:rsidR="00623B8A" w14:paraId="72151A02" w14:textId="6D466094"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761F6BC4" w14:textId="23635D85" w:rsidR="00623B8A" w:rsidRDefault="00623B8A" w:rsidP="0092273D">
              <w:pPr>
                <w:rPr>
                  <w:sz w:val="16"/>
                  <w:szCs w:val="16"/>
                </w:rPr>
              </w:pPr>
              <w:r>
                <w:rPr>
                  <w:sz w:val="16"/>
                  <w:szCs w:val="16"/>
                </w:rPr>
                <w:t>Ministero dell’Istruzione</w:t>
              </w:r>
              <w:r w:rsidR="00D554D2">
                <w:rPr>
                  <w:sz w:val="16"/>
                  <w:szCs w:val="16"/>
                </w:rPr>
                <w:t xml:space="preserve"> e del Merito</w:t>
              </w:r>
            </w:p>
            <w:p w14:paraId="2E7623BB" w14:textId="77777777" w:rsidR="00623B8A" w:rsidRDefault="00623B8A" w:rsidP="0092273D">
              <w:pPr>
                <w:rPr>
                  <w:sz w:val="16"/>
                  <w:szCs w:val="16"/>
                </w:rPr>
              </w:pPr>
            </w:p>
            <w:p w14:paraId="05459B92" w14:textId="77777777" w:rsidR="00623B8A" w:rsidRPr="00655965" w:rsidRDefault="00623B8A" w:rsidP="0092273D">
              <w:pPr>
                <w:rPr>
                  <w:sz w:val="16"/>
                  <w:szCs w:val="16"/>
                </w:rPr>
              </w:pPr>
            </w:p>
            <w:p w14:paraId="5A6DF353"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471C9556"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7</w:t>
              </w:r>
              <w:r>
                <w:rPr>
                  <w:noProof/>
                </w:rPr>
                <w:fldChar w:fldCharType="end"/>
              </w:r>
              <w:r w:rsidRPr="00655965">
                <w:t>]</w:t>
              </w:r>
            </w:p>
            <w:p w14:paraId="2E99EA72" w14:textId="77777777" w:rsidR="00623B8A" w:rsidRDefault="00623B8A" w:rsidP="0092273D">
              <w:pPr>
                <w:rPr>
                  <w:color w:val="0070C0"/>
                  <w:sz w:val="16"/>
                  <w:szCs w:val="16"/>
                </w:rPr>
              </w:pPr>
            </w:p>
          </w:tc>
          <w:tc>
            <w:tcPr>
              <w:tcW w:w="3544" w:type="dxa"/>
            </w:tcPr>
            <w:p w14:paraId="61C3E7F6" w14:textId="77777777" w:rsidR="00623B8A" w:rsidRDefault="00623B8A" w:rsidP="0092273D">
              <w:pPr>
                <w:jc w:val="right"/>
                <w:rPr>
                  <w:sz w:val="16"/>
                  <w:szCs w:val="16"/>
                </w:rPr>
              </w:pPr>
              <w:r w:rsidRPr="00655965">
                <w:rPr>
                  <w:sz w:val="16"/>
                  <w:szCs w:val="16"/>
                </w:rPr>
                <w:t xml:space="preserve">Piano Triennale per la </w:t>
              </w:r>
            </w:p>
            <w:p w14:paraId="33A6AC53"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1C2DAB78"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1F17E0BB" w14:textId="56294791" w:rsidR="00623B8A" w:rsidRPr="00655965" w:rsidRDefault="00623B8A" w:rsidP="00436227">
              <w:pPr>
                <w:jc w:val="right"/>
                <w:rPr>
                  <w:sz w:val="16"/>
                  <w:szCs w:val="16"/>
                </w:rPr>
              </w:pPr>
              <w:r>
                <w:rPr>
                  <w:sz w:val="16"/>
                  <w:szCs w:val="16"/>
                </w:rPr>
                <w:t>202</w:t>
              </w:r>
              <w:r w:rsidR="00B47395">
                <w:rPr>
                  <w:sz w:val="16"/>
                  <w:szCs w:val="16"/>
                </w:rPr>
                <w:t>3</w:t>
              </w:r>
              <w:r>
                <w:rPr>
                  <w:sz w:val="16"/>
                  <w:szCs w:val="16"/>
                </w:rPr>
                <w:t>/202</w:t>
              </w:r>
              <w:r w:rsidR="00B47395">
                <w:rPr>
                  <w:sz w:val="16"/>
                  <w:szCs w:val="16"/>
                </w:rPr>
                <w:t>5</w:t>
              </w:r>
            </w:p>
          </w:tc>
        </w:tr>
      </w:tbl>
      <w:p w14:paraId="2E93A1C8" w14:textId="77777777" w:rsidR="00623B8A" w:rsidRDefault="00000000" w:rsidP="0092273D">
        <w:pPr>
          <w:pStyle w:val="Pidipa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475894"/>
      <w:docPartObj>
        <w:docPartGallery w:val="Page Numbers (Bottom of Page)"/>
        <w:docPartUnique/>
      </w:docPartObj>
    </w:sdtPr>
    <w:sdtContent>
      <w:p w14:paraId="45498AC5" w14:textId="77777777" w:rsidR="00623B8A" w:rsidRPr="00655965" w:rsidRDefault="00623B8A" w:rsidP="0092273D">
        <w:pPr>
          <w:rPr>
            <w:color w:val="0070C0"/>
            <w:sz w:val="16"/>
            <w:szCs w:val="16"/>
          </w:rPr>
        </w:pPr>
      </w:p>
      <w:tbl>
        <w:tblPr>
          <w:tblStyle w:val="Grigliatabella"/>
          <w:tblW w:w="14992" w:type="dxa"/>
          <w:tblLook w:val="04A0" w:firstRow="1" w:lastRow="0" w:firstColumn="1" w:lastColumn="0" w:noHBand="0" w:noVBand="1"/>
        </w:tblPr>
        <w:tblGrid>
          <w:gridCol w:w="5920"/>
          <w:gridCol w:w="3827"/>
          <w:gridCol w:w="5245"/>
        </w:tblGrid>
        <w:tr w:rsidR="00623B8A" w14:paraId="4317507F" w14:textId="77777777" w:rsidTr="0092273D">
          <w:tc>
            <w:tcPr>
              <w:tcW w:w="5920" w:type="dxa"/>
              <w:tcBorders>
                <w:top w:val="thinThickSmallGap" w:sz="24" w:space="0" w:color="auto"/>
                <w:left w:val="nil"/>
                <w:bottom w:val="nil"/>
                <w:right w:val="nil"/>
              </w:tcBorders>
            </w:tcPr>
            <w:p w14:paraId="315D8680" w14:textId="77777777" w:rsidR="00623B8A" w:rsidRDefault="00623B8A" w:rsidP="0092273D">
              <w:pPr>
                <w:rPr>
                  <w:color w:val="0070C0"/>
                  <w:sz w:val="16"/>
                  <w:szCs w:val="16"/>
                </w:rPr>
              </w:pPr>
            </w:p>
          </w:tc>
          <w:tc>
            <w:tcPr>
              <w:tcW w:w="3827" w:type="dxa"/>
              <w:tcBorders>
                <w:top w:val="thinThickSmallGap" w:sz="24" w:space="0" w:color="auto"/>
                <w:left w:val="nil"/>
                <w:bottom w:val="nil"/>
                <w:right w:val="nil"/>
              </w:tcBorders>
            </w:tcPr>
            <w:p w14:paraId="6BFDBBA8" w14:textId="77777777" w:rsidR="00623B8A" w:rsidRDefault="00623B8A" w:rsidP="0092273D">
              <w:pPr>
                <w:rPr>
                  <w:color w:val="0070C0"/>
                  <w:sz w:val="16"/>
                  <w:szCs w:val="16"/>
                </w:rPr>
              </w:pPr>
            </w:p>
          </w:tc>
          <w:tc>
            <w:tcPr>
              <w:tcW w:w="5245" w:type="dxa"/>
              <w:tcBorders>
                <w:top w:val="thinThickSmallGap" w:sz="24" w:space="0" w:color="auto"/>
                <w:left w:val="nil"/>
                <w:bottom w:val="nil"/>
                <w:right w:val="nil"/>
              </w:tcBorders>
            </w:tcPr>
            <w:p w14:paraId="00151019" w14:textId="77777777" w:rsidR="00623B8A" w:rsidRPr="00655965" w:rsidRDefault="00623B8A" w:rsidP="0092273D">
              <w:pPr>
                <w:jc w:val="right"/>
                <w:rPr>
                  <w:sz w:val="16"/>
                  <w:szCs w:val="16"/>
                </w:rPr>
              </w:pPr>
            </w:p>
          </w:tc>
        </w:tr>
        <w:tr w:rsidR="00623B8A" w14:paraId="17B012A2"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tcPr>
            <w:p w14:paraId="7077E191" w14:textId="76439796" w:rsidR="00623B8A" w:rsidRDefault="00623B8A" w:rsidP="00B86B3E">
              <w:pPr>
                <w:rPr>
                  <w:sz w:val="16"/>
                  <w:szCs w:val="16"/>
                </w:rPr>
              </w:pPr>
              <w:r w:rsidRPr="00655965">
                <w:rPr>
                  <w:sz w:val="16"/>
                  <w:szCs w:val="16"/>
                </w:rPr>
                <w:t xml:space="preserve">Ministero dell’Istruzione </w:t>
              </w:r>
              <w:r w:rsidR="005F336F">
                <w:rPr>
                  <w:sz w:val="16"/>
                  <w:szCs w:val="16"/>
                </w:rPr>
                <w:t>e del Merito</w:t>
              </w:r>
            </w:p>
            <w:p w14:paraId="42155F74" w14:textId="77777777" w:rsidR="00623B8A" w:rsidRDefault="00623B8A" w:rsidP="00B86B3E">
              <w:pPr>
                <w:rPr>
                  <w:sz w:val="16"/>
                  <w:szCs w:val="16"/>
                </w:rPr>
              </w:pPr>
            </w:p>
            <w:p w14:paraId="48FBAEA5" w14:textId="77777777" w:rsidR="00623B8A" w:rsidRDefault="00623B8A" w:rsidP="00B86B3E">
              <w:pPr>
                <w:rPr>
                  <w:sz w:val="16"/>
                  <w:szCs w:val="16"/>
                </w:rPr>
              </w:pPr>
            </w:p>
            <w:p w14:paraId="7A67D10C" w14:textId="77777777" w:rsidR="00623B8A" w:rsidRDefault="00623B8A" w:rsidP="0092273D">
              <w:pPr>
                <w:rPr>
                  <w:color w:val="0070C0"/>
                  <w:sz w:val="16"/>
                  <w:szCs w:val="16"/>
                </w:rPr>
              </w:pPr>
              <w:r w:rsidRPr="00655965">
                <w:rPr>
                  <w:sz w:val="16"/>
                  <w:szCs w:val="16"/>
                </w:rPr>
                <w:t>Ufficio Scolastico Regionale per l’Abruzzo</w:t>
              </w:r>
            </w:p>
          </w:tc>
          <w:tc>
            <w:tcPr>
              <w:tcW w:w="3827" w:type="dxa"/>
            </w:tcPr>
            <w:p w14:paraId="7BCBA2C8"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78</w:t>
              </w:r>
              <w:r>
                <w:rPr>
                  <w:noProof/>
                </w:rPr>
                <w:fldChar w:fldCharType="end"/>
              </w:r>
              <w:r w:rsidRPr="00655965">
                <w:t>]</w:t>
              </w:r>
            </w:p>
            <w:p w14:paraId="4E30C260" w14:textId="77777777" w:rsidR="00623B8A" w:rsidRDefault="00623B8A" w:rsidP="0092273D">
              <w:pPr>
                <w:rPr>
                  <w:color w:val="0070C0"/>
                  <w:sz w:val="16"/>
                  <w:szCs w:val="16"/>
                </w:rPr>
              </w:pPr>
            </w:p>
          </w:tc>
          <w:tc>
            <w:tcPr>
              <w:tcW w:w="5245" w:type="dxa"/>
            </w:tcPr>
            <w:p w14:paraId="3F9DB01F" w14:textId="77777777" w:rsidR="00623B8A" w:rsidRDefault="00623B8A" w:rsidP="0092273D">
              <w:pPr>
                <w:jc w:val="right"/>
                <w:rPr>
                  <w:sz w:val="16"/>
                  <w:szCs w:val="16"/>
                </w:rPr>
              </w:pPr>
              <w:r w:rsidRPr="00655965">
                <w:rPr>
                  <w:sz w:val="16"/>
                  <w:szCs w:val="16"/>
                </w:rPr>
                <w:t xml:space="preserve">Piano Triennale per la </w:t>
              </w:r>
            </w:p>
            <w:p w14:paraId="1F7A6789"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35E2B72E"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559A3354" w14:textId="5B3FA720" w:rsidR="00623B8A" w:rsidRPr="00655965" w:rsidRDefault="00623B8A" w:rsidP="00436227">
              <w:pPr>
                <w:jc w:val="right"/>
                <w:rPr>
                  <w:sz w:val="16"/>
                  <w:szCs w:val="16"/>
                </w:rPr>
              </w:pPr>
              <w:r>
                <w:rPr>
                  <w:sz w:val="16"/>
                  <w:szCs w:val="16"/>
                </w:rPr>
                <w:t>202</w:t>
              </w:r>
              <w:r w:rsidR="005F336F">
                <w:rPr>
                  <w:sz w:val="16"/>
                  <w:szCs w:val="16"/>
                </w:rPr>
                <w:t>3</w:t>
              </w:r>
              <w:r>
                <w:rPr>
                  <w:sz w:val="16"/>
                  <w:szCs w:val="16"/>
                </w:rPr>
                <w:t>/202</w:t>
              </w:r>
              <w:r w:rsidR="005F336F">
                <w:rPr>
                  <w:sz w:val="16"/>
                  <w:szCs w:val="16"/>
                </w:rPr>
                <w:t>5</w:t>
              </w:r>
            </w:p>
          </w:tc>
        </w:tr>
      </w:tbl>
      <w:p w14:paraId="58C780A8" w14:textId="77777777" w:rsidR="00623B8A" w:rsidRDefault="00000000" w:rsidP="0092273D">
        <w:pPr>
          <w:pStyle w:val="Pidipagina"/>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625396"/>
      <w:docPartObj>
        <w:docPartGallery w:val="Page Numbers (Bottom of Page)"/>
        <w:docPartUnique/>
      </w:docPartObj>
    </w:sdtPr>
    <w:sdtContent>
      <w:p w14:paraId="4CBE82AE"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049CD925" w14:textId="77777777" w:rsidTr="0092273D">
          <w:tc>
            <w:tcPr>
              <w:tcW w:w="3259" w:type="dxa"/>
              <w:tcBorders>
                <w:top w:val="thinThickSmallGap" w:sz="24" w:space="0" w:color="auto"/>
                <w:left w:val="nil"/>
                <w:bottom w:val="nil"/>
                <w:right w:val="nil"/>
              </w:tcBorders>
            </w:tcPr>
            <w:p w14:paraId="43A839A2"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27B7CF53"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519963F7" w14:textId="77777777" w:rsidR="00623B8A" w:rsidRPr="00655965" w:rsidRDefault="00623B8A" w:rsidP="0092273D">
              <w:pPr>
                <w:jc w:val="right"/>
                <w:rPr>
                  <w:sz w:val="16"/>
                  <w:szCs w:val="16"/>
                </w:rPr>
              </w:pPr>
            </w:p>
          </w:tc>
        </w:tr>
        <w:tr w:rsidR="00623B8A" w14:paraId="66028FCD"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10430ED3" w14:textId="77777777" w:rsidR="00623B8A" w:rsidRDefault="00623B8A" w:rsidP="0092273D">
              <w:pPr>
                <w:rPr>
                  <w:sz w:val="16"/>
                  <w:szCs w:val="16"/>
                </w:rPr>
              </w:pPr>
              <w:r w:rsidRPr="00655965">
                <w:rPr>
                  <w:sz w:val="16"/>
                  <w:szCs w:val="16"/>
                </w:rPr>
                <w:t>Ministero dell’Istruzione</w:t>
              </w:r>
            </w:p>
            <w:p w14:paraId="779C78D6" w14:textId="77777777" w:rsidR="00623B8A" w:rsidRDefault="00623B8A" w:rsidP="0092273D">
              <w:pPr>
                <w:rPr>
                  <w:sz w:val="16"/>
                  <w:szCs w:val="16"/>
                </w:rPr>
              </w:pPr>
            </w:p>
            <w:p w14:paraId="48D48ED2" w14:textId="77777777" w:rsidR="00623B8A" w:rsidRPr="00655965" w:rsidRDefault="00623B8A" w:rsidP="0092273D">
              <w:pPr>
                <w:rPr>
                  <w:sz w:val="16"/>
                  <w:szCs w:val="16"/>
                </w:rPr>
              </w:pPr>
            </w:p>
            <w:p w14:paraId="1D77E97B"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1C44C956"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91</w:t>
              </w:r>
              <w:r>
                <w:rPr>
                  <w:noProof/>
                </w:rPr>
                <w:fldChar w:fldCharType="end"/>
              </w:r>
              <w:r w:rsidRPr="00655965">
                <w:t>]</w:t>
              </w:r>
            </w:p>
            <w:p w14:paraId="15EC9DD2" w14:textId="77777777" w:rsidR="00623B8A" w:rsidRDefault="00623B8A" w:rsidP="0092273D">
              <w:pPr>
                <w:rPr>
                  <w:color w:val="0070C0"/>
                  <w:sz w:val="16"/>
                  <w:szCs w:val="16"/>
                </w:rPr>
              </w:pPr>
            </w:p>
          </w:tc>
          <w:tc>
            <w:tcPr>
              <w:tcW w:w="3544" w:type="dxa"/>
            </w:tcPr>
            <w:p w14:paraId="316F2FE5" w14:textId="77777777" w:rsidR="00623B8A" w:rsidRDefault="00623B8A" w:rsidP="0092273D">
              <w:pPr>
                <w:jc w:val="right"/>
                <w:rPr>
                  <w:sz w:val="16"/>
                  <w:szCs w:val="16"/>
                </w:rPr>
              </w:pPr>
              <w:r w:rsidRPr="00655965">
                <w:rPr>
                  <w:sz w:val="16"/>
                  <w:szCs w:val="16"/>
                </w:rPr>
                <w:t xml:space="preserve">Piano Triennale per la </w:t>
              </w:r>
            </w:p>
            <w:p w14:paraId="118D3D49"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7274CBDE"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05BE0641" w14:textId="77777777" w:rsidR="00623B8A" w:rsidRPr="00655965" w:rsidRDefault="00623B8A" w:rsidP="00436227">
              <w:pPr>
                <w:jc w:val="right"/>
                <w:rPr>
                  <w:sz w:val="16"/>
                  <w:szCs w:val="16"/>
                </w:rPr>
              </w:pPr>
              <w:r>
                <w:rPr>
                  <w:sz w:val="16"/>
                  <w:szCs w:val="16"/>
                </w:rPr>
                <w:t>2021/2023</w:t>
              </w:r>
            </w:p>
          </w:tc>
        </w:tr>
      </w:tbl>
      <w:p w14:paraId="0B53A16A" w14:textId="77777777" w:rsidR="00623B8A" w:rsidRDefault="00000000" w:rsidP="0092273D">
        <w:pPr>
          <w:pStyle w:val="Pidipagina"/>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65AF" w14:textId="77777777" w:rsidR="00623B8A" w:rsidRDefault="00623B8A">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6175795"/>
      <w:docPartObj>
        <w:docPartGallery w:val="Page Numbers (Bottom of Page)"/>
        <w:docPartUnique/>
      </w:docPartObj>
    </w:sdtPr>
    <w:sdtContent>
      <w:p w14:paraId="54DEEB5A" w14:textId="77777777" w:rsidR="00623B8A" w:rsidRPr="00655965" w:rsidRDefault="00623B8A" w:rsidP="0092273D">
        <w:pPr>
          <w:rPr>
            <w:color w:val="0070C0"/>
            <w:sz w:val="16"/>
            <w:szCs w:val="16"/>
          </w:rPr>
        </w:pPr>
      </w:p>
      <w:tbl>
        <w:tblPr>
          <w:tblStyle w:val="Grigliatabella"/>
          <w:tblW w:w="9889" w:type="dxa"/>
          <w:tblLook w:val="04A0" w:firstRow="1" w:lastRow="0" w:firstColumn="1" w:lastColumn="0" w:noHBand="0" w:noVBand="1"/>
        </w:tblPr>
        <w:tblGrid>
          <w:gridCol w:w="3259"/>
          <w:gridCol w:w="3086"/>
          <w:gridCol w:w="3544"/>
        </w:tblGrid>
        <w:tr w:rsidR="00623B8A" w14:paraId="09F65EB5" w14:textId="77777777" w:rsidTr="0092273D">
          <w:tc>
            <w:tcPr>
              <w:tcW w:w="3259" w:type="dxa"/>
              <w:tcBorders>
                <w:top w:val="thinThickSmallGap" w:sz="24" w:space="0" w:color="auto"/>
                <w:left w:val="nil"/>
                <w:bottom w:val="nil"/>
                <w:right w:val="nil"/>
              </w:tcBorders>
            </w:tcPr>
            <w:p w14:paraId="06F7C127" w14:textId="77777777" w:rsidR="00623B8A" w:rsidRDefault="00623B8A" w:rsidP="0092273D">
              <w:pPr>
                <w:rPr>
                  <w:color w:val="0070C0"/>
                  <w:sz w:val="16"/>
                  <w:szCs w:val="16"/>
                </w:rPr>
              </w:pPr>
            </w:p>
          </w:tc>
          <w:tc>
            <w:tcPr>
              <w:tcW w:w="3086" w:type="dxa"/>
              <w:tcBorders>
                <w:top w:val="thinThickSmallGap" w:sz="24" w:space="0" w:color="auto"/>
                <w:left w:val="nil"/>
                <w:bottom w:val="nil"/>
                <w:right w:val="nil"/>
              </w:tcBorders>
            </w:tcPr>
            <w:p w14:paraId="69B9A665" w14:textId="77777777" w:rsidR="00623B8A" w:rsidRDefault="00623B8A" w:rsidP="0092273D">
              <w:pPr>
                <w:rPr>
                  <w:color w:val="0070C0"/>
                  <w:sz w:val="16"/>
                  <w:szCs w:val="16"/>
                </w:rPr>
              </w:pPr>
            </w:p>
          </w:tc>
          <w:tc>
            <w:tcPr>
              <w:tcW w:w="3544" w:type="dxa"/>
              <w:tcBorders>
                <w:top w:val="thinThickSmallGap" w:sz="24" w:space="0" w:color="auto"/>
                <w:left w:val="nil"/>
                <w:bottom w:val="nil"/>
                <w:right w:val="nil"/>
              </w:tcBorders>
            </w:tcPr>
            <w:p w14:paraId="1231577F" w14:textId="77777777" w:rsidR="00623B8A" w:rsidRPr="00655965" w:rsidRDefault="00623B8A" w:rsidP="0092273D">
              <w:pPr>
                <w:jc w:val="right"/>
                <w:rPr>
                  <w:sz w:val="16"/>
                  <w:szCs w:val="16"/>
                </w:rPr>
              </w:pPr>
            </w:p>
          </w:tc>
        </w:tr>
        <w:tr w:rsidR="00623B8A" w14:paraId="47C23D0C"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9" w:type="dxa"/>
            </w:tcPr>
            <w:p w14:paraId="4B9C08BD" w14:textId="12482384" w:rsidR="00623B8A" w:rsidRDefault="00623B8A" w:rsidP="0092273D">
              <w:pPr>
                <w:rPr>
                  <w:sz w:val="16"/>
                  <w:szCs w:val="16"/>
                </w:rPr>
              </w:pPr>
              <w:r>
                <w:rPr>
                  <w:sz w:val="16"/>
                  <w:szCs w:val="16"/>
                </w:rPr>
                <w:t>Ministero dell’Istruzione</w:t>
              </w:r>
              <w:r w:rsidR="007E2B01">
                <w:rPr>
                  <w:sz w:val="16"/>
                  <w:szCs w:val="16"/>
                </w:rPr>
                <w:t xml:space="preserve"> e del Merito</w:t>
              </w:r>
            </w:p>
            <w:p w14:paraId="3C082356" w14:textId="77777777" w:rsidR="00623B8A" w:rsidRDefault="00623B8A" w:rsidP="0092273D">
              <w:pPr>
                <w:rPr>
                  <w:sz w:val="16"/>
                  <w:szCs w:val="16"/>
                </w:rPr>
              </w:pPr>
            </w:p>
            <w:p w14:paraId="1F406A91" w14:textId="77777777" w:rsidR="00623B8A" w:rsidRPr="00655965" w:rsidRDefault="00623B8A" w:rsidP="0092273D">
              <w:pPr>
                <w:rPr>
                  <w:sz w:val="16"/>
                  <w:szCs w:val="16"/>
                </w:rPr>
              </w:pPr>
            </w:p>
            <w:p w14:paraId="05450BBB" w14:textId="77777777" w:rsidR="00623B8A" w:rsidRDefault="00623B8A" w:rsidP="0092273D">
              <w:pPr>
                <w:rPr>
                  <w:color w:val="0070C0"/>
                  <w:sz w:val="16"/>
                  <w:szCs w:val="16"/>
                </w:rPr>
              </w:pPr>
              <w:r w:rsidRPr="00655965">
                <w:rPr>
                  <w:sz w:val="16"/>
                  <w:szCs w:val="16"/>
                </w:rPr>
                <w:t>Ufficio Scolastico Regionale per l’Abruzzo</w:t>
              </w:r>
            </w:p>
          </w:tc>
          <w:tc>
            <w:tcPr>
              <w:tcW w:w="3086" w:type="dxa"/>
            </w:tcPr>
            <w:p w14:paraId="44DFAA3F" w14:textId="77777777" w:rsidR="00623B8A" w:rsidRPr="00655965" w:rsidRDefault="00623B8A" w:rsidP="0092273D">
              <w:pPr>
                <w:pStyle w:val="Pidipagina"/>
                <w:jc w:val="center"/>
              </w:pPr>
              <w:r w:rsidRPr="00655965">
                <w:t>[</w:t>
              </w:r>
              <w:r>
                <w:fldChar w:fldCharType="begin"/>
              </w:r>
              <w:r>
                <w:instrText>PAGE  \* MERGEFORMAT</w:instrText>
              </w:r>
              <w:r>
                <w:fldChar w:fldCharType="separate"/>
              </w:r>
              <w:r>
                <w:rPr>
                  <w:noProof/>
                </w:rPr>
                <w:t>114</w:t>
              </w:r>
              <w:r>
                <w:rPr>
                  <w:noProof/>
                </w:rPr>
                <w:fldChar w:fldCharType="end"/>
              </w:r>
              <w:r w:rsidRPr="00655965">
                <w:t>]</w:t>
              </w:r>
            </w:p>
            <w:p w14:paraId="53931E42" w14:textId="77777777" w:rsidR="00623B8A" w:rsidRDefault="00623B8A" w:rsidP="0092273D">
              <w:pPr>
                <w:rPr>
                  <w:color w:val="0070C0"/>
                  <w:sz w:val="16"/>
                  <w:szCs w:val="16"/>
                </w:rPr>
              </w:pPr>
            </w:p>
          </w:tc>
          <w:tc>
            <w:tcPr>
              <w:tcW w:w="3544" w:type="dxa"/>
            </w:tcPr>
            <w:p w14:paraId="4DFCAEFB" w14:textId="77777777" w:rsidR="00623B8A" w:rsidRDefault="00623B8A" w:rsidP="0092273D">
              <w:pPr>
                <w:jc w:val="right"/>
                <w:rPr>
                  <w:sz w:val="16"/>
                  <w:szCs w:val="16"/>
                </w:rPr>
              </w:pPr>
              <w:r w:rsidRPr="00655965">
                <w:rPr>
                  <w:sz w:val="16"/>
                  <w:szCs w:val="16"/>
                </w:rPr>
                <w:t xml:space="preserve">Piano Triennale per la </w:t>
              </w:r>
            </w:p>
            <w:p w14:paraId="71D1A753" w14:textId="77777777" w:rsidR="00623B8A" w:rsidRPr="00655965" w:rsidRDefault="00623B8A" w:rsidP="0092273D">
              <w:pPr>
                <w:jc w:val="right"/>
                <w:rPr>
                  <w:sz w:val="16"/>
                  <w:szCs w:val="16"/>
                </w:rPr>
              </w:pPr>
              <w:r w:rsidRPr="00655965">
                <w:rPr>
                  <w:sz w:val="16"/>
                  <w:szCs w:val="16"/>
                </w:rPr>
                <w:t>Prevenzione della Corruzione</w:t>
              </w:r>
              <w:r>
                <w:rPr>
                  <w:sz w:val="16"/>
                  <w:szCs w:val="16"/>
                </w:rPr>
                <w:t xml:space="preserve"> e della Trasparenza</w:t>
              </w:r>
            </w:p>
            <w:p w14:paraId="130D1AAF" w14:textId="77777777" w:rsidR="00623B8A" w:rsidRPr="00655965" w:rsidRDefault="00623B8A" w:rsidP="0092273D">
              <w:pPr>
                <w:jc w:val="right"/>
                <w:rPr>
                  <w:sz w:val="16"/>
                  <w:szCs w:val="16"/>
                </w:rPr>
              </w:pPr>
              <w:r>
                <w:rPr>
                  <w:sz w:val="16"/>
                  <w:szCs w:val="16"/>
                </w:rPr>
                <w:t xml:space="preserve">nelle </w:t>
              </w:r>
              <w:r w:rsidRPr="00655965">
                <w:rPr>
                  <w:sz w:val="16"/>
                  <w:szCs w:val="16"/>
                </w:rPr>
                <w:t>Istituzioni Scolastiche della regione Abruzzo</w:t>
              </w:r>
            </w:p>
            <w:p w14:paraId="78C5650B" w14:textId="65F6DE05" w:rsidR="00623B8A" w:rsidRPr="00655965" w:rsidRDefault="00623B8A" w:rsidP="00436227">
              <w:pPr>
                <w:jc w:val="right"/>
                <w:rPr>
                  <w:sz w:val="16"/>
                  <w:szCs w:val="16"/>
                </w:rPr>
              </w:pPr>
              <w:r>
                <w:rPr>
                  <w:sz w:val="16"/>
                  <w:szCs w:val="16"/>
                </w:rPr>
                <w:t>202</w:t>
              </w:r>
              <w:r w:rsidR="00FD53CB">
                <w:rPr>
                  <w:sz w:val="16"/>
                  <w:szCs w:val="16"/>
                </w:rPr>
                <w:t>3</w:t>
              </w:r>
              <w:r>
                <w:rPr>
                  <w:sz w:val="16"/>
                  <w:szCs w:val="16"/>
                </w:rPr>
                <w:t>/202</w:t>
              </w:r>
              <w:r w:rsidR="00FD53CB">
                <w:rPr>
                  <w:sz w:val="16"/>
                  <w:szCs w:val="16"/>
                </w:rPr>
                <w:t>5</w:t>
              </w:r>
            </w:p>
          </w:tc>
        </w:tr>
      </w:tbl>
      <w:p w14:paraId="01ACDE7D" w14:textId="77777777" w:rsidR="00623B8A" w:rsidRDefault="00000000" w:rsidP="0092273D">
        <w:pPr>
          <w:pStyle w:val="Pidipagina"/>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310F" w14:textId="77777777" w:rsidR="00C71415" w:rsidRPr="00655965" w:rsidRDefault="00000000" w:rsidP="0092273D">
    <w:pPr>
      <w:rPr>
        <w:color w:val="0070C0"/>
        <w:sz w:val="16"/>
        <w:szCs w:val="16"/>
      </w:rPr>
    </w:pPr>
  </w:p>
  <w:tbl>
    <w:tblPr>
      <w:tblStyle w:val="Grigliatabella"/>
      <w:tblW w:w="14992" w:type="dxa"/>
      <w:tblLook w:val="04A0" w:firstRow="1" w:lastRow="0" w:firstColumn="1" w:lastColumn="0" w:noHBand="0" w:noVBand="1"/>
    </w:tblPr>
    <w:tblGrid>
      <w:gridCol w:w="5920"/>
      <w:gridCol w:w="3827"/>
      <w:gridCol w:w="5245"/>
    </w:tblGrid>
    <w:tr w:rsidR="00C71415" w14:paraId="48C54124" w14:textId="77777777" w:rsidTr="0092273D">
      <w:tc>
        <w:tcPr>
          <w:tcW w:w="5920" w:type="dxa"/>
          <w:tcBorders>
            <w:top w:val="thinThickSmallGap" w:sz="24" w:space="0" w:color="auto"/>
            <w:left w:val="nil"/>
            <w:bottom w:val="nil"/>
            <w:right w:val="nil"/>
          </w:tcBorders>
        </w:tcPr>
        <w:p w14:paraId="2A15F6A0" w14:textId="77777777" w:rsidR="00C71415" w:rsidRDefault="00000000" w:rsidP="0092273D">
          <w:pPr>
            <w:rPr>
              <w:color w:val="0070C0"/>
              <w:sz w:val="16"/>
              <w:szCs w:val="16"/>
            </w:rPr>
          </w:pPr>
        </w:p>
      </w:tc>
      <w:tc>
        <w:tcPr>
          <w:tcW w:w="3827" w:type="dxa"/>
          <w:tcBorders>
            <w:top w:val="thinThickSmallGap" w:sz="24" w:space="0" w:color="auto"/>
            <w:left w:val="nil"/>
            <w:bottom w:val="nil"/>
            <w:right w:val="nil"/>
          </w:tcBorders>
        </w:tcPr>
        <w:p w14:paraId="27A31A70" w14:textId="77777777" w:rsidR="00C71415" w:rsidRDefault="00000000" w:rsidP="0092273D">
          <w:pPr>
            <w:rPr>
              <w:color w:val="0070C0"/>
              <w:sz w:val="16"/>
              <w:szCs w:val="16"/>
            </w:rPr>
          </w:pPr>
        </w:p>
      </w:tc>
      <w:tc>
        <w:tcPr>
          <w:tcW w:w="5245" w:type="dxa"/>
          <w:tcBorders>
            <w:top w:val="thinThickSmallGap" w:sz="24" w:space="0" w:color="auto"/>
            <w:left w:val="nil"/>
            <w:bottom w:val="nil"/>
            <w:right w:val="nil"/>
          </w:tcBorders>
        </w:tcPr>
        <w:p w14:paraId="373A0B03" w14:textId="77777777" w:rsidR="00C71415" w:rsidRPr="00655965" w:rsidRDefault="00000000" w:rsidP="0092273D">
          <w:pPr>
            <w:jc w:val="right"/>
            <w:rPr>
              <w:sz w:val="16"/>
              <w:szCs w:val="16"/>
            </w:rPr>
          </w:pPr>
        </w:p>
      </w:tc>
    </w:tr>
    <w:tr w:rsidR="00C71415" w14:paraId="51768672" w14:textId="77777777" w:rsidTr="009227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tcPr>
        <w:p w14:paraId="5260CDC1" w14:textId="21636326" w:rsidR="00C71415" w:rsidRDefault="009160B0" w:rsidP="0092273D">
          <w:pPr>
            <w:rPr>
              <w:sz w:val="16"/>
              <w:szCs w:val="16"/>
            </w:rPr>
          </w:pPr>
          <w:r w:rsidRPr="00655965">
            <w:rPr>
              <w:sz w:val="16"/>
              <w:szCs w:val="16"/>
            </w:rPr>
            <w:t xml:space="preserve">Ministero dell’Istruzione </w:t>
          </w:r>
          <w:r w:rsidR="00FD53CB">
            <w:rPr>
              <w:sz w:val="16"/>
              <w:szCs w:val="16"/>
            </w:rPr>
            <w:t>e del Merito</w:t>
          </w:r>
        </w:p>
        <w:p w14:paraId="66C2507C" w14:textId="77777777" w:rsidR="00C71415" w:rsidRDefault="00000000" w:rsidP="0092273D">
          <w:pPr>
            <w:rPr>
              <w:sz w:val="16"/>
              <w:szCs w:val="16"/>
            </w:rPr>
          </w:pPr>
        </w:p>
        <w:p w14:paraId="47968A0D" w14:textId="77777777" w:rsidR="00C71415" w:rsidRPr="00655965" w:rsidRDefault="00000000" w:rsidP="0092273D">
          <w:pPr>
            <w:rPr>
              <w:sz w:val="16"/>
              <w:szCs w:val="16"/>
            </w:rPr>
          </w:pPr>
        </w:p>
        <w:p w14:paraId="753AE8DD" w14:textId="77777777" w:rsidR="00C71415" w:rsidRDefault="009160B0" w:rsidP="0092273D">
          <w:pPr>
            <w:rPr>
              <w:color w:val="0070C0"/>
              <w:sz w:val="16"/>
              <w:szCs w:val="16"/>
            </w:rPr>
          </w:pPr>
          <w:r w:rsidRPr="00655965">
            <w:rPr>
              <w:sz w:val="16"/>
              <w:szCs w:val="16"/>
            </w:rPr>
            <w:t>Ufficio Scolastico Regionale per l’Abruzzo</w:t>
          </w:r>
        </w:p>
      </w:tc>
      <w:tc>
        <w:tcPr>
          <w:tcW w:w="3827" w:type="dxa"/>
        </w:tcPr>
        <w:p w14:paraId="700465CF" w14:textId="77777777" w:rsidR="00C71415" w:rsidRPr="00655965" w:rsidRDefault="009160B0" w:rsidP="0092273D">
          <w:pPr>
            <w:pStyle w:val="Pidipagina"/>
            <w:jc w:val="center"/>
          </w:pPr>
          <w:r w:rsidRPr="00655965">
            <w:t>[</w:t>
          </w:r>
          <w:r>
            <w:fldChar w:fldCharType="begin"/>
          </w:r>
          <w:r>
            <w:instrText>PAGE  \* MERGEFORMAT</w:instrText>
          </w:r>
          <w:r>
            <w:fldChar w:fldCharType="separate"/>
          </w:r>
          <w:r>
            <w:rPr>
              <w:noProof/>
            </w:rPr>
            <w:t>116</w:t>
          </w:r>
          <w:r>
            <w:rPr>
              <w:noProof/>
            </w:rPr>
            <w:fldChar w:fldCharType="end"/>
          </w:r>
          <w:r w:rsidRPr="00655965">
            <w:t>]</w:t>
          </w:r>
        </w:p>
        <w:p w14:paraId="73C2BC65" w14:textId="77777777" w:rsidR="00C71415" w:rsidRDefault="00000000" w:rsidP="0092273D">
          <w:pPr>
            <w:rPr>
              <w:color w:val="0070C0"/>
              <w:sz w:val="16"/>
              <w:szCs w:val="16"/>
            </w:rPr>
          </w:pPr>
        </w:p>
      </w:tc>
      <w:tc>
        <w:tcPr>
          <w:tcW w:w="5245" w:type="dxa"/>
        </w:tcPr>
        <w:p w14:paraId="10C254D2" w14:textId="77777777" w:rsidR="00C71415" w:rsidRDefault="009160B0" w:rsidP="0092273D">
          <w:pPr>
            <w:jc w:val="right"/>
            <w:rPr>
              <w:sz w:val="16"/>
              <w:szCs w:val="16"/>
            </w:rPr>
          </w:pPr>
          <w:r w:rsidRPr="00655965">
            <w:rPr>
              <w:sz w:val="16"/>
              <w:szCs w:val="16"/>
            </w:rPr>
            <w:t xml:space="preserve">Piano Triennale per la </w:t>
          </w:r>
        </w:p>
        <w:p w14:paraId="0A3CC5F2" w14:textId="77777777" w:rsidR="00C71415" w:rsidRPr="00655965" w:rsidRDefault="009160B0" w:rsidP="0092273D">
          <w:pPr>
            <w:jc w:val="right"/>
            <w:rPr>
              <w:sz w:val="16"/>
              <w:szCs w:val="16"/>
            </w:rPr>
          </w:pPr>
          <w:r w:rsidRPr="00655965">
            <w:rPr>
              <w:sz w:val="16"/>
              <w:szCs w:val="16"/>
            </w:rPr>
            <w:t>Prevenzione della Corruzione</w:t>
          </w:r>
          <w:r>
            <w:rPr>
              <w:sz w:val="16"/>
              <w:szCs w:val="16"/>
            </w:rPr>
            <w:t xml:space="preserve"> e della Trasparenza</w:t>
          </w:r>
        </w:p>
        <w:p w14:paraId="58829D98" w14:textId="77777777" w:rsidR="00C71415" w:rsidRPr="00655965" w:rsidRDefault="009160B0" w:rsidP="0092273D">
          <w:pPr>
            <w:jc w:val="right"/>
            <w:rPr>
              <w:sz w:val="16"/>
              <w:szCs w:val="16"/>
            </w:rPr>
          </w:pPr>
          <w:r>
            <w:rPr>
              <w:sz w:val="16"/>
              <w:szCs w:val="16"/>
            </w:rPr>
            <w:t xml:space="preserve">nelle </w:t>
          </w:r>
          <w:r w:rsidRPr="00655965">
            <w:rPr>
              <w:sz w:val="16"/>
              <w:szCs w:val="16"/>
            </w:rPr>
            <w:t>Istituzioni Scolastiche della regione Abruzzo</w:t>
          </w:r>
        </w:p>
        <w:p w14:paraId="25E4B167" w14:textId="4B317192" w:rsidR="00C71415" w:rsidRPr="00655965" w:rsidRDefault="009160B0" w:rsidP="0092273D">
          <w:pPr>
            <w:jc w:val="right"/>
            <w:rPr>
              <w:sz w:val="16"/>
              <w:szCs w:val="16"/>
            </w:rPr>
          </w:pPr>
          <w:r>
            <w:rPr>
              <w:sz w:val="16"/>
              <w:szCs w:val="16"/>
            </w:rPr>
            <w:t>202</w:t>
          </w:r>
          <w:r w:rsidR="00FD53CB">
            <w:rPr>
              <w:sz w:val="16"/>
              <w:szCs w:val="16"/>
            </w:rPr>
            <w:t>3/</w:t>
          </w:r>
          <w:r>
            <w:rPr>
              <w:sz w:val="16"/>
              <w:szCs w:val="16"/>
            </w:rPr>
            <w:t>202</w:t>
          </w:r>
          <w:r w:rsidR="00FD53CB">
            <w:rPr>
              <w:sz w:val="16"/>
              <w:szCs w:val="16"/>
            </w:rPr>
            <w:t>5</w:t>
          </w:r>
        </w:p>
      </w:tc>
    </w:tr>
  </w:tbl>
  <w:p w14:paraId="4B10AEF0" w14:textId="77777777" w:rsidR="00C71415"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8D4E" w14:textId="77777777" w:rsidR="00C000E8" w:rsidRDefault="00C000E8" w:rsidP="00623B8A">
      <w:r>
        <w:separator/>
      </w:r>
    </w:p>
  </w:footnote>
  <w:footnote w:type="continuationSeparator" w:id="0">
    <w:p w14:paraId="546D789C" w14:textId="77777777" w:rsidR="00C000E8" w:rsidRDefault="00C000E8" w:rsidP="00623B8A">
      <w:r>
        <w:continuationSeparator/>
      </w:r>
    </w:p>
  </w:footnote>
  <w:footnote w:id="1">
    <w:p w14:paraId="45571986" w14:textId="77777777" w:rsidR="00623B8A" w:rsidRPr="00FB4771" w:rsidRDefault="00623B8A" w:rsidP="00623B8A">
      <w:pPr>
        <w:pStyle w:val="Testonotaapidipagina"/>
        <w:jc w:val="both"/>
      </w:pPr>
      <w:r>
        <w:rPr>
          <w:rStyle w:val="Rimandonotaapidipagina"/>
        </w:rPr>
        <w:footnoteRef/>
      </w:r>
      <w:r>
        <w:t xml:space="preserve"> In sede di prima adozione, per l’anno 2016, l’adozione del PTPC è fissata dalle </w:t>
      </w:r>
      <w:r w:rsidRPr="00FB4771">
        <w:rPr>
          <w:i/>
        </w:rPr>
        <w:t>Linee guida sull’applicazione alle istituzioni scolastiche delle disposizioni di cui alla legge 6 novembre 2012, n. 190 e al decreto legislativo 14 marzo 2013, n. 33</w:t>
      </w:r>
      <w:r>
        <w:t xml:space="preserve"> al 30 maggio 2016.</w:t>
      </w:r>
    </w:p>
  </w:footnote>
  <w:footnote w:id="2">
    <w:p w14:paraId="397B047E" w14:textId="77777777" w:rsidR="00623B8A" w:rsidRDefault="00623B8A" w:rsidP="00623B8A">
      <w:pPr>
        <w:pStyle w:val="Testonotaapidipagina"/>
      </w:pPr>
      <w:r>
        <w:rPr>
          <w:rStyle w:val="Rimandonotaapidipagina"/>
        </w:rPr>
        <w:footnoteRef/>
      </w:r>
      <w:r w:rsidRPr="005C039D">
        <w:rPr>
          <w:rStyle w:val="PidipaginaCarattere"/>
          <w:rFonts w:eastAsiaTheme="majorEastAsia"/>
        </w:rPr>
        <w:t>La legge n. 190/2012 modifica altresì la legge n. 20/1994 introducendo il comma 1-sexies che prevede che “Nel giudizio di responsabilità, l'entità del danno all'immagine della pubblica amministrazione derivante dalla commissione di un reato contro la stessa pubblica amministrazione accertato con sentenza passata in giudicato si presume, salva prova contraria, pari al doppio della somma di denaro o del valore patrimoniale di altra utilità illecitamente percepita dal dipendente”.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064C3574" w14:textId="77777777" w:rsidTr="0092273D">
      <w:tc>
        <w:tcPr>
          <w:tcW w:w="3259" w:type="dxa"/>
          <w:tcBorders>
            <w:top w:val="nil"/>
            <w:left w:val="nil"/>
            <w:bottom w:val="nil"/>
            <w:right w:val="nil"/>
          </w:tcBorders>
        </w:tcPr>
        <w:p w14:paraId="23E9BA4F" w14:textId="77777777" w:rsidR="00623B8A" w:rsidRDefault="00623B8A" w:rsidP="0092273D">
          <w:pPr>
            <w:rPr>
              <w:color w:val="0070C0"/>
              <w:sz w:val="16"/>
              <w:szCs w:val="16"/>
            </w:rPr>
          </w:pPr>
        </w:p>
      </w:tc>
      <w:tc>
        <w:tcPr>
          <w:tcW w:w="3260" w:type="dxa"/>
          <w:tcBorders>
            <w:top w:val="nil"/>
            <w:left w:val="nil"/>
            <w:bottom w:val="nil"/>
            <w:right w:val="nil"/>
          </w:tcBorders>
        </w:tcPr>
        <w:p w14:paraId="589D2B16" w14:textId="77777777" w:rsidR="00623B8A" w:rsidRDefault="00623B8A" w:rsidP="0092273D">
          <w:pPr>
            <w:rPr>
              <w:color w:val="0070C0"/>
              <w:sz w:val="16"/>
              <w:szCs w:val="16"/>
            </w:rPr>
          </w:pPr>
        </w:p>
      </w:tc>
      <w:tc>
        <w:tcPr>
          <w:tcW w:w="3370" w:type="dxa"/>
          <w:tcBorders>
            <w:top w:val="nil"/>
            <w:left w:val="nil"/>
            <w:bottom w:val="nil"/>
            <w:right w:val="nil"/>
          </w:tcBorders>
        </w:tcPr>
        <w:p w14:paraId="208AC249" w14:textId="77777777" w:rsidR="00623B8A" w:rsidRPr="00655965" w:rsidRDefault="00623B8A" w:rsidP="0092273D">
          <w:pPr>
            <w:jc w:val="right"/>
            <w:rPr>
              <w:sz w:val="16"/>
              <w:szCs w:val="16"/>
            </w:rPr>
          </w:pPr>
        </w:p>
      </w:tc>
    </w:tr>
    <w:tr w:rsidR="00623B8A" w14:paraId="2691B761" w14:textId="77777777" w:rsidTr="0092273D">
      <w:tc>
        <w:tcPr>
          <w:tcW w:w="3259" w:type="dxa"/>
          <w:tcBorders>
            <w:top w:val="nil"/>
            <w:left w:val="nil"/>
            <w:bottom w:val="thinThickSmallGap" w:sz="24" w:space="0" w:color="auto"/>
            <w:right w:val="nil"/>
          </w:tcBorders>
        </w:tcPr>
        <w:p w14:paraId="34AB48D5"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2A15D4DE" w14:textId="77777777" w:rsidR="00623B8A" w:rsidRDefault="00623B8A" w:rsidP="0092273D">
          <w:pPr>
            <w:rPr>
              <w:color w:val="0070C0"/>
              <w:sz w:val="16"/>
              <w:szCs w:val="16"/>
            </w:rPr>
          </w:pPr>
          <w:r>
            <w:rPr>
              <w:noProof/>
              <w:sz w:val="28"/>
            </w:rPr>
            <w:drawing>
              <wp:anchor distT="0" distB="0" distL="114300" distR="114300" simplePos="0" relativeHeight="251655680" behindDoc="0" locked="0" layoutInCell="1" allowOverlap="1" wp14:anchorId="2EE40EDC" wp14:editId="7E1AE8A8">
                <wp:simplePos x="0" y="0"/>
                <wp:positionH relativeFrom="column">
                  <wp:posOffset>696595</wp:posOffset>
                </wp:positionH>
                <wp:positionV relativeFrom="paragraph">
                  <wp:posOffset>-132475</wp:posOffset>
                </wp:positionV>
                <wp:extent cx="453390" cy="500380"/>
                <wp:effectExtent l="0" t="0" r="381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2294190C" w14:textId="77777777" w:rsidR="00623B8A" w:rsidRPr="00655965" w:rsidRDefault="00623B8A" w:rsidP="0092273D">
          <w:pPr>
            <w:jc w:val="right"/>
            <w:rPr>
              <w:sz w:val="16"/>
              <w:szCs w:val="16"/>
            </w:rPr>
          </w:pPr>
        </w:p>
      </w:tc>
    </w:tr>
    <w:tr w:rsidR="00623B8A" w14:paraId="3574C084" w14:textId="77777777" w:rsidTr="0092273D">
      <w:tc>
        <w:tcPr>
          <w:tcW w:w="3259" w:type="dxa"/>
          <w:tcBorders>
            <w:top w:val="thinThickSmallGap" w:sz="24" w:space="0" w:color="auto"/>
            <w:left w:val="nil"/>
            <w:bottom w:val="nil"/>
            <w:right w:val="nil"/>
          </w:tcBorders>
        </w:tcPr>
        <w:p w14:paraId="3F34CBCC"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677B167E"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781AC141" w14:textId="77777777" w:rsidR="00623B8A" w:rsidRPr="00655965" w:rsidRDefault="00623B8A" w:rsidP="0092273D">
          <w:pPr>
            <w:jc w:val="right"/>
            <w:rPr>
              <w:sz w:val="16"/>
              <w:szCs w:val="16"/>
            </w:rPr>
          </w:pPr>
        </w:p>
      </w:tc>
    </w:tr>
    <w:tr w:rsidR="00623B8A" w14:paraId="0CDDBFD0" w14:textId="77777777" w:rsidTr="0092273D">
      <w:tc>
        <w:tcPr>
          <w:tcW w:w="3259" w:type="dxa"/>
          <w:tcBorders>
            <w:top w:val="nil"/>
            <w:left w:val="nil"/>
            <w:bottom w:val="nil"/>
            <w:right w:val="nil"/>
          </w:tcBorders>
        </w:tcPr>
        <w:p w14:paraId="5B0A62FD" w14:textId="77777777" w:rsidR="00623B8A" w:rsidRDefault="00623B8A" w:rsidP="0092273D">
          <w:pPr>
            <w:rPr>
              <w:color w:val="0070C0"/>
              <w:sz w:val="16"/>
              <w:szCs w:val="16"/>
            </w:rPr>
          </w:pPr>
        </w:p>
      </w:tc>
      <w:tc>
        <w:tcPr>
          <w:tcW w:w="3260" w:type="dxa"/>
          <w:tcBorders>
            <w:top w:val="nil"/>
            <w:left w:val="nil"/>
            <w:bottom w:val="nil"/>
            <w:right w:val="nil"/>
          </w:tcBorders>
        </w:tcPr>
        <w:p w14:paraId="38847859" w14:textId="77777777" w:rsidR="00623B8A" w:rsidRDefault="00623B8A" w:rsidP="0092273D">
          <w:pPr>
            <w:rPr>
              <w:color w:val="0070C0"/>
              <w:sz w:val="16"/>
              <w:szCs w:val="16"/>
            </w:rPr>
          </w:pPr>
        </w:p>
      </w:tc>
      <w:tc>
        <w:tcPr>
          <w:tcW w:w="3370" w:type="dxa"/>
          <w:tcBorders>
            <w:top w:val="nil"/>
            <w:left w:val="nil"/>
            <w:bottom w:val="nil"/>
            <w:right w:val="nil"/>
          </w:tcBorders>
        </w:tcPr>
        <w:p w14:paraId="4D09D283" w14:textId="77777777" w:rsidR="00623B8A" w:rsidRPr="00655965" w:rsidRDefault="00623B8A" w:rsidP="0092273D">
          <w:pPr>
            <w:jc w:val="right"/>
            <w:rPr>
              <w:sz w:val="16"/>
              <w:szCs w:val="16"/>
            </w:rPr>
          </w:pPr>
        </w:p>
      </w:tc>
    </w:tr>
  </w:tbl>
  <w:p w14:paraId="32144855" w14:textId="77777777" w:rsidR="00623B8A" w:rsidRDefault="00623B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4425" w:type="dxa"/>
      <w:tblLook w:val="04A0" w:firstRow="1" w:lastRow="0" w:firstColumn="1" w:lastColumn="0" w:noHBand="0" w:noVBand="1"/>
    </w:tblPr>
    <w:tblGrid>
      <w:gridCol w:w="5211"/>
      <w:gridCol w:w="4678"/>
      <w:gridCol w:w="4536"/>
    </w:tblGrid>
    <w:tr w:rsidR="00623B8A" w14:paraId="16895742" w14:textId="77777777" w:rsidTr="0092273D">
      <w:tc>
        <w:tcPr>
          <w:tcW w:w="5211" w:type="dxa"/>
          <w:tcBorders>
            <w:top w:val="nil"/>
            <w:left w:val="nil"/>
            <w:bottom w:val="nil"/>
            <w:right w:val="nil"/>
          </w:tcBorders>
        </w:tcPr>
        <w:p w14:paraId="04640405" w14:textId="77777777" w:rsidR="00623B8A" w:rsidRDefault="00623B8A" w:rsidP="0092273D">
          <w:pPr>
            <w:tabs>
              <w:tab w:val="left" w:pos="3628"/>
            </w:tabs>
            <w:rPr>
              <w:color w:val="0070C0"/>
              <w:sz w:val="16"/>
              <w:szCs w:val="16"/>
            </w:rPr>
          </w:pPr>
          <w:r>
            <w:rPr>
              <w:color w:val="0070C0"/>
              <w:sz w:val="16"/>
              <w:szCs w:val="16"/>
            </w:rPr>
            <w:tab/>
          </w:r>
        </w:p>
      </w:tc>
      <w:tc>
        <w:tcPr>
          <w:tcW w:w="4678" w:type="dxa"/>
          <w:tcBorders>
            <w:top w:val="nil"/>
            <w:left w:val="nil"/>
            <w:bottom w:val="nil"/>
            <w:right w:val="nil"/>
          </w:tcBorders>
        </w:tcPr>
        <w:p w14:paraId="0BFADB4F" w14:textId="77777777" w:rsidR="00623B8A" w:rsidRDefault="00623B8A" w:rsidP="0092273D">
          <w:pPr>
            <w:rPr>
              <w:color w:val="0070C0"/>
              <w:sz w:val="16"/>
              <w:szCs w:val="16"/>
            </w:rPr>
          </w:pPr>
          <w:r>
            <w:rPr>
              <w:noProof/>
              <w:sz w:val="28"/>
            </w:rPr>
            <w:drawing>
              <wp:anchor distT="0" distB="0" distL="114300" distR="114300" simplePos="0" relativeHeight="251658752" behindDoc="0" locked="0" layoutInCell="1" allowOverlap="1" wp14:anchorId="695C73F5" wp14:editId="1AD972D2">
                <wp:simplePos x="0" y="0"/>
                <wp:positionH relativeFrom="column">
                  <wp:posOffset>1153795</wp:posOffset>
                </wp:positionH>
                <wp:positionV relativeFrom="paragraph">
                  <wp:posOffset>-15240</wp:posOffset>
                </wp:positionV>
                <wp:extent cx="453390" cy="500380"/>
                <wp:effectExtent l="0" t="0" r="381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4536" w:type="dxa"/>
          <w:tcBorders>
            <w:top w:val="nil"/>
            <w:left w:val="nil"/>
            <w:bottom w:val="nil"/>
            <w:right w:val="nil"/>
          </w:tcBorders>
        </w:tcPr>
        <w:p w14:paraId="31BC0E9C" w14:textId="77777777" w:rsidR="00623B8A" w:rsidRPr="00655965" w:rsidRDefault="00623B8A" w:rsidP="0092273D">
          <w:pPr>
            <w:jc w:val="right"/>
            <w:rPr>
              <w:sz w:val="16"/>
              <w:szCs w:val="16"/>
            </w:rPr>
          </w:pPr>
        </w:p>
      </w:tc>
    </w:tr>
    <w:tr w:rsidR="00623B8A" w14:paraId="343F75DC" w14:textId="77777777" w:rsidTr="0092273D">
      <w:tc>
        <w:tcPr>
          <w:tcW w:w="5211" w:type="dxa"/>
          <w:tcBorders>
            <w:top w:val="nil"/>
            <w:left w:val="nil"/>
            <w:bottom w:val="thinThickSmallGap" w:sz="24" w:space="0" w:color="auto"/>
            <w:right w:val="nil"/>
          </w:tcBorders>
        </w:tcPr>
        <w:p w14:paraId="2DE537A0" w14:textId="77777777" w:rsidR="00623B8A" w:rsidRDefault="00623B8A" w:rsidP="0092273D">
          <w:pPr>
            <w:rPr>
              <w:color w:val="0070C0"/>
              <w:sz w:val="16"/>
              <w:szCs w:val="16"/>
            </w:rPr>
          </w:pPr>
        </w:p>
      </w:tc>
      <w:tc>
        <w:tcPr>
          <w:tcW w:w="4678" w:type="dxa"/>
          <w:tcBorders>
            <w:top w:val="nil"/>
            <w:left w:val="nil"/>
            <w:bottom w:val="thinThickSmallGap" w:sz="24" w:space="0" w:color="auto"/>
            <w:right w:val="nil"/>
          </w:tcBorders>
        </w:tcPr>
        <w:p w14:paraId="4D93B4E3" w14:textId="77777777" w:rsidR="00623B8A" w:rsidRDefault="00623B8A" w:rsidP="0092273D">
          <w:pPr>
            <w:rPr>
              <w:color w:val="0070C0"/>
              <w:sz w:val="16"/>
              <w:szCs w:val="16"/>
            </w:rPr>
          </w:pPr>
        </w:p>
      </w:tc>
      <w:tc>
        <w:tcPr>
          <w:tcW w:w="4536" w:type="dxa"/>
          <w:tcBorders>
            <w:top w:val="nil"/>
            <w:left w:val="nil"/>
            <w:bottom w:val="thinThickSmallGap" w:sz="24" w:space="0" w:color="auto"/>
            <w:right w:val="nil"/>
          </w:tcBorders>
        </w:tcPr>
        <w:p w14:paraId="368F5869" w14:textId="77777777" w:rsidR="00623B8A" w:rsidRPr="00655965" w:rsidRDefault="00623B8A" w:rsidP="0092273D">
          <w:pPr>
            <w:jc w:val="right"/>
            <w:rPr>
              <w:sz w:val="16"/>
              <w:szCs w:val="16"/>
            </w:rPr>
          </w:pPr>
        </w:p>
      </w:tc>
    </w:tr>
    <w:tr w:rsidR="00623B8A" w14:paraId="6188C427" w14:textId="77777777" w:rsidTr="0092273D">
      <w:tc>
        <w:tcPr>
          <w:tcW w:w="5211" w:type="dxa"/>
          <w:tcBorders>
            <w:top w:val="thinThickSmallGap" w:sz="24" w:space="0" w:color="auto"/>
            <w:left w:val="nil"/>
            <w:bottom w:val="nil"/>
            <w:right w:val="nil"/>
          </w:tcBorders>
        </w:tcPr>
        <w:p w14:paraId="019937DE" w14:textId="77777777" w:rsidR="00623B8A" w:rsidRDefault="00623B8A" w:rsidP="0092273D">
          <w:pPr>
            <w:rPr>
              <w:color w:val="0070C0"/>
              <w:sz w:val="16"/>
              <w:szCs w:val="16"/>
            </w:rPr>
          </w:pPr>
        </w:p>
      </w:tc>
      <w:tc>
        <w:tcPr>
          <w:tcW w:w="4678" w:type="dxa"/>
          <w:tcBorders>
            <w:top w:val="thinThickSmallGap" w:sz="24" w:space="0" w:color="auto"/>
            <w:left w:val="nil"/>
            <w:bottom w:val="nil"/>
            <w:right w:val="nil"/>
          </w:tcBorders>
        </w:tcPr>
        <w:p w14:paraId="6E00E2F0" w14:textId="77777777" w:rsidR="00623B8A" w:rsidRDefault="00623B8A" w:rsidP="0092273D">
          <w:pPr>
            <w:rPr>
              <w:color w:val="0070C0"/>
              <w:sz w:val="16"/>
              <w:szCs w:val="16"/>
            </w:rPr>
          </w:pPr>
        </w:p>
      </w:tc>
      <w:tc>
        <w:tcPr>
          <w:tcW w:w="4536" w:type="dxa"/>
          <w:tcBorders>
            <w:top w:val="thinThickSmallGap" w:sz="24" w:space="0" w:color="auto"/>
            <w:left w:val="nil"/>
            <w:bottom w:val="nil"/>
            <w:right w:val="nil"/>
          </w:tcBorders>
        </w:tcPr>
        <w:p w14:paraId="330F003C" w14:textId="77777777" w:rsidR="00623B8A" w:rsidRPr="00655965" w:rsidRDefault="00623B8A" w:rsidP="0092273D">
          <w:pPr>
            <w:jc w:val="right"/>
            <w:rPr>
              <w:sz w:val="16"/>
              <w:szCs w:val="16"/>
            </w:rPr>
          </w:pPr>
        </w:p>
      </w:tc>
    </w:tr>
    <w:tr w:rsidR="00623B8A" w14:paraId="225433D6" w14:textId="77777777" w:rsidTr="0092273D">
      <w:tc>
        <w:tcPr>
          <w:tcW w:w="5211" w:type="dxa"/>
          <w:tcBorders>
            <w:top w:val="nil"/>
            <w:left w:val="nil"/>
            <w:bottom w:val="nil"/>
            <w:right w:val="nil"/>
          </w:tcBorders>
        </w:tcPr>
        <w:p w14:paraId="56D9FB83" w14:textId="77777777" w:rsidR="00623B8A" w:rsidRDefault="00623B8A" w:rsidP="0092273D">
          <w:pPr>
            <w:rPr>
              <w:color w:val="0070C0"/>
              <w:sz w:val="16"/>
              <w:szCs w:val="16"/>
            </w:rPr>
          </w:pPr>
        </w:p>
      </w:tc>
      <w:tc>
        <w:tcPr>
          <w:tcW w:w="4678" w:type="dxa"/>
          <w:tcBorders>
            <w:top w:val="nil"/>
            <w:left w:val="nil"/>
            <w:bottom w:val="nil"/>
            <w:right w:val="nil"/>
          </w:tcBorders>
        </w:tcPr>
        <w:p w14:paraId="0392A749" w14:textId="77777777" w:rsidR="00623B8A" w:rsidRDefault="00623B8A" w:rsidP="0092273D">
          <w:pPr>
            <w:rPr>
              <w:color w:val="0070C0"/>
              <w:sz w:val="16"/>
              <w:szCs w:val="16"/>
            </w:rPr>
          </w:pPr>
        </w:p>
      </w:tc>
      <w:tc>
        <w:tcPr>
          <w:tcW w:w="4536" w:type="dxa"/>
          <w:tcBorders>
            <w:top w:val="nil"/>
            <w:left w:val="nil"/>
            <w:bottom w:val="nil"/>
            <w:right w:val="nil"/>
          </w:tcBorders>
        </w:tcPr>
        <w:p w14:paraId="2C285511" w14:textId="77777777" w:rsidR="00623B8A" w:rsidRPr="00655965" w:rsidRDefault="00623B8A" w:rsidP="0092273D">
          <w:pPr>
            <w:jc w:val="right"/>
            <w:rPr>
              <w:sz w:val="16"/>
              <w:szCs w:val="16"/>
            </w:rPr>
          </w:pPr>
        </w:p>
      </w:tc>
    </w:tr>
  </w:tbl>
  <w:p w14:paraId="1355573C" w14:textId="77777777" w:rsidR="00623B8A" w:rsidRDefault="00623B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3230" w14:textId="77777777" w:rsidR="00623B8A" w:rsidRDefault="00623B8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7423DB10" w14:textId="77777777" w:rsidTr="0092273D">
      <w:tc>
        <w:tcPr>
          <w:tcW w:w="3259" w:type="dxa"/>
          <w:tcBorders>
            <w:top w:val="nil"/>
            <w:left w:val="nil"/>
            <w:bottom w:val="nil"/>
            <w:right w:val="nil"/>
          </w:tcBorders>
        </w:tcPr>
        <w:p w14:paraId="312BEA32" w14:textId="77777777" w:rsidR="00623B8A" w:rsidRDefault="00623B8A" w:rsidP="0092273D">
          <w:pPr>
            <w:rPr>
              <w:color w:val="0070C0"/>
              <w:sz w:val="16"/>
              <w:szCs w:val="16"/>
            </w:rPr>
          </w:pPr>
        </w:p>
      </w:tc>
      <w:tc>
        <w:tcPr>
          <w:tcW w:w="3260" w:type="dxa"/>
          <w:tcBorders>
            <w:top w:val="nil"/>
            <w:left w:val="nil"/>
            <w:bottom w:val="nil"/>
            <w:right w:val="nil"/>
          </w:tcBorders>
        </w:tcPr>
        <w:p w14:paraId="7CC4585A" w14:textId="77777777" w:rsidR="00623B8A" w:rsidRDefault="00623B8A" w:rsidP="0092273D">
          <w:pPr>
            <w:rPr>
              <w:color w:val="0070C0"/>
              <w:sz w:val="16"/>
              <w:szCs w:val="16"/>
            </w:rPr>
          </w:pPr>
        </w:p>
      </w:tc>
      <w:tc>
        <w:tcPr>
          <w:tcW w:w="3370" w:type="dxa"/>
          <w:tcBorders>
            <w:top w:val="nil"/>
            <w:left w:val="nil"/>
            <w:bottom w:val="nil"/>
            <w:right w:val="nil"/>
          </w:tcBorders>
        </w:tcPr>
        <w:p w14:paraId="137E6CE2" w14:textId="77777777" w:rsidR="00623B8A" w:rsidRPr="00655965" w:rsidRDefault="00623B8A" w:rsidP="0092273D">
          <w:pPr>
            <w:jc w:val="right"/>
            <w:rPr>
              <w:sz w:val="16"/>
              <w:szCs w:val="16"/>
            </w:rPr>
          </w:pPr>
        </w:p>
      </w:tc>
    </w:tr>
    <w:tr w:rsidR="00623B8A" w14:paraId="3B69F2BA" w14:textId="77777777" w:rsidTr="0092273D">
      <w:tc>
        <w:tcPr>
          <w:tcW w:w="3259" w:type="dxa"/>
          <w:tcBorders>
            <w:top w:val="nil"/>
            <w:left w:val="nil"/>
            <w:bottom w:val="thinThickSmallGap" w:sz="24" w:space="0" w:color="auto"/>
            <w:right w:val="nil"/>
          </w:tcBorders>
        </w:tcPr>
        <w:p w14:paraId="1E97E129"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43A5AE8C" w14:textId="77777777" w:rsidR="00623B8A" w:rsidRDefault="00623B8A" w:rsidP="0092273D">
          <w:pPr>
            <w:rPr>
              <w:color w:val="0070C0"/>
              <w:sz w:val="16"/>
              <w:szCs w:val="16"/>
            </w:rPr>
          </w:pPr>
          <w:r>
            <w:rPr>
              <w:noProof/>
              <w:sz w:val="28"/>
            </w:rPr>
            <w:drawing>
              <wp:anchor distT="0" distB="0" distL="114300" distR="114300" simplePos="0" relativeHeight="251659776" behindDoc="0" locked="0" layoutInCell="1" allowOverlap="1" wp14:anchorId="23169C96" wp14:editId="3581E61B">
                <wp:simplePos x="0" y="0"/>
                <wp:positionH relativeFrom="column">
                  <wp:posOffset>696595</wp:posOffset>
                </wp:positionH>
                <wp:positionV relativeFrom="paragraph">
                  <wp:posOffset>-132475</wp:posOffset>
                </wp:positionV>
                <wp:extent cx="453390" cy="500380"/>
                <wp:effectExtent l="0" t="0" r="381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462603BB" w14:textId="77777777" w:rsidR="00623B8A" w:rsidRPr="00655965" w:rsidRDefault="00623B8A" w:rsidP="0092273D">
          <w:pPr>
            <w:jc w:val="right"/>
            <w:rPr>
              <w:sz w:val="16"/>
              <w:szCs w:val="16"/>
            </w:rPr>
          </w:pPr>
        </w:p>
      </w:tc>
    </w:tr>
    <w:tr w:rsidR="00623B8A" w14:paraId="29F30292" w14:textId="77777777" w:rsidTr="0092273D">
      <w:tc>
        <w:tcPr>
          <w:tcW w:w="3259" w:type="dxa"/>
          <w:tcBorders>
            <w:top w:val="thinThickSmallGap" w:sz="24" w:space="0" w:color="auto"/>
            <w:left w:val="nil"/>
            <w:bottom w:val="nil"/>
            <w:right w:val="nil"/>
          </w:tcBorders>
        </w:tcPr>
        <w:p w14:paraId="6A91A295"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7017263D"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4322D285" w14:textId="77777777" w:rsidR="00623B8A" w:rsidRPr="00655965" w:rsidRDefault="00623B8A" w:rsidP="0092273D">
          <w:pPr>
            <w:jc w:val="right"/>
            <w:rPr>
              <w:sz w:val="16"/>
              <w:szCs w:val="16"/>
            </w:rPr>
          </w:pPr>
        </w:p>
      </w:tc>
    </w:tr>
    <w:tr w:rsidR="00623B8A" w14:paraId="62653C9A" w14:textId="77777777" w:rsidTr="0092273D">
      <w:tc>
        <w:tcPr>
          <w:tcW w:w="3259" w:type="dxa"/>
          <w:tcBorders>
            <w:top w:val="nil"/>
            <w:left w:val="nil"/>
            <w:bottom w:val="nil"/>
            <w:right w:val="nil"/>
          </w:tcBorders>
        </w:tcPr>
        <w:p w14:paraId="6AB6751A" w14:textId="77777777" w:rsidR="00623B8A" w:rsidRDefault="00623B8A" w:rsidP="0092273D">
          <w:pPr>
            <w:rPr>
              <w:color w:val="0070C0"/>
              <w:sz w:val="16"/>
              <w:szCs w:val="16"/>
            </w:rPr>
          </w:pPr>
        </w:p>
      </w:tc>
      <w:tc>
        <w:tcPr>
          <w:tcW w:w="3260" w:type="dxa"/>
          <w:tcBorders>
            <w:top w:val="nil"/>
            <w:left w:val="nil"/>
            <w:bottom w:val="nil"/>
            <w:right w:val="nil"/>
          </w:tcBorders>
        </w:tcPr>
        <w:p w14:paraId="74B74D05" w14:textId="77777777" w:rsidR="00623B8A" w:rsidRDefault="00623B8A" w:rsidP="0092273D">
          <w:pPr>
            <w:rPr>
              <w:color w:val="0070C0"/>
              <w:sz w:val="16"/>
              <w:szCs w:val="16"/>
            </w:rPr>
          </w:pPr>
        </w:p>
      </w:tc>
      <w:tc>
        <w:tcPr>
          <w:tcW w:w="3370" w:type="dxa"/>
          <w:tcBorders>
            <w:top w:val="nil"/>
            <w:left w:val="nil"/>
            <w:bottom w:val="nil"/>
            <w:right w:val="nil"/>
          </w:tcBorders>
        </w:tcPr>
        <w:p w14:paraId="3712AC35" w14:textId="77777777" w:rsidR="00623B8A" w:rsidRPr="00655965" w:rsidRDefault="00623B8A" w:rsidP="0092273D">
          <w:pPr>
            <w:jc w:val="right"/>
            <w:rPr>
              <w:sz w:val="16"/>
              <w:szCs w:val="16"/>
            </w:rPr>
          </w:pPr>
        </w:p>
      </w:tc>
    </w:tr>
  </w:tbl>
  <w:p w14:paraId="60D2C77F" w14:textId="77777777" w:rsidR="00623B8A" w:rsidRPr="00BE273D" w:rsidRDefault="00623B8A" w:rsidP="0092273D">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9889" w:type="dxa"/>
      <w:tblLook w:val="04A0" w:firstRow="1" w:lastRow="0" w:firstColumn="1" w:lastColumn="0" w:noHBand="0" w:noVBand="1"/>
    </w:tblPr>
    <w:tblGrid>
      <w:gridCol w:w="3259"/>
      <w:gridCol w:w="3260"/>
      <w:gridCol w:w="3370"/>
    </w:tblGrid>
    <w:tr w:rsidR="00623B8A" w14:paraId="7D308256" w14:textId="77777777" w:rsidTr="0092273D">
      <w:tc>
        <w:tcPr>
          <w:tcW w:w="3259" w:type="dxa"/>
          <w:tcBorders>
            <w:top w:val="nil"/>
            <w:left w:val="nil"/>
            <w:bottom w:val="nil"/>
            <w:right w:val="nil"/>
          </w:tcBorders>
        </w:tcPr>
        <w:p w14:paraId="01C2D076" w14:textId="77777777" w:rsidR="00623B8A" w:rsidRDefault="00623B8A" w:rsidP="0092273D">
          <w:pPr>
            <w:rPr>
              <w:color w:val="0070C0"/>
              <w:sz w:val="16"/>
              <w:szCs w:val="16"/>
            </w:rPr>
          </w:pPr>
        </w:p>
      </w:tc>
      <w:tc>
        <w:tcPr>
          <w:tcW w:w="3260" w:type="dxa"/>
          <w:tcBorders>
            <w:top w:val="nil"/>
            <w:left w:val="nil"/>
            <w:bottom w:val="nil"/>
            <w:right w:val="nil"/>
          </w:tcBorders>
        </w:tcPr>
        <w:p w14:paraId="29C401DB" w14:textId="77777777" w:rsidR="00623B8A" w:rsidRDefault="00623B8A" w:rsidP="0092273D">
          <w:pPr>
            <w:rPr>
              <w:color w:val="0070C0"/>
              <w:sz w:val="16"/>
              <w:szCs w:val="16"/>
            </w:rPr>
          </w:pPr>
        </w:p>
      </w:tc>
      <w:tc>
        <w:tcPr>
          <w:tcW w:w="3370" w:type="dxa"/>
          <w:tcBorders>
            <w:top w:val="nil"/>
            <w:left w:val="nil"/>
            <w:bottom w:val="nil"/>
            <w:right w:val="nil"/>
          </w:tcBorders>
        </w:tcPr>
        <w:p w14:paraId="5F87F0DF" w14:textId="77777777" w:rsidR="00623B8A" w:rsidRPr="00655965" w:rsidRDefault="00623B8A" w:rsidP="0092273D">
          <w:pPr>
            <w:jc w:val="right"/>
            <w:rPr>
              <w:sz w:val="16"/>
              <w:szCs w:val="16"/>
            </w:rPr>
          </w:pPr>
        </w:p>
      </w:tc>
    </w:tr>
    <w:tr w:rsidR="00623B8A" w14:paraId="51CBACE0" w14:textId="77777777" w:rsidTr="0092273D">
      <w:tc>
        <w:tcPr>
          <w:tcW w:w="3259" w:type="dxa"/>
          <w:tcBorders>
            <w:top w:val="nil"/>
            <w:left w:val="nil"/>
            <w:bottom w:val="thinThickSmallGap" w:sz="24" w:space="0" w:color="auto"/>
            <w:right w:val="nil"/>
          </w:tcBorders>
        </w:tcPr>
        <w:p w14:paraId="49050997" w14:textId="77777777" w:rsidR="00623B8A" w:rsidRDefault="00623B8A" w:rsidP="0092273D">
          <w:pPr>
            <w:rPr>
              <w:color w:val="0070C0"/>
              <w:sz w:val="16"/>
              <w:szCs w:val="16"/>
            </w:rPr>
          </w:pPr>
        </w:p>
      </w:tc>
      <w:tc>
        <w:tcPr>
          <w:tcW w:w="3260" w:type="dxa"/>
          <w:tcBorders>
            <w:top w:val="nil"/>
            <w:left w:val="nil"/>
            <w:bottom w:val="thinThickSmallGap" w:sz="24" w:space="0" w:color="auto"/>
            <w:right w:val="nil"/>
          </w:tcBorders>
        </w:tcPr>
        <w:p w14:paraId="614DB281" w14:textId="77777777" w:rsidR="00623B8A" w:rsidRDefault="00623B8A" w:rsidP="0092273D">
          <w:pPr>
            <w:rPr>
              <w:color w:val="0070C0"/>
              <w:sz w:val="16"/>
              <w:szCs w:val="16"/>
            </w:rPr>
          </w:pPr>
          <w:r>
            <w:rPr>
              <w:noProof/>
              <w:sz w:val="28"/>
            </w:rPr>
            <w:drawing>
              <wp:anchor distT="0" distB="0" distL="114300" distR="114300" simplePos="0" relativeHeight="251657728" behindDoc="0" locked="0" layoutInCell="1" allowOverlap="1" wp14:anchorId="53657BD0" wp14:editId="774BCAE1">
                <wp:simplePos x="0" y="0"/>
                <wp:positionH relativeFrom="column">
                  <wp:posOffset>696595</wp:posOffset>
                </wp:positionH>
                <wp:positionV relativeFrom="paragraph">
                  <wp:posOffset>-132475</wp:posOffset>
                </wp:positionV>
                <wp:extent cx="453390" cy="500380"/>
                <wp:effectExtent l="0" t="0" r="3810" b="0"/>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3370" w:type="dxa"/>
          <w:tcBorders>
            <w:top w:val="nil"/>
            <w:left w:val="nil"/>
            <w:bottom w:val="thinThickSmallGap" w:sz="24" w:space="0" w:color="auto"/>
            <w:right w:val="nil"/>
          </w:tcBorders>
        </w:tcPr>
        <w:p w14:paraId="7CC5F818" w14:textId="77777777" w:rsidR="00623B8A" w:rsidRPr="00655965" w:rsidRDefault="00623B8A" w:rsidP="0092273D">
          <w:pPr>
            <w:jc w:val="right"/>
            <w:rPr>
              <w:sz w:val="16"/>
              <w:szCs w:val="16"/>
            </w:rPr>
          </w:pPr>
        </w:p>
      </w:tc>
    </w:tr>
    <w:tr w:rsidR="00623B8A" w14:paraId="2CAD95A6" w14:textId="77777777" w:rsidTr="0092273D">
      <w:tc>
        <w:tcPr>
          <w:tcW w:w="3259" w:type="dxa"/>
          <w:tcBorders>
            <w:top w:val="thinThickSmallGap" w:sz="24" w:space="0" w:color="auto"/>
            <w:left w:val="nil"/>
            <w:bottom w:val="nil"/>
            <w:right w:val="nil"/>
          </w:tcBorders>
        </w:tcPr>
        <w:p w14:paraId="0DB3E678" w14:textId="77777777" w:rsidR="00623B8A" w:rsidRDefault="00623B8A" w:rsidP="0092273D">
          <w:pPr>
            <w:rPr>
              <w:color w:val="0070C0"/>
              <w:sz w:val="16"/>
              <w:szCs w:val="16"/>
            </w:rPr>
          </w:pPr>
        </w:p>
      </w:tc>
      <w:tc>
        <w:tcPr>
          <w:tcW w:w="3260" w:type="dxa"/>
          <w:tcBorders>
            <w:top w:val="thinThickSmallGap" w:sz="24" w:space="0" w:color="auto"/>
            <w:left w:val="nil"/>
            <w:bottom w:val="nil"/>
            <w:right w:val="nil"/>
          </w:tcBorders>
        </w:tcPr>
        <w:p w14:paraId="499D3BF2" w14:textId="77777777" w:rsidR="00623B8A" w:rsidRDefault="00623B8A" w:rsidP="0092273D">
          <w:pPr>
            <w:rPr>
              <w:color w:val="0070C0"/>
              <w:sz w:val="16"/>
              <w:szCs w:val="16"/>
            </w:rPr>
          </w:pPr>
        </w:p>
      </w:tc>
      <w:tc>
        <w:tcPr>
          <w:tcW w:w="3370" w:type="dxa"/>
          <w:tcBorders>
            <w:top w:val="thinThickSmallGap" w:sz="24" w:space="0" w:color="auto"/>
            <w:left w:val="nil"/>
            <w:bottom w:val="nil"/>
            <w:right w:val="nil"/>
          </w:tcBorders>
        </w:tcPr>
        <w:p w14:paraId="30118F27" w14:textId="77777777" w:rsidR="00623B8A" w:rsidRPr="00655965" w:rsidRDefault="00623B8A" w:rsidP="0092273D">
          <w:pPr>
            <w:jc w:val="right"/>
            <w:rPr>
              <w:sz w:val="16"/>
              <w:szCs w:val="16"/>
            </w:rPr>
          </w:pPr>
        </w:p>
      </w:tc>
    </w:tr>
    <w:tr w:rsidR="00623B8A" w14:paraId="79EF5CC2" w14:textId="77777777" w:rsidTr="0092273D">
      <w:tc>
        <w:tcPr>
          <w:tcW w:w="3259" w:type="dxa"/>
          <w:tcBorders>
            <w:top w:val="nil"/>
            <w:left w:val="nil"/>
            <w:bottom w:val="nil"/>
            <w:right w:val="nil"/>
          </w:tcBorders>
        </w:tcPr>
        <w:p w14:paraId="1A52C9EA" w14:textId="77777777" w:rsidR="00623B8A" w:rsidRDefault="00623B8A" w:rsidP="0092273D">
          <w:pPr>
            <w:rPr>
              <w:color w:val="0070C0"/>
              <w:sz w:val="16"/>
              <w:szCs w:val="16"/>
            </w:rPr>
          </w:pPr>
        </w:p>
      </w:tc>
      <w:tc>
        <w:tcPr>
          <w:tcW w:w="3260" w:type="dxa"/>
          <w:tcBorders>
            <w:top w:val="nil"/>
            <w:left w:val="nil"/>
            <w:bottom w:val="nil"/>
            <w:right w:val="nil"/>
          </w:tcBorders>
        </w:tcPr>
        <w:p w14:paraId="7518C9DB" w14:textId="77777777" w:rsidR="00623B8A" w:rsidRDefault="00623B8A" w:rsidP="0092273D">
          <w:pPr>
            <w:rPr>
              <w:color w:val="0070C0"/>
              <w:sz w:val="16"/>
              <w:szCs w:val="16"/>
            </w:rPr>
          </w:pPr>
        </w:p>
      </w:tc>
      <w:tc>
        <w:tcPr>
          <w:tcW w:w="3370" w:type="dxa"/>
          <w:tcBorders>
            <w:top w:val="nil"/>
            <w:left w:val="nil"/>
            <w:bottom w:val="nil"/>
            <w:right w:val="nil"/>
          </w:tcBorders>
        </w:tcPr>
        <w:p w14:paraId="5304CB12" w14:textId="77777777" w:rsidR="00623B8A" w:rsidRPr="00655965" w:rsidRDefault="00623B8A" w:rsidP="0092273D">
          <w:pPr>
            <w:jc w:val="right"/>
            <w:rPr>
              <w:sz w:val="16"/>
              <w:szCs w:val="16"/>
            </w:rPr>
          </w:pPr>
        </w:p>
      </w:tc>
    </w:tr>
  </w:tbl>
  <w:p w14:paraId="6EC67BE7" w14:textId="77777777" w:rsidR="00623B8A" w:rsidRPr="001D6AC0" w:rsidRDefault="00623B8A" w:rsidP="0092273D">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449E" w14:textId="77777777" w:rsidR="00623B8A" w:rsidRDefault="00623B8A">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4425" w:type="dxa"/>
      <w:tblLook w:val="04A0" w:firstRow="1" w:lastRow="0" w:firstColumn="1" w:lastColumn="0" w:noHBand="0" w:noVBand="1"/>
    </w:tblPr>
    <w:tblGrid>
      <w:gridCol w:w="5211"/>
      <w:gridCol w:w="4678"/>
      <w:gridCol w:w="4536"/>
    </w:tblGrid>
    <w:tr w:rsidR="00C71415" w14:paraId="58EDFC2F" w14:textId="77777777" w:rsidTr="0092273D">
      <w:tc>
        <w:tcPr>
          <w:tcW w:w="5211" w:type="dxa"/>
          <w:tcBorders>
            <w:top w:val="nil"/>
            <w:left w:val="nil"/>
            <w:bottom w:val="nil"/>
            <w:right w:val="nil"/>
          </w:tcBorders>
        </w:tcPr>
        <w:p w14:paraId="194513E9" w14:textId="77777777" w:rsidR="00C71415" w:rsidRDefault="00000000" w:rsidP="0092273D">
          <w:pPr>
            <w:rPr>
              <w:color w:val="0070C0"/>
              <w:sz w:val="16"/>
              <w:szCs w:val="16"/>
            </w:rPr>
          </w:pPr>
        </w:p>
      </w:tc>
      <w:tc>
        <w:tcPr>
          <w:tcW w:w="4678" w:type="dxa"/>
          <w:tcBorders>
            <w:top w:val="nil"/>
            <w:left w:val="nil"/>
            <w:bottom w:val="nil"/>
            <w:right w:val="nil"/>
          </w:tcBorders>
        </w:tcPr>
        <w:p w14:paraId="0A198892" w14:textId="77777777" w:rsidR="00C71415" w:rsidRDefault="009160B0" w:rsidP="0092273D">
          <w:pPr>
            <w:rPr>
              <w:color w:val="0070C0"/>
              <w:sz w:val="16"/>
              <w:szCs w:val="16"/>
            </w:rPr>
          </w:pPr>
          <w:r>
            <w:rPr>
              <w:noProof/>
              <w:sz w:val="28"/>
            </w:rPr>
            <w:drawing>
              <wp:anchor distT="0" distB="0" distL="114300" distR="114300" simplePos="0" relativeHeight="251656704" behindDoc="0" locked="0" layoutInCell="1" allowOverlap="1" wp14:anchorId="628E580D" wp14:editId="09D4D75F">
                <wp:simplePos x="0" y="0"/>
                <wp:positionH relativeFrom="column">
                  <wp:posOffset>1153795</wp:posOffset>
                </wp:positionH>
                <wp:positionV relativeFrom="paragraph">
                  <wp:posOffset>-15240</wp:posOffset>
                </wp:positionV>
                <wp:extent cx="453390" cy="500380"/>
                <wp:effectExtent l="0" t="0" r="3810" b="0"/>
                <wp:wrapNone/>
                <wp:docPr id="592" name="Immagin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 cy="500380"/>
                        </a:xfrm>
                        <a:prstGeom prst="rect">
                          <a:avLst/>
                        </a:prstGeom>
                        <a:noFill/>
                        <a:ln>
                          <a:noFill/>
                        </a:ln>
                      </pic:spPr>
                    </pic:pic>
                  </a:graphicData>
                </a:graphic>
              </wp:anchor>
            </w:drawing>
          </w:r>
        </w:p>
      </w:tc>
      <w:tc>
        <w:tcPr>
          <w:tcW w:w="4536" w:type="dxa"/>
          <w:tcBorders>
            <w:top w:val="nil"/>
            <w:left w:val="nil"/>
            <w:bottom w:val="nil"/>
            <w:right w:val="nil"/>
          </w:tcBorders>
        </w:tcPr>
        <w:p w14:paraId="109901FD" w14:textId="77777777" w:rsidR="00C71415" w:rsidRPr="00655965" w:rsidRDefault="00000000" w:rsidP="0092273D">
          <w:pPr>
            <w:jc w:val="right"/>
            <w:rPr>
              <w:sz w:val="16"/>
              <w:szCs w:val="16"/>
            </w:rPr>
          </w:pPr>
        </w:p>
      </w:tc>
    </w:tr>
    <w:tr w:rsidR="00C71415" w14:paraId="5F4FBF60" w14:textId="77777777" w:rsidTr="0092273D">
      <w:tc>
        <w:tcPr>
          <w:tcW w:w="5211" w:type="dxa"/>
          <w:tcBorders>
            <w:top w:val="nil"/>
            <w:left w:val="nil"/>
            <w:bottom w:val="thinThickSmallGap" w:sz="24" w:space="0" w:color="auto"/>
            <w:right w:val="nil"/>
          </w:tcBorders>
        </w:tcPr>
        <w:p w14:paraId="3CF07689" w14:textId="77777777" w:rsidR="00C71415" w:rsidRDefault="00000000" w:rsidP="0092273D">
          <w:pPr>
            <w:rPr>
              <w:color w:val="0070C0"/>
              <w:sz w:val="16"/>
              <w:szCs w:val="16"/>
            </w:rPr>
          </w:pPr>
        </w:p>
      </w:tc>
      <w:tc>
        <w:tcPr>
          <w:tcW w:w="4678" w:type="dxa"/>
          <w:tcBorders>
            <w:top w:val="nil"/>
            <w:left w:val="nil"/>
            <w:bottom w:val="thinThickSmallGap" w:sz="24" w:space="0" w:color="auto"/>
            <w:right w:val="nil"/>
          </w:tcBorders>
        </w:tcPr>
        <w:p w14:paraId="700028FA" w14:textId="77777777" w:rsidR="00C71415" w:rsidRDefault="00000000" w:rsidP="0092273D">
          <w:pPr>
            <w:rPr>
              <w:color w:val="0070C0"/>
              <w:sz w:val="16"/>
              <w:szCs w:val="16"/>
            </w:rPr>
          </w:pPr>
        </w:p>
      </w:tc>
      <w:tc>
        <w:tcPr>
          <w:tcW w:w="4536" w:type="dxa"/>
          <w:tcBorders>
            <w:top w:val="nil"/>
            <w:left w:val="nil"/>
            <w:bottom w:val="thinThickSmallGap" w:sz="24" w:space="0" w:color="auto"/>
            <w:right w:val="nil"/>
          </w:tcBorders>
        </w:tcPr>
        <w:p w14:paraId="5130FC66" w14:textId="77777777" w:rsidR="00C71415" w:rsidRPr="00655965" w:rsidRDefault="00000000" w:rsidP="0092273D">
          <w:pPr>
            <w:jc w:val="right"/>
            <w:rPr>
              <w:sz w:val="16"/>
              <w:szCs w:val="16"/>
            </w:rPr>
          </w:pPr>
        </w:p>
      </w:tc>
    </w:tr>
    <w:tr w:rsidR="00C71415" w14:paraId="79194FD5" w14:textId="77777777" w:rsidTr="0092273D">
      <w:tc>
        <w:tcPr>
          <w:tcW w:w="5211" w:type="dxa"/>
          <w:tcBorders>
            <w:top w:val="thinThickSmallGap" w:sz="24" w:space="0" w:color="auto"/>
            <w:left w:val="nil"/>
            <w:bottom w:val="nil"/>
            <w:right w:val="nil"/>
          </w:tcBorders>
        </w:tcPr>
        <w:p w14:paraId="116DBC6A" w14:textId="77777777" w:rsidR="00C71415" w:rsidRDefault="00000000" w:rsidP="0092273D">
          <w:pPr>
            <w:rPr>
              <w:color w:val="0070C0"/>
              <w:sz w:val="16"/>
              <w:szCs w:val="16"/>
            </w:rPr>
          </w:pPr>
        </w:p>
      </w:tc>
      <w:tc>
        <w:tcPr>
          <w:tcW w:w="4678" w:type="dxa"/>
          <w:tcBorders>
            <w:top w:val="thinThickSmallGap" w:sz="24" w:space="0" w:color="auto"/>
            <w:left w:val="nil"/>
            <w:bottom w:val="nil"/>
            <w:right w:val="nil"/>
          </w:tcBorders>
        </w:tcPr>
        <w:p w14:paraId="39E1EF9F" w14:textId="77777777" w:rsidR="00C71415" w:rsidRDefault="00000000" w:rsidP="0092273D">
          <w:pPr>
            <w:rPr>
              <w:color w:val="0070C0"/>
              <w:sz w:val="16"/>
              <w:szCs w:val="16"/>
            </w:rPr>
          </w:pPr>
        </w:p>
      </w:tc>
      <w:tc>
        <w:tcPr>
          <w:tcW w:w="4536" w:type="dxa"/>
          <w:tcBorders>
            <w:top w:val="thinThickSmallGap" w:sz="24" w:space="0" w:color="auto"/>
            <w:left w:val="nil"/>
            <w:bottom w:val="nil"/>
            <w:right w:val="nil"/>
          </w:tcBorders>
        </w:tcPr>
        <w:p w14:paraId="2BB27AAF" w14:textId="77777777" w:rsidR="00C71415" w:rsidRPr="00655965" w:rsidRDefault="00000000" w:rsidP="0092273D">
          <w:pPr>
            <w:jc w:val="right"/>
            <w:rPr>
              <w:sz w:val="16"/>
              <w:szCs w:val="16"/>
            </w:rPr>
          </w:pPr>
        </w:p>
      </w:tc>
    </w:tr>
    <w:tr w:rsidR="00C71415" w14:paraId="6FB849BF" w14:textId="77777777" w:rsidTr="0092273D">
      <w:tc>
        <w:tcPr>
          <w:tcW w:w="5211" w:type="dxa"/>
          <w:tcBorders>
            <w:top w:val="nil"/>
            <w:left w:val="nil"/>
            <w:bottom w:val="nil"/>
            <w:right w:val="nil"/>
          </w:tcBorders>
        </w:tcPr>
        <w:p w14:paraId="5B188A6D" w14:textId="77777777" w:rsidR="00C71415" w:rsidRDefault="00000000" w:rsidP="0092273D">
          <w:pPr>
            <w:rPr>
              <w:color w:val="0070C0"/>
              <w:sz w:val="16"/>
              <w:szCs w:val="16"/>
            </w:rPr>
          </w:pPr>
        </w:p>
      </w:tc>
      <w:tc>
        <w:tcPr>
          <w:tcW w:w="4678" w:type="dxa"/>
          <w:tcBorders>
            <w:top w:val="nil"/>
            <w:left w:val="nil"/>
            <w:bottom w:val="nil"/>
            <w:right w:val="nil"/>
          </w:tcBorders>
        </w:tcPr>
        <w:p w14:paraId="57834EBD" w14:textId="77777777" w:rsidR="00C71415" w:rsidRDefault="00000000" w:rsidP="0092273D">
          <w:pPr>
            <w:rPr>
              <w:color w:val="0070C0"/>
              <w:sz w:val="16"/>
              <w:szCs w:val="16"/>
            </w:rPr>
          </w:pPr>
        </w:p>
      </w:tc>
      <w:tc>
        <w:tcPr>
          <w:tcW w:w="4536" w:type="dxa"/>
          <w:tcBorders>
            <w:top w:val="nil"/>
            <w:left w:val="nil"/>
            <w:bottom w:val="nil"/>
            <w:right w:val="nil"/>
          </w:tcBorders>
        </w:tcPr>
        <w:p w14:paraId="63708C03" w14:textId="77777777" w:rsidR="00C71415" w:rsidRPr="00655965" w:rsidRDefault="00000000" w:rsidP="0092273D">
          <w:pPr>
            <w:jc w:val="right"/>
            <w:rPr>
              <w:sz w:val="16"/>
              <w:szCs w:val="16"/>
            </w:rPr>
          </w:pPr>
        </w:p>
      </w:tc>
    </w:tr>
  </w:tbl>
  <w:p w14:paraId="0BF20B7E" w14:textId="77777777" w:rsidR="00C71415" w:rsidRDefault="00000000" w:rsidP="0092273D">
    <w:pPr>
      <w:keepLine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3370"/>
    <w:multiLevelType w:val="hybridMultilevel"/>
    <w:tmpl w:val="02A6FD90"/>
    <w:lvl w:ilvl="0" w:tplc="0410000B">
      <w:start w:val="1"/>
      <w:numFmt w:val="bullet"/>
      <w:lvlText w:val=""/>
      <w:lvlJc w:val="left"/>
      <w:pPr>
        <w:ind w:left="1152" w:hanging="360"/>
      </w:pPr>
      <w:rPr>
        <w:rFonts w:ascii="Wingdings" w:hAnsi="Wingdings"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 w15:restartNumberingAfterBreak="0">
    <w:nsid w:val="0B2F4C11"/>
    <w:multiLevelType w:val="multilevel"/>
    <w:tmpl w:val="2BCA5DEA"/>
    <w:lvl w:ilvl="0">
      <w:start w:val="1"/>
      <w:numFmt w:val="decimal"/>
      <w:lvlText w:val="%1."/>
      <w:lvlJc w:val="left"/>
      <w:pPr>
        <w:ind w:left="720" w:hanging="360"/>
      </w:pPr>
    </w:lvl>
    <w:lvl w:ilvl="1">
      <w:start w:val="8"/>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2" w15:restartNumberingAfterBreak="0">
    <w:nsid w:val="1400058A"/>
    <w:multiLevelType w:val="hybridMultilevel"/>
    <w:tmpl w:val="4120E9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5301784"/>
    <w:multiLevelType w:val="multilevel"/>
    <w:tmpl w:val="79DA0F5E"/>
    <w:lvl w:ilvl="0">
      <w:start w:val="2"/>
      <w:numFmt w:val="decimal"/>
      <w:pStyle w:val="Titolo1"/>
      <w:lvlText w:val="%1"/>
      <w:lvlJc w:val="left"/>
      <w:pPr>
        <w:ind w:left="432" w:hanging="432"/>
      </w:pPr>
      <w:rPr>
        <w:rFonts w:hint="default"/>
      </w:rPr>
    </w:lvl>
    <w:lvl w:ilvl="1">
      <w:start w:val="1"/>
      <w:numFmt w:val="decimal"/>
      <w:pStyle w:val="Titolo2"/>
      <w:lvlText w:val="%1.%2"/>
      <w:lvlJc w:val="left"/>
      <w:pPr>
        <w:ind w:left="1002" w:hanging="576"/>
      </w:pPr>
      <w:rPr>
        <w:rFonts w:hint="default"/>
      </w:rPr>
    </w:lvl>
    <w:lvl w:ilvl="2">
      <w:start w:val="1"/>
      <w:numFmt w:val="decimal"/>
      <w:pStyle w:val="Titolo3"/>
      <w:lvlText w:val="%1.%2.%3"/>
      <w:lvlJc w:val="left"/>
      <w:pPr>
        <w:ind w:left="1288" w:hanging="720"/>
      </w:pPr>
      <w:rPr>
        <w:rFonts w:hint="default"/>
        <w:strike w:val="0"/>
      </w:rPr>
    </w:lvl>
    <w:lvl w:ilvl="3">
      <w:start w:val="1"/>
      <w:numFmt w:val="decimal"/>
      <w:pStyle w:val="Titolo4"/>
      <w:lvlText w:val="%1.%2.%3.%4"/>
      <w:lvlJc w:val="left"/>
      <w:pPr>
        <w:ind w:left="864" w:hanging="864"/>
      </w:pPr>
      <w:rPr>
        <w:rFonts w:hint="default"/>
        <w:i w:val="0"/>
        <w:iCs w:val="0"/>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4" w15:restartNumberingAfterBreak="0">
    <w:nsid w:val="159644E7"/>
    <w:multiLevelType w:val="hybridMultilevel"/>
    <w:tmpl w:val="3656F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684B94"/>
    <w:multiLevelType w:val="hybridMultilevel"/>
    <w:tmpl w:val="03D445B2"/>
    <w:lvl w:ilvl="0" w:tplc="0410000B">
      <w:start w:val="1"/>
      <w:numFmt w:val="bullet"/>
      <w:lvlText w:val=""/>
      <w:lvlJc w:val="left"/>
      <w:pPr>
        <w:ind w:left="1789" w:hanging="360"/>
      </w:pPr>
      <w:rPr>
        <w:rFonts w:ascii="Wingdings" w:hAnsi="Wingdings" w:hint="default"/>
      </w:rPr>
    </w:lvl>
    <w:lvl w:ilvl="1" w:tplc="04100003">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6" w15:restartNumberingAfterBreak="0">
    <w:nsid w:val="1F011102"/>
    <w:multiLevelType w:val="hybridMultilevel"/>
    <w:tmpl w:val="3AC26D22"/>
    <w:lvl w:ilvl="0" w:tplc="4B7896FA">
      <w:start w:val="1"/>
      <w:numFmt w:val="bullet"/>
      <w:lvlText w:val="•"/>
      <w:lvlJc w:val="left"/>
      <w:pPr>
        <w:tabs>
          <w:tab w:val="num" w:pos="360"/>
        </w:tabs>
        <w:ind w:left="360" w:hanging="360"/>
      </w:pPr>
      <w:rPr>
        <w:rFonts w:ascii="Arial" w:hAnsi="Arial" w:hint="default"/>
      </w:rPr>
    </w:lvl>
    <w:lvl w:ilvl="1" w:tplc="7C36828A">
      <w:start w:val="1"/>
      <w:numFmt w:val="bullet"/>
      <w:lvlText w:val="•"/>
      <w:lvlJc w:val="left"/>
      <w:pPr>
        <w:tabs>
          <w:tab w:val="num" w:pos="1080"/>
        </w:tabs>
        <w:ind w:left="1080" w:hanging="360"/>
      </w:pPr>
      <w:rPr>
        <w:rFonts w:ascii="Arial" w:hAnsi="Arial" w:hint="default"/>
      </w:rPr>
    </w:lvl>
    <w:lvl w:ilvl="2" w:tplc="68223CCE">
      <w:start w:val="1"/>
      <w:numFmt w:val="bullet"/>
      <w:lvlText w:val="•"/>
      <w:lvlJc w:val="left"/>
      <w:pPr>
        <w:tabs>
          <w:tab w:val="num" w:pos="1800"/>
        </w:tabs>
        <w:ind w:left="1800" w:hanging="360"/>
      </w:pPr>
      <w:rPr>
        <w:rFonts w:ascii="Arial" w:hAnsi="Arial" w:hint="default"/>
      </w:rPr>
    </w:lvl>
    <w:lvl w:ilvl="3" w:tplc="0BEEFB26" w:tentative="1">
      <w:start w:val="1"/>
      <w:numFmt w:val="bullet"/>
      <w:lvlText w:val="•"/>
      <w:lvlJc w:val="left"/>
      <w:pPr>
        <w:tabs>
          <w:tab w:val="num" w:pos="2520"/>
        </w:tabs>
        <w:ind w:left="2520" w:hanging="360"/>
      </w:pPr>
      <w:rPr>
        <w:rFonts w:ascii="Arial" w:hAnsi="Arial" w:hint="default"/>
      </w:rPr>
    </w:lvl>
    <w:lvl w:ilvl="4" w:tplc="90E29E14" w:tentative="1">
      <w:start w:val="1"/>
      <w:numFmt w:val="bullet"/>
      <w:lvlText w:val="•"/>
      <w:lvlJc w:val="left"/>
      <w:pPr>
        <w:tabs>
          <w:tab w:val="num" w:pos="3240"/>
        </w:tabs>
        <w:ind w:left="3240" w:hanging="360"/>
      </w:pPr>
      <w:rPr>
        <w:rFonts w:ascii="Arial" w:hAnsi="Arial" w:hint="default"/>
      </w:rPr>
    </w:lvl>
    <w:lvl w:ilvl="5" w:tplc="DC4A8418" w:tentative="1">
      <w:start w:val="1"/>
      <w:numFmt w:val="bullet"/>
      <w:lvlText w:val="•"/>
      <w:lvlJc w:val="left"/>
      <w:pPr>
        <w:tabs>
          <w:tab w:val="num" w:pos="3960"/>
        </w:tabs>
        <w:ind w:left="3960" w:hanging="360"/>
      </w:pPr>
      <w:rPr>
        <w:rFonts w:ascii="Arial" w:hAnsi="Arial" w:hint="default"/>
      </w:rPr>
    </w:lvl>
    <w:lvl w:ilvl="6" w:tplc="EB40B16C" w:tentative="1">
      <w:start w:val="1"/>
      <w:numFmt w:val="bullet"/>
      <w:lvlText w:val="•"/>
      <w:lvlJc w:val="left"/>
      <w:pPr>
        <w:tabs>
          <w:tab w:val="num" w:pos="4680"/>
        </w:tabs>
        <w:ind w:left="4680" w:hanging="360"/>
      </w:pPr>
      <w:rPr>
        <w:rFonts w:ascii="Arial" w:hAnsi="Arial" w:hint="default"/>
      </w:rPr>
    </w:lvl>
    <w:lvl w:ilvl="7" w:tplc="F30CA1FA" w:tentative="1">
      <w:start w:val="1"/>
      <w:numFmt w:val="bullet"/>
      <w:lvlText w:val="•"/>
      <w:lvlJc w:val="left"/>
      <w:pPr>
        <w:tabs>
          <w:tab w:val="num" w:pos="5400"/>
        </w:tabs>
        <w:ind w:left="5400" w:hanging="360"/>
      </w:pPr>
      <w:rPr>
        <w:rFonts w:ascii="Arial" w:hAnsi="Arial" w:hint="default"/>
      </w:rPr>
    </w:lvl>
    <w:lvl w:ilvl="8" w:tplc="862A602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209E7A8C"/>
    <w:multiLevelType w:val="hybridMultilevel"/>
    <w:tmpl w:val="3B2A2CB8"/>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57669EF"/>
    <w:multiLevelType w:val="multilevel"/>
    <w:tmpl w:val="8584BD2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b w:val="0"/>
        <w:caps w:val="0"/>
        <w:smallCaps w:val="0"/>
        <w:color w:val="4472C4"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 w15:restartNumberingAfterBreak="0">
    <w:nsid w:val="280C103A"/>
    <w:multiLevelType w:val="hybridMultilevel"/>
    <w:tmpl w:val="F418C0B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0" w15:restartNumberingAfterBreak="0">
    <w:nsid w:val="29457A45"/>
    <w:multiLevelType w:val="hybridMultilevel"/>
    <w:tmpl w:val="A8BCADC6"/>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15:restartNumberingAfterBreak="0">
    <w:nsid w:val="2F033F9E"/>
    <w:multiLevelType w:val="hybridMultilevel"/>
    <w:tmpl w:val="B1FEE79E"/>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316D4F05"/>
    <w:multiLevelType w:val="hybridMultilevel"/>
    <w:tmpl w:val="D666BB6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325D2D"/>
    <w:multiLevelType w:val="hybridMultilevel"/>
    <w:tmpl w:val="7E18E04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15:restartNumberingAfterBreak="0">
    <w:nsid w:val="33D5247B"/>
    <w:multiLevelType w:val="hybridMultilevel"/>
    <w:tmpl w:val="3F74A07C"/>
    <w:lvl w:ilvl="0" w:tplc="04100019">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51B88B28">
      <w:start w:val="1"/>
      <w:numFmt w:val="lowerLetter"/>
      <w:lvlText w:val="%5)"/>
      <w:lvlJc w:val="left"/>
      <w:pPr>
        <w:ind w:left="3948" w:hanging="360"/>
      </w:pPr>
      <w:rPr>
        <w:rFonts w:hint="default"/>
      </w:r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34154122"/>
    <w:multiLevelType w:val="hybridMultilevel"/>
    <w:tmpl w:val="F4201602"/>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15:restartNumberingAfterBreak="0">
    <w:nsid w:val="389607E3"/>
    <w:multiLevelType w:val="hybridMultilevel"/>
    <w:tmpl w:val="7F881436"/>
    <w:lvl w:ilvl="0" w:tplc="04100001">
      <w:start w:val="1"/>
      <w:numFmt w:val="bullet"/>
      <w:lvlText w:val=""/>
      <w:lvlJc w:val="left"/>
      <w:pPr>
        <w:ind w:left="1152" w:hanging="360"/>
      </w:pPr>
      <w:rPr>
        <w:rFonts w:ascii="Symbol" w:hAnsi="Symbol" w:hint="default"/>
      </w:rPr>
    </w:lvl>
    <w:lvl w:ilvl="1" w:tplc="04100003" w:tentative="1">
      <w:start w:val="1"/>
      <w:numFmt w:val="bullet"/>
      <w:lvlText w:val="o"/>
      <w:lvlJc w:val="left"/>
      <w:pPr>
        <w:ind w:left="1872" w:hanging="360"/>
      </w:pPr>
      <w:rPr>
        <w:rFonts w:ascii="Courier New" w:hAnsi="Courier New" w:cs="Courier New" w:hint="default"/>
      </w:rPr>
    </w:lvl>
    <w:lvl w:ilvl="2" w:tplc="04100005" w:tentative="1">
      <w:start w:val="1"/>
      <w:numFmt w:val="bullet"/>
      <w:lvlText w:val=""/>
      <w:lvlJc w:val="left"/>
      <w:pPr>
        <w:ind w:left="2592" w:hanging="360"/>
      </w:pPr>
      <w:rPr>
        <w:rFonts w:ascii="Wingdings" w:hAnsi="Wingdings" w:hint="default"/>
      </w:rPr>
    </w:lvl>
    <w:lvl w:ilvl="3" w:tplc="04100001" w:tentative="1">
      <w:start w:val="1"/>
      <w:numFmt w:val="bullet"/>
      <w:lvlText w:val=""/>
      <w:lvlJc w:val="left"/>
      <w:pPr>
        <w:ind w:left="3312" w:hanging="360"/>
      </w:pPr>
      <w:rPr>
        <w:rFonts w:ascii="Symbol" w:hAnsi="Symbol" w:hint="default"/>
      </w:rPr>
    </w:lvl>
    <w:lvl w:ilvl="4" w:tplc="04100003" w:tentative="1">
      <w:start w:val="1"/>
      <w:numFmt w:val="bullet"/>
      <w:lvlText w:val="o"/>
      <w:lvlJc w:val="left"/>
      <w:pPr>
        <w:ind w:left="4032" w:hanging="360"/>
      </w:pPr>
      <w:rPr>
        <w:rFonts w:ascii="Courier New" w:hAnsi="Courier New" w:cs="Courier New" w:hint="default"/>
      </w:rPr>
    </w:lvl>
    <w:lvl w:ilvl="5" w:tplc="04100005" w:tentative="1">
      <w:start w:val="1"/>
      <w:numFmt w:val="bullet"/>
      <w:lvlText w:val=""/>
      <w:lvlJc w:val="left"/>
      <w:pPr>
        <w:ind w:left="4752" w:hanging="360"/>
      </w:pPr>
      <w:rPr>
        <w:rFonts w:ascii="Wingdings" w:hAnsi="Wingdings" w:hint="default"/>
      </w:rPr>
    </w:lvl>
    <w:lvl w:ilvl="6" w:tplc="04100001" w:tentative="1">
      <w:start w:val="1"/>
      <w:numFmt w:val="bullet"/>
      <w:lvlText w:val=""/>
      <w:lvlJc w:val="left"/>
      <w:pPr>
        <w:ind w:left="5472" w:hanging="360"/>
      </w:pPr>
      <w:rPr>
        <w:rFonts w:ascii="Symbol" w:hAnsi="Symbol" w:hint="default"/>
      </w:rPr>
    </w:lvl>
    <w:lvl w:ilvl="7" w:tplc="04100003" w:tentative="1">
      <w:start w:val="1"/>
      <w:numFmt w:val="bullet"/>
      <w:lvlText w:val="o"/>
      <w:lvlJc w:val="left"/>
      <w:pPr>
        <w:ind w:left="6192" w:hanging="360"/>
      </w:pPr>
      <w:rPr>
        <w:rFonts w:ascii="Courier New" w:hAnsi="Courier New" w:cs="Courier New" w:hint="default"/>
      </w:rPr>
    </w:lvl>
    <w:lvl w:ilvl="8" w:tplc="04100005" w:tentative="1">
      <w:start w:val="1"/>
      <w:numFmt w:val="bullet"/>
      <w:lvlText w:val=""/>
      <w:lvlJc w:val="left"/>
      <w:pPr>
        <w:ind w:left="6912" w:hanging="360"/>
      </w:pPr>
      <w:rPr>
        <w:rFonts w:ascii="Wingdings" w:hAnsi="Wingdings" w:hint="default"/>
      </w:rPr>
    </w:lvl>
  </w:abstractNum>
  <w:abstractNum w:abstractNumId="17" w15:restartNumberingAfterBreak="0">
    <w:nsid w:val="3E311252"/>
    <w:multiLevelType w:val="hybridMultilevel"/>
    <w:tmpl w:val="E984EE64"/>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3E476739"/>
    <w:multiLevelType w:val="hybridMultilevel"/>
    <w:tmpl w:val="6B3C5D4A"/>
    <w:lvl w:ilvl="0" w:tplc="73E24A6C">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2323E04"/>
    <w:multiLevelType w:val="hybridMultilevel"/>
    <w:tmpl w:val="A6382D80"/>
    <w:lvl w:ilvl="0" w:tplc="42CA9C48">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46230F4"/>
    <w:multiLevelType w:val="hybridMultilevel"/>
    <w:tmpl w:val="6FBE4B42"/>
    <w:lvl w:ilvl="0" w:tplc="0410000F">
      <w:start w:val="1"/>
      <w:numFmt w:val="decimal"/>
      <w:lvlText w:val="%1."/>
      <w:lvlJc w:val="left"/>
      <w:pPr>
        <w:ind w:left="1068" w:hanging="360"/>
      </w:pPr>
      <w:rPr>
        <w:rFonts w:hint="default"/>
      </w:rPr>
    </w:lvl>
    <w:lvl w:ilvl="1" w:tplc="04100019">
      <w:start w:val="1"/>
      <w:numFmt w:val="lowerLetter"/>
      <w:lvlText w:val="%2."/>
      <w:lvlJc w:val="left"/>
      <w:pPr>
        <w:ind w:left="1788" w:hanging="360"/>
      </w:pPr>
    </w:lvl>
    <w:lvl w:ilvl="2" w:tplc="85BC2562">
      <w:start w:val="1"/>
      <w:numFmt w:val="decimal"/>
      <w:lvlText w:val="%3."/>
      <w:lvlJc w:val="left"/>
      <w:pPr>
        <w:ind w:left="3033" w:hanging="705"/>
      </w:pPr>
      <w:rPr>
        <w:rFonts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15:restartNumberingAfterBreak="0">
    <w:nsid w:val="449252A3"/>
    <w:multiLevelType w:val="hybridMultilevel"/>
    <w:tmpl w:val="C040D1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55629B2"/>
    <w:multiLevelType w:val="hybridMultilevel"/>
    <w:tmpl w:val="E8AEDB4A"/>
    <w:lvl w:ilvl="0" w:tplc="0410000B">
      <w:start w:val="1"/>
      <w:numFmt w:val="bullet"/>
      <w:lvlText w:val=""/>
      <w:lvlJc w:val="left"/>
      <w:pPr>
        <w:ind w:left="1429" w:hanging="360"/>
      </w:pPr>
      <w:rPr>
        <w:rFonts w:ascii="Wingdings" w:hAnsi="Wingdings" w:hint="default"/>
      </w:rPr>
    </w:lvl>
    <w:lvl w:ilvl="1" w:tplc="04100003">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15:restartNumberingAfterBreak="0">
    <w:nsid w:val="46DD5606"/>
    <w:multiLevelType w:val="hybridMultilevel"/>
    <w:tmpl w:val="F2AC522E"/>
    <w:lvl w:ilvl="0" w:tplc="04100001">
      <w:start w:val="1"/>
      <w:numFmt w:val="bullet"/>
      <w:lvlText w:val=""/>
      <w:lvlJc w:val="left"/>
      <w:pPr>
        <w:ind w:left="1343" w:hanging="360"/>
      </w:pPr>
      <w:rPr>
        <w:rFonts w:ascii="Symbol" w:hAnsi="Symbol" w:hint="default"/>
      </w:rPr>
    </w:lvl>
    <w:lvl w:ilvl="1" w:tplc="04100003" w:tentative="1">
      <w:start w:val="1"/>
      <w:numFmt w:val="bullet"/>
      <w:lvlText w:val="o"/>
      <w:lvlJc w:val="left"/>
      <w:pPr>
        <w:ind w:left="2063" w:hanging="360"/>
      </w:pPr>
      <w:rPr>
        <w:rFonts w:ascii="Courier New" w:hAnsi="Courier New" w:cs="Courier New" w:hint="default"/>
      </w:rPr>
    </w:lvl>
    <w:lvl w:ilvl="2" w:tplc="04100005" w:tentative="1">
      <w:start w:val="1"/>
      <w:numFmt w:val="bullet"/>
      <w:lvlText w:val=""/>
      <w:lvlJc w:val="left"/>
      <w:pPr>
        <w:ind w:left="2783" w:hanging="360"/>
      </w:pPr>
      <w:rPr>
        <w:rFonts w:ascii="Wingdings" w:hAnsi="Wingdings" w:hint="default"/>
      </w:rPr>
    </w:lvl>
    <w:lvl w:ilvl="3" w:tplc="04100001" w:tentative="1">
      <w:start w:val="1"/>
      <w:numFmt w:val="bullet"/>
      <w:lvlText w:val=""/>
      <w:lvlJc w:val="left"/>
      <w:pPr>
        <w:ind w:left="3503" w:hanging="360"/>
      </w:pPr>
      <w:rPr>
        <w:rFonts w:ascii="Symbol" w:hAnsi="Symbol" w:hint="default"/>
      </w:rPr>
    </w:lvl>
    <w:lvl w:ilvl="4" w:tplc="04100003" w:tentative="1">
      <w:start w:val="1"/>
      <w:numFmt w:val="bullet"/>
      <w:lvlText w:val="o"/>
      <w:lvlJc w:val="left"/>
      <w:pPr>
        <w:ind w:left="4223" w:hanging="360"/>
      </w:pPr>
      <w:rPr>
        <w:rFonts w:ascii="Courier New" w:hAnsi="Courier New" w:cs="Courier New" w:hint="default"/>
      </w:rPr>
    </w:lvl>
    <w:lvl w:ilvl="5" w:tplc="04100005" w:tentative="1">
      <w:start w:val="1"/>
      <w:numFmt w:val="bullet"/>
      <w:lvlText w:val=""/>
      <w:lvlJc w:val="left"/>
      <w:pPr>
        <w:ind w:left="4943" w:hanging="360"/>
      </w:pPr>
      <w:rPr>
        <w:rFonts w:ascii="Wingdings" w:hAnsi="Wingdings" w:hint="default"/>
      </w:rPr>
    </w:lvl>
    <w:lvl w:ilvl="6" w:tplc="04100001" w:tentative="1">
      <w:start w:val="1"/>
      <w:numFmt w:val="bullet"/>
      <w:lvlText w:val=""/>
      <w:lvlJc w:val="left"/>
      <w:pPr>
        <w:ind w:left="5663" w:hanging="360"/>
      </w:pPr>
      <w:rPr>
        <w:rFonts w:ascii="Symbol" w:hAnsi="Symbol" w:hint="default"/>
      </w:rPr>
    </w:lvl>
    <w:lvl w:ilvl="7" w:tplc="04100003" w:tentative="1">
      <w:start w:val="1"/>
      <w:numFmt w:val="bullet"/>
      <w:lvlText w:val="o"/>
      <w:lvlJc w:val="left"/>
      <w:pPr>
        <w:ind w:left="6383" w:hanging="360"/>
      </w:pPr>
      <w:rPr>
        <w:rFonts w:ascii="Courier New" w:hAnsi="Courier New" w:cs="Courier New" w:hint="default"/>
      </w:rPr>
    </w:lvl>
    <w:lvl w:ilvl="8" w:tplc="04100005" w:tentative="1">
      <w:start w:val="1"/>
      <w:numFmt w:val="bullet"/>
      <w:lvlText w:val=""/>
      <w:lvlJc w:val="left"/>
      <w:pPr>
        <w:ind w:left="7103" w:hanging="360"/>
      </w:pPr>
      <w:rPr>
        <w:rFonts w:ascii="Wingdings" w:hAnsi="Wingdings" w:hint="default"/>
      </w:rPr>
    </w:lvl>
  </w:abstractNum>
  <w:abstractNum w:abstractNumId="24" w15:restartNumberingAfterBreak="0">
    <w:nsid w:val="4A456DB2"/>
    <w:multiLevelType w:val="hybridMultilevel"/>
    <w:tmpl w:val="495263E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0D74D8"/>
    <w:multiLevelType w:val="hybridMultilevel"/>
    <w:tmpl w:val="99946A1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6" w15:restartNumberingAfterBreak="0">
    <w:nsid w:val="4BAD70DB"/>
    <w:multiLevelType w:val="multilevel"/>
    <w:tmpl w:val="13D8A372"/>
    <w:lvl w:ilvl="0">
      <w:start w:val="1"/>
      <w:numFmt w:val="decimal"/>
      <w:lvlText w:val="%1."/>
      <w:lvlJc w:val="left"/>
      <w:pPr>
        <w:ind w:left="792" w:hanging="360"/>
      </w:pPr>
      <w:rPr>
        <w:rFonts w:hint="default"/>
      </w:rPr>
    </w:lvl>
    <w:lvl w:ilvl="1">
      <w:start w:val="3"/>
      <w:numFmt w:val="decimal"/>
      <w:isLgl/>
      <w:lvlText w:val="%1.%2."/>
      <w:lvlJc w:val="left"/>
      <w:pPr>
        <w:ind w:left="1339" w:hanging="840"/>
      </w:pPr>
      <w:rPr>
        <w:rFonts w:hint="default"/>
      </w:rPr>
    </w:lvl>
    <w:lvl w:ilvl="2">
      <w:start w:val="2"/>
      <w:numFmt w:val="decimal"/>
      <w:isLgl/>
      <w:lvlText w:val="%1.%2.%3."/>
      <w:lvlJc w:val="left"/>
      <w:pPr>
        <w:ind w:left="1406" w:hanging="840"/>
      </w:pPr>
      <w:rPr>
        <w:rFonts w:hint="default"/>
      </w:rPr>
    </w:lvl>
    <w:lvl w:ilvl="3">
      <w:start w:val="1"/>
      <w:numFmt w:val="upperLetter"/>
      <w:isLgl/>
      <w:lvlText w:val="%1.%2.%3.%4."/>
      <w:lvlJc w:val="left"/>
      <w:pPr>
        <w:ind w:left="1473" w:hanging="84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1847" w:hanging="1080"/>
      </w:pPr>
      <w:rPr>
        <w:rFonts w:hint="default"/>
      </w:rPr>
    </w:lvl>
    <w:lvl w:ilvl="6">
      <w:start w:val="1"/>
      <w:numFmt w:val="decimal"/>
      <w:isLgl/>
      <w:lvlText w:val="%1.%2.%3.%4.%5.%6.%7."/>
      <w:lvlJc w:val="left"/>
      <w:pPr>
        <w:ind w:left="2274" w:hanging="1440"/>
      </w:pPr>
      <w:rPr>
        <w:rFonts w:hint="default"/>
      </w:rPr>
    </w:lvl>
    <w:lvl w:ilvl="7">
      <w:start w:val="1"/>
      <w:numFmt w:val="decimal"/>
      <w:isLgl/>
      <w:lvlText w:val="%1.%2.%3.%4.%5.%6.%7.%8."/>
      <w:lvlJc w:val="left"/>
      <w:pPr>
        <w:ind w:left="2341" w:hanging="1440"/>
      </w:pPr>
      <w:rPr>
        <w:rFonts w:hint="default"/>
      </w:rPr>
    </w:lvl>
    <w:lvl w:ilvl="8">
      <w:start w:val="1"/>
      <w:numFmt w:val="decimal"/>
      <w:isLgl/>
      <w:lvlText w:val="%1.%2.%3.%4.%5.%6.%7.%8.%9."/>
      <w:lvlJc w:val="left"/>
      <w:pPr>
        <w:ind w:left="2768" w:hanging="1800"/>
      </w:pPr>
      <w:rPr>
        <w:rFonts w:hint="default"/>
      </w:rPr>
    </w:lvl>
  </w:abstractNum>
  <w:abstractNum w:abstractNumId="27" w15:restartNumberingAfterBreak="0">
    <w:nsid w:val="4F3D1CD1"/>
    <w:multiLevelType w:val="hybridMultilevel"/>
    <w:tmpl w:val="AFC256FA"/>
    <w:lvl w:ilvl="0" w:tplc="248A329A">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5AFD713C"/>
    <w:multiLevelType w:val="multilevel"/>
    <w:tmpl w:val="CC268BC4"/>
    <w:lvl w:ilvl="0">
      <w:start w:val="1"/>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9" w15:restartNumberingAfterBreak="0">
    <w:nsid w:val="5B214691"/>
    <w:multiLevelType w:val="hybridMultilevel"/>
    <w:tmpl w:val="CE5A0DA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30" w15:restartNumberingAfterBreak="0">
    <w:nsid w:val="655372C6"/>
    <w:multiLevelType w:val="hybridMultilevel"/>
    <w:tmpl w:val="D876C6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5676A57"/>
    <w:multiLevelType w:val="hybridMultilevel"/>
    <w:tmpl w:val="B000A698"/>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2" w15:restartNumberingAfterBreak="0">
    <w:nsid w:val="6D7E59C5"/>
    <w:multiLevelType w:val="hybridMultilevel"/>
    <w:tmpl w:val="FB3CCAFC"/>
    <w:lvl w:ilvl="0" w:tplc="73E6A10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EED4646"/>
    <w:multiLevelType w:val="hybridMultilevel"/>
    <w:tmpl w:val="46082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F195976"/>
    <w:multiLevelType w:val="hybridMultilevel"/>
    <w:tmpl w:val="75F82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0D4EF9"/>
    <w:multiLevelType w:val="hybridMultilevel"/>
    <w:tmpl w:val="BC3CC124"/>
    <w:lvl w:ilvl="0" w:tplc="0410000F">
      <w:start w:val="1"/>
      <w:numFmt w:val="decimal"/>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15:restartNumberingAfterBreak="0">
    <w:nsid w:val="76003752"/>
    <w:multiLevelType w:val="hybridMultilevel"/>
    <w:tmpl w:val="E8CC5A8E"/>
    <w:lvl w:ilvl="0" w:tplc="64441CC4">
      <w:start w:val="6"/>
      <w:numFmt w:val="bullet"/>
      <w:lvlText w:val="-"/>
      <w:lvlJc w:val="left"/>
      <w:pPr>
        <w:ind w:left="643" w:hanging="360"/>
      </w:pPr>
      <w:rPr>
        <w:rFonts w:ascii="Garamond" w:eastAsia="MS Mincho" w:hAnsi="Garamond" w:hint="default"/>
      </w:rPr>
    </w:lvl>
    <w:lvl w:ilvl="1" w:tplc="04100003" w:tentative="1">
      <w:start w:val="1"/>
      <w:numFmt w:val="bullet"/>
      <w:lvlText w:val="o"/>
      <w:lvlJc w:val="left"/>
      <w:pPr>
        <w:ind w:left="1363" w:hanging="360"/>
      </w:pPr>
      <w:rPr>
        <w:rFonts w:ascii="Courier New" w:hAnsi="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7" w15:restartNumberingAfterBreak="0">
    <w:nsid w:val="76074924"/>
    <w:multiLevelType w:val="hybridMultilevel"/>
    <w:tmpl w:val="4776C8EC"/>
    <w:lvl w:ilvl="0" w:tplc="42CA9C48">
      <w:start w:val="1"/>
      <w:numFmt w:val="decimal"/>
      <w:lvlText w:val="%1)"/>
      <w:lvlJc w:val="left"/>
      <w:pPr>
        <w:ind w:left="1647" w:hanging="360"/>
      </w:pPr>
      <w:rPr>
        <w:rFonts w:hint="default"/>
      </w:rPr>
    </w:lvl>
    <w:lvl w:ilvl="1" w:tplc="04100019" w:tentative="1">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38" w15:restartNumberingAfterBreak="0">
    <w:nsid w:val="78BC1FCE"/>
    <w:multiLevelType w:val="hybridMultilevel"/>
    <w:tmpl w:val="E710E5D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43968040">
    <w:abstractNumId w:val="5"/>
  </w:num>
  <w:num w:numId="2" w16cid:durableId="740715855">
    <w:abstractNumId w:val="15"/>
  </w:num>
  <w:num w:numId="3" w16cid:durableId="143281329">
    <w:abstractNumId w:val="21"/>
  </w:num>
  <w:num w:numId="4" w16cid:durableId="1448962955">
    <w:abstractNumId w:val="4"/>
  </w:num>
  <w:num w:numId="5" w16cid:durableId="29034401">
    <w:abstractNumId w:val="31"/>
  </w:num>
  <w:num w:numId="6" w16cid:durableId="1551720641">
    <w:abstractNumId w:val="32"/>
  </w:num>
  <w:num w:numId="7" w16cid:durableId="956066989">
    <w:abstractNumId w:val="36"/>
  </w:num>
  <w:num w:numId="8" w16cid:durableId="182256131">
    <w:abstractNumId w:val="34"/>
  </w:num>
  <w:num w:numId="9" w16cid:durableId="538278943">
    <w:abstractNumId w:val="25"/>
  </w:num>
  <w:num w:numId="10" w16cid:durableId="1020550811">
    <w:abstractNumId w:val="22"/>
  </w:num>
  <w:num w:numId="11" w16cid:durableId="695036448">
    <w:abstractNumId w:val="10"/>
  </w:num>
  <w:num w:numId="12" w16cid:durableId="1839955333">
    <w:abstractNumId w:val="9"/>
  </w:num>
  <w:num w:numId="13" w16cid:durableId="301539296">
    <w:abstractNumId w:val="16"/>
  </w:num>
  <w:num w:numId="14" w16cid:durableId="485367536">
    <w:abstractNumId w:val="30"/>
  </w:num>
  <w:num w:numId="15" w16cid:durableId="396516766">
    <w:abstractNumId w:val="20"/>
  </w:num>
  <w:num w:numId="16" w16cid:durableId="345907485">
    <w:abstractNumId w:val="35"/>
  </w:num>
  <w:num w:numId="17" w16cid:durableId="5602616">
    <w:abstractNumId w:val="14"/>
  </w:num>
  <w:num w:numId="18" w16cid:durableId="1690334168">
    <w:abstractNumId w:val="17"/>
  </w:num>
  <w:num w:numId="19" w16cid:durableId="2032564968">
    <w:abstractNumId w:val="7"/>
  </w:num>
  <w:num w:numId="20" w16cid:durableId="1345480072">
    <w:abstractNumId w:val="13"/>
  </w:num>
  <w:num w:numId="21" w16cid:durableId="780031142">
    <w:abstractNumId w:val="2"/>
  </w:num>
  <w:num w:numId="22" w16cid:durableId="844175434">
    <w:abstractNumId w:val="1"/>
  </w:num>
  <w:num w:numId="23" w16cid:durableId="450828403">
    <w:abstractNumId w:val="33"/>
  </w:num>
  <w:num w:numId="24" w16cid:durableId="1867019723">
    <w:abstractNumId w:val="29"/>
  </w:num>
  <w:num w:numId="25" w16cid:durableId="319506536">
    <w:abstractNumId w:val="6"/>
  </w:num>
  <w:num w:numId="26" w16cid:durableId="238368981">
    <w:abstractNumId w:val="23"/>
  </w:num>
  <w:num w:numId="27" w16cid:durableId="1424299117">
    <w:abstractNumId w:val="24"/>
  </w:num>
  <w:num w:numId="28" w16cid:durableId="824398760">
    <w:abstractNumId w:val="19"/>
  </w:num>
  <w:num w:numId="29" w16cid:durableId="1210385533">
    <w:abstractNumId w:val="38"/>
  </w:num>
  <w:num w:numId="30" w16cid:durableId="678586388">
    <w:abstractNumId w:val="18"/>
  </w:num>
  <w:num w:numId="31" w16cid:durableId="176770052">
    <w:abstractNumId w:val="12"/>
  </w:num>
  <w:num w:numId="32" w16cid:durableId="40594346">
    <w:abstractNumId w:val="27"/>
  </w:num>
  <w:num w:numId="33" w16cid:durableId="721825246">
    <w:abstractNumId w:val="3"/>
  </w:num>
  <w:num w:numId="34" w16cid:durableId="297882102">
    <w:abstractNumId w:val="8"/>
  </w:num>
  <w:num w:numId="35" w16cid:durableId="255795144">
    <w:abstractNumId w:val="0"/>
  </w:num>
  <w:num w:numId="36" w16cid:durableId="1903323743">
    <w:abstractNumId w:val="37"/>
  </w:num>
  <w:num w:numId="37" w16cid:durableId="2058509601">
    <w:abstractNumId w:val="11"/>
  </w:num>
  <w:num w:numId="38" w16cid:durableId="1217010186">
    <w:abstractNumId w:val="28"/>
  </w:num>
  <w:num w:numId="39" w16cid:durableId="1392584193">
    <w:abstractNumId w:val="26"/>
  </w:num>
  <w:num w:numId="40" w16cid:durableId="1361664619">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8A"/>
    <w:rsid w:val="00021E67"/>
    <w:rsid w:val="0002344C"/>
    <w:rsid w:val="0003018B"/>
    <w:rsid w:val="00034D43"/>
    <w:rsid w:val="0006043E"/>
    <w:rsid w:val="00070019"/>
    <w:rsid w:val="00080F20"/>
    <w:rsid w:val="000C50FD"/>
    <w:rsid w:val="00161199"/>
    <w:rsid w:val="0016777C"/>
    <w:rsid w:val="00171889"/>
    <w:rsid w:val="001A31D6"/>
    <w:rsid w:val="001A347E"/>
    <w:rsid w:val="001B160B"/>
    <w:rsid w:val="001D0C9D"/>
    <w:rsid w:val="001D36EB"/>
    <w:rsid w:val="00200584"/>
    <w:rsid w:val="0020190D"/>
    <w:rsid w:val="00216221"/>
    <w:rsid w:val="0023016E"/>
    <w:rsid w:val="00261305"/>
    <w:rsid w:val="0028120C"/>
    <w:rsid w:val="002C0EBA"/>
    <w:rsid w:val="002F5283"/>
    <w:rsid w:val="00307472"/>
    <w:rsid w:val="00335ECE"/>
    <w:rsid w:val="00351A62"/>
    <w:rsid w:val="003E3EE6"/>
    <w:rsid w:val="003F1A71"/>
    <w:rsid w:val="004137F4"/>
    <w:rsid w:val="004206DF"/>
    <w:rsid w:val="004274CA"/>
    <w:rsid w:val="004402B6"/>
    <w:rsid w:val="00442E6F"/>
    <w:rsid w:val="004469B1"/>
    <w:rsid w:val="004975E6"/>
    <w:rsid w:val="004A712D"/>
    <w:rsid w:val="004A72EC"/>
    <w:rsid w:val="004B1863"/>
    <w:rsid w:val="004D5F95"/>
    <w:rsid w:val="004E0C36"/>
    <w:rsid w:val="004E3D9B"/>
    <w:rsid w:val="004F22E7"/>
    <w:rsid w:val="00510970"/>
    <w:rsid w:val="005175B4"/>
    <w:rsid w:val="005569F9"/>
    <w:rsid w:val="0058046F"/>
    <w:rsid w:val="005B4B11"/>
    <w:rsid w:val="005C2D35"/>
    <w:rsid w:val="005C4E8F"/>
    <w:rsid w:val="005C6BE7"/>
    <w:rsid w:val="005D6EA4"/>
    <w:rsid w:val="005E2151"/>
    <w:rsid w:val="005F336F"/>
    <w:rsid w:val="0060357F"/>
    <w:rsid w:val="00623B8A"/>
    <w:rsid w:val="00637EDD"/>
    <w:rsid w:val="006702E1"/>
    <w:rsid w:val="006A172B"/>
    <w:rsid w:val="006D2E35"/>
    <w:rsid w:val="00720155"/>
    <w:rsid w:val="00723626"/>
    <w:rsid w:val="00772A7F"/>
    <w:rsid w:val="007B47D2"/>
    <w:rsid w:val="007B7AFC"/>
    <w:rsid w:val="007C02E7"/>
    <w:rsid w:val="007C041F"/>
    <w:rsid w:val="007E2B01"/>
    <w:rsid w:val="00840A16"/>
    <w:rsid w:val="00857C07"/>
    <w:rsid w:val="008A1A8B"/>
    <w:rsid w:val="008B773A"/>
    <w:rsid w:val="008D5EDC"/>
    <w:rsid w:val="008E2317"/>
    <w:rsid w:val="008F206A"/>
    <w:rsid w:val="009160B0"/>
    <w:rsid w:val="00970FA6"/>
    <w:rsid w:val="009A1AA6"/>
    <w:rsid w:val="009A3FB5"/>
    <w:rsid w:val="009F0519"/>
    <w:rsid w:val="00A17864"/>
    <w:rsid w:val="00A32D99"/>
    <w:rsid w:val="00AB4F99"/>
    <w:rsid w:val="00AD3C18"/>
    <w:rsid w:val="00AF0A3A"/>
    <w:rsid w:val="00B32928"/>
    <w:rsid w:val="00B47395"/>
    <w:rsid w:val="00B9429E"/>
    <w:rsid w:val="00BA2642"/>
    <w:rsid w:val="00BA7A2E"/>
    <w:rsid w:val="00BB416F"/>
    <w:rsid w:val="00BD0EC7"/>
    <w:rsid w:val="00BE4F8C"/>
    <w:rsid w:val="00BE525B"/>
    <w:rsid w:val="00BF407B"/>
    <w:rsid w:val="00C000E8"/>
    <w:rsid w:val="00C01132"/>
    <w:rsid w:val="00C4041E"/>
    <w:rsid w:val="00C60B86"/>
    <w:rsid w:val="00C84212"/>
    <w:rsid w:val="00C944B0"/>
    <w:rsid w:val="00CB0DDD"/>
    <w:rsid w:val="00CB36D7"/>
    <w:rsid w:val="00CD052E"/>
    <w:rsid w:val="00CE054B"/>
    <w:rsid w:val="00CE345B"/>
    <w:rsid w:val="00CE53F7"/>
    <w:rsid w:val="00D25CBD"/>
    <w:rsid w:val="00D27296"/>
    <w:rsid w:val="00D31F84"/>
    <w:rsid w:val="00D33667"/>
    <w:rsid w:val="00D40EAC"/>
    <w:rsid w:val="00D52282"/>
    <w:rsid w:val="00D554D2"/>
    <w:rsid w:val="00D558C5"/>
    <w:rsid w:val="00D76413"/>
    <w:rsid w:val="00D83AB0"/>
    <w:rsid w:val="00D91970"/>
    <w:rsid w:val="00DA48FE"/>
    <w:rsid w:val="00DB3AB5"/>
    <w:rsid w:val="00DE359C"/>
    <w:rsid w:val="00E00BF9"/>
    <w:rsid w:val="00E30E0F"/>
    <w:rsid w:val="00E4320E"/>
    <w:rsid w:val="00E7568A"/>
    <w:rsid w:val="00E776BF"/>
    <w:rsid w:val="00E80535"/>
    <w:rsid w:val="00EC1075"/>
    <w:rsid w:val="00EC53B7"/>
    <w:rsid w:val="00F1125C"/>
    <w:rsid w:val="00F41EE7"/>
    <w:rsid w:val="00F533F4"/>
    <w:rsid w:val="00F71503"/>
    <w:rsid w:val="00F71B1F"/>
    <w:rsid w:val="00F74F3D"/>
    <w:rsid w:val="00F951F4"/>
    <w:rsid w:val="00F96718"/>
    <w:rsid w:val="00FB3E85"/>
    <w:rsid w:val="00FD1303"/>
    <w:rsid w:val="00FD47EF"/>
    <w:rsid w:val="00FD53CB"/>
    <w:rsid w:val="00FE56D5"/>
    <w:rsid w:val="00FE726C"/>
    <w:rsid w:val="00FF04A5"/>
    <w:rsid w:val="00FF24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13E46"/>
  <w15:chartTrackingRefBased/>
  <w15:docId w15:val="{6665A511-A533-48B4-AC16-6C5FBE0F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A1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autoRedefine/>
    <w:uiPriority w:val="99"/>
    <w:qFormat/>
    <w:rsid w:val="009F0519"/>
    <w:pPr>
      <w:keepNext/>
      <w:keepLines/>
      <w:numPr>
        <w:numId w:val="33"/>
      </w:numPr>
      <w:spacing w:before="480"/>
      <w:outlineLvl w:val="0"/>
    </w:pPr>
    <w:rPr>
      <w:rFonts w:eastAsiaTheme="majorEastAsia"/>
      <w:b/>
      <w:bCs/>
      <w:color w:val="2F5496" w:themeColor="accent1" w:themeShade="BF"/>
      <w:sz w:val="28"/>
      <w:szCs w:val="28"/>
      <w:lang w:eastAsia="ar-SA"/>
    </w:rPr>
  </w:style>
  <w:style w:type="paragraph" w:styleId="Titolo2">
    <w:name w:val="heading 2"/>
    <w:basedOn w:val="Normale"/>
    <w:next w:val="Normale"/>
    <w:link w:val="Titolo2Carattere"/>
    <w:uiPriority w:val="99"/>
    <w:unhideWhenUsed/>
    <w:qFormat/>
    <w:rsid w:val="00623B8A"/>
    <w:pPr>
      <w:keepNext/>
      <w:keepLines/>
      <w:numPr>
        <w:ilvl w:val="1"/>
        <w:numId w:val="33"/>
      </w:numPr>
      <w:spacing w:before="200"/>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9"/>
    <w:unhideWhenUsed/>
    <w:qFormat/>
    <w:rsid w:val="00623B8A"/>
    <w:pPr>
      <w:keepNext/>
      <w:keepLines/>
      <w:numPr>
        <w:ilvl w:val="2"/>
        <w:numId w:val="33"/>
      </w:numPr>
      <w:spacing w:before="200"/>
      <w:outlineLvl w:val="2"/>
    </w:pPr>
    <w:rPr>
      <w:rFonts w:asciiTheme="majorHAnsi" w:eastAsiaTheme="majorEastAsia" w:hAnsiTheme="majorHAnsi" w:cstheme="majorBidi"/>
      <w:b/>
      <w:bCs/>
      <w:color w:val="4472C4" w:themeColor="accent1"/>
    </w:rPr>
  </w:style>
  <w:style w:type="paragraph" w:styleId="Titolo4">
    <w:name w:val="heading 4"/>
    <w:basedOn w:val="Normale"/>
    <w:next w:val="Normale"/>
    <w:link w:val="Titolo4Carattere"/>
    <w:uiPriority w:val="99"/>
    <w:unhideWhenUsed/>
    <w:qFormat/>
    <w:rsid w:val="00623B8A"/>
    <w:pPr>
      <w:keepNext/>
      <w:keepLines/>
      <w:numPr>
        <w:ilvl w:val="3"/>
        <w:numId w:val="33"/>
      </w:numPr>
      <w:spacing w:before="200"/>
      <w:outlineLvl w:val="3"/>
    </w:pPr>
    <w:rPr>
      <w:rFonts w:asciiTheme="majorHAnsi" w:eastAsiaTheme="majorEastAsia" w:hAnsiTheme="majorHAnsi" w:cstheme="majorBidi"/>
      <w:b/>
      <w:bCs/>
      <w:i/>
      <w:iCs/>
      <w:color w:val="4472C4" w:themeColor="accent1"/>
    </w:rPr>
  </w:style>
  <w:style w:type="paragraph" w:styleId="Titolo5">
    <w:name w:val="heading 5"/>
    <w:basedOn w:val="Normale"/>
    <w:next w:val="Normale"/>
    <w:link w:val="Titolo5Carattere"/>
    <w:uiPriority w:val="99"/>
    <w:unhideWhenUsed/>
    <w:qFormat/>
    <w:rsid w:val="00623B8A"/>
    <w:pPr>
      <w:keepNext/>
      <w:keepLines/>
      <w:numPr>
        <w:ilvl w:val="4"/>
        <w:numId w:val="33"/>
      </w:numPr>
      <w:spacing w:before="200"/>
      <w:outlineLvl w:val="4"/>
    </w:pPr>
    <w:rPr>
      <w:rFonts w:asciiTheme="majorHAnsi" w:eastAsiaTheme="majorEastAsia" w:hAnsiTheme="majorHAnsi" w:cstheme="majorBidi"/>
      <w:color w:val="1F3763" w:themeColor="accent1" w:themeShade="7F"/>
    </w:rPr>
  </w:style>
  <w:style w:type="paragraph" w:styleId="Titolo6">
    <w:name w:val="heading 6"/>
    <w:basedOn w:val="Normale"/>
    <w:next w:val="Normale"/>
    <w:link w:val="Titolo6Carattere"/>
    <w:uiPriority w:val="99"/>
    <w:unhideWhenUsed/>
    <w:qFormat/>
    <w:rsid w:val="00623B8A"/>
    <w:pPr>
      <w:keepNext/>
      <w:keepLines/>
      <w:numPr>
        <w:ilvl w:val="5"/>
        <w:numId w:val="33"/>
      </w:numPr>
      <w:spacing w:before="200"/>
      <w:outlineLvl w:val="5"/>
    </w:pPr>
    <w:rPr>
      <w:rFonts w:asciiTheme="majorHAnsi" w:eastAsiaTheme="majorEastAsia" w:hAnsiTheme="majorHAnsi" w:cstheme="majorBidi"/>
      <w:i/>
      <w:iCs/>
      <w:color w:val="1F3763" w:themeColor="accent1" w:themeShade="7F"/>
    </w:rPr>
  </w:style>
  <w:style w:type="paragraph" w:styleId="Titolo7">
    <w:name w:val="heading 7"/>
    <w:basedOn w:val="Normale"/>
    <w:next w:val="Normale"/>
    <w:link w:val="Titolo7Carattere"/>
    <w:uiPriority w:val="99"/>
    <w:unhideWhenUsed/>
    <w:qFormat/>
    <w:rsid w:val="00623B8A"/>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unhideWhenUsed/>
    <w:qFormat/>
    <w:rsid w:val="00623B8A"/>
    <w:pPr>
      <w:keepNext/>
      <w:keepLines/>
      <w:numPr>
        <w:ilvl w:val="7"/>
        <w:numId w:val="33"/>
      </w:numPr>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9"/>
    <w:unhideWhenUsed/>
    <w:qFormat/>
    <w:rsid w:val="00623B8A"/>
    <w:pPr>
      <w:keepNext/>
      <w:keepLines/>
      <w:numPr>
        <w:ilvl w:val="8"/>
        <w:numId w:val="33"/>
      </w:numPr>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9F0519"/>
    <w:rPr>
      <w:rFonts w:ascii="Times New Roman" w:eastAsiaTheme="majorEastAsia" w:hAnsi="Times New Roman" w:cs="Times New Roman"/>
      <w:b/>
      <w:bCs/>
      <w:color w:val="2F5496" w:themeColor="accent1" w:themeShade="BF"/>
      <w:sz w:val="28"/>
      <w:szCs w:val="28"/>
      <w:lang w:eastAsia="ar-SA"/>
    </w:rPr>
  </w:style>
  <w:style w:type="character" w:customStyle="1" w:styleId="Titolo2Carattere">
    <w:name w:val="Titolo 2 Carattere"/>
    <w:basedOn w:val="Carpredefinitoparagrafo"/>
    <w:link w:val="Titolo2"/>
    <w:uiPriority w:val="99"/>
    <w:rsid w:val="00623B8A"/>
    <w:rPr>
      <w:rFonts w:asciiTheme="majorHAnsi" w:eastAsiaTheme="majorEastAsia" w:hAnsiTheme="majorHAnsi" w:cstheme="majorBidi"/>
      <w:b/>
      <w:bCs/>
      <w:color w:val="4472C4" w:themeColor="accent1"/>
      <w:sz w:val="26"/>
      <w:szCs w:val="26"/>
      <w:lang w:eastAsia="it-IT"/>
    </w:rPr>
  </w:style>
  <w:style w:type="character" w:customStyle="1" w:styleId="Titolo3Carattere">
    <w:name w:val="Titolo 3 Carattere"/>
    <w:basedOn w:val="Carpredefinitoparagrafo"/>
    <w:link w:val="Titolo3"/>
    <w:uiPriority w:val="99"/>
    <w:rsid w:val="00623B8A"/>
    <w:rPr>
      <w:rFonts w:asciiTheme="majorHAnsi" w:eastAsiaTheme="majorEastAsia" w:hAnsiTheme="majorHAnsi" w:cstheme="majorBidi"/>
      <w:b/>
      <w:bCs/>
      <w:color w:val="4472C4" w:themeColor="accent1"/>
      <w:sz w:val="20"/>
      <w:szCs w:val="20"/>
      <w:lang w:eastAsia="it-IT"/>
    </w:rPr>
  </w:style>
  <w:style w:type="character" w:customStyle="1" w:styleId="Titolo4Carattere">
    <w:name w:val="Titolo 4 Carattere"/>
    <w:basedOn w:val="Carpredefinitoparagrafo"/>
    <w:link w:val="Titolo4"/>
    <w:uiPriority w:val="99"/>
    <w:rsid w:val="00623B8A"/>
    <w:rPr>
      <w:rFonts w:asciiTheme="majorHAnsi" w:eastAsiaTheme="majorEastAsia" w:hAnsiTheme="majorHAnsi" w:cstheme="majorBidi"/>
      <w:b/>
      <w:bCs/>
      <w:i/>
      <w:iCs/>
      <w:color w:val="4472C4" w:themeColor="accent1"/>
      <w:sz w:val="20"/>
      <w:szCs w:val="20"/>
      <w:lang w:eastAsia="it-IT"/>
    </w:rPr>
  </w:style>
  <w:style w:type="character" w:customStyle="1" w:styleId="Titolo5Carattere">
    <w:name w:val="Titolo 5 Carattere"/>
    <w:basedOn w:val="Carpredefinitoparagrafo"/>
    <w:link w:val="Titolo5"/>
    <w:uiPriority w:val="99"/>
    <w:rsid w:val="00623B8A"/>
    <w:rPr>
      <w:rFonts w:asciiTheme="majorHAnsi" w:eastAsiaTheme="majorEastAsia" w:hAnsiTheme="majorHAnsi" w:cstheme="majorBidi"/>
      <w:color w:val="1F3763" w:themeColor="accent1" w:themeShade="7F"/>
      <w:sz w:val="20"/>
      <w:szCs w:val="20"/>
      <w:lang w:eastAsia="it-IT"/>
    </w:rPr>
  </w:style>
  <w:style w:type="character" w:customStyle="1" w:styleId="Titolo6Carattere">
    <w:name w:val="Titolo 6 Carattere"/>
    <w:basedOn w:val="Carpredefinitoparagrafo"/>
    <w:link w:val="Titolo6"/>
    <w:uiPriority w:val="99"/>
    <w:rsid w:val="00623B8A"/>
    <w:rPr>
      <w:rFonts w:asciiTheme="majorHAnsi" w:eastAsiaTheme="majorEastAsia" w:hAnsiTheme="majorHAnsi" w:cstheme="majorBidi"/>
      <w:i/>
      <w:iCs/>
      <w:color w:val="1F3763" w:themeColor="accent1" w:themeShade="7F"/>
      <w:sz w:val="20"/>
      <w:szCs w:val="20"/>
      <w:lang w:eastAsia="it-IT"/>
    </w:rPr>
  </w:style>
  <w:style w:type="character" w:customStyle="1" w:styleId="Titolo7Carattere">
    <w:name w:val="Titolo 7 Carattere"/>
    <w:basedOn w:val="Carpredefinitoparagrafo"/>
    <w:link w:val="Titolo7"/>
    <w:uiPriority w:val="99"/>
    <w:rsid w:val="00623B8A"/>
    <w:rPr>
      <w:rFonts w:asciiTheme="majorHAnsi" w:eastAsiaTheme="majorEastAsia" w:hAnsiTheme="majorHAnsi" w:cstheme="majorBidi"/>
      <w:i/>
      <w:iCs/>
      <w:color w:val="404040" w:themeColor="text1" w:themeTint="BF"/>
      <w:sz w:val="20"/>
      <w:szCs w:val="20"/>
      <w:lang w:eastAsia="it-IT"/>
    </w:rPr>
  </w:style>
  <w:style w:type="character" w:customStyle="1" w:styleId="Titolo8Carattere">
    <w:name w:val="Titolo 8 Carattere"/>
    <w:basedOn w:val="Carpredefinitoparagrafo"/>
    <w:link w:val="Titolo8"/>
    <w:uiPriority w:val="99"/>
    <w:rsid w:val="00623B8A"/>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uiPriority w:val="99"/>
    <w:rsid w:val="00623B8A"/>
    <w:rPr>
      <w:rFonts w:asciiTheme="majorHAnsi" w:eastAsiaTheme="majorEastAsia" w:hAnsiTheme="majorHAnsi" w:cstheme="majorBidi"/>
      <w:i/>
      <w:iCs/>
      <w:color w:val="404040" w:themeColor="text1" w:themeTint="BF"/>
      <w:sz w:val="20"/>
      <w:szCs w:val="20"/>
      <w:lang w:eastAsia="it-IT"/>
    </w:rPr>
  </w:style>
  <w:style w:type="paragraph" w:styleId="Intestazione">
    <w:name w:val="header"/>
    <w:basedOn w:val="Normale"/>
    <w:link w:val="IntestazioneCarattere"/>
    <w:uiPriority w:val="99"/>
    <w:rsid w:val="00623B8A"/>
    <w:pPr>
      <w:tabs>
        <w:tab w:val="center" w:pos="4819"/>
        <w:tab w:val="right" w:pos="9638"/>
      </w:tabs>
    </w:pPr>
  </w:style>
  <w:style w:type="character" w:customStyle="1" w:styleId="IntestazioneCarattere">
    <w:name w:val="Intestazione Carattere"/>
    <w:basedOn w:val="Carpredefinitoparagrafo"/>
    <w:link w:val="Intestazione"/>
    <w:uiPriority w:val="99"/>
    <w:rsid w:val="00623B8A"/>
    <w:rPr>
      <w:rFonts w:ascii="Times New Roman" w:eastAsia="Times New Roman" w:hAnsi="Times New Roman" w:cs="Times New Roman"/>
      <w:sz w:val="20"/>
      <w:szCs w:val="20"/>
      <w:lang w:eastAsia="it-IT"/>
    </w:rPr>
  </w:style>
  <w:style w:type="character" w:styleId="Collegamentoipertestuale">
    <w:name w:val="Hyperlink"/>
    <w:uiPriority w:val="99"/>
    <w:rsid w:val="00623B8A"/>
    <w:rPr>
      <w:color w:val="0000FF"/>
      <w:u w:val="single"/>
    </w:rPr>
  </w:style>
  <w:style w:type="paragraph" w:styleId="Testofumetto">
    <w:name w:val="Balloon Text"/>
    <w:basedOn w:val="Normale"/>
    <w:link w:val="TestofumettoCarattere"/>
    <w:uiPriority w:val="99"/>
    <w:semiHidden/>
    <w:unhideWhenUsed/>
    <w:rsid w:val="00623B8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3B8A"/>
    <w:rPr>
      <w:rFonts w:ascii="Tahoma" w:eastAsia="Times New Roman" w:hAnsi="Tahoma" w:cs="Tahoma"/>
      <w:sz w:val="16"/>
      <w:szCs w:val="16"/>
      <w:lang w:eastAsia="it-IT"/>
    </w:rPr>
  </w:style>
  <w:style w:type="paragraph" w:styleId="Paragrafoelenco">
    <w:name w:val="List Paragraph"/>
    <w:basedOn w:val="Normale"/>
    <w:uiPriority w:val="1"/>
    <w:qFormat/>
    <w:rsid w:val="00623B8A"/>
    <w:pPr>
      <w:ind w:left="720"/>
      <w:contextualSpacing/>
    </w:pPr>
  </w:style>
  <w:style w:type="paragraph" w:styleId="Pidipagina">
    <w:name w:val="footer"/>
    <w:basedOn w:val="Normale"/>
    <w:link w:val="PidipaginaCarattere"/>
    <w:uiPriority w:val="99"/>
    <w:unhideWhenUsed/>
    <w:rsid w:val="00623B8A"/>
    <w:pPr>
      <w:tabs>
        <w:tab w:val="center" w:pos="4819"/>
        <w:tab w:val="right" w:pos="9638"/>
      </w:tabs>
    </w:pPr>
  </w:style>
  <w:style w:type="character" w:customStyle="1" w:styleId="PidipaginaCarattere">
    <w:name w:val="Piè di pagina Carattere"/>
    <w:basedOn w:val="Carpredefinitoparagrafo"/>
    <w:link w:val="Pidipagina"/>
    <w:uiPriority w:val="99"/>
    <w:rsid w:val="00623B8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623B8A"/>
    <w:rPr>
      <w:sz w:val="24"/>
      <w:szCs w:val="24"/>
    </w:rPr>
  </w:style>
  <w:style w:type="paragraph" w:styleId="Corpotesto">
    <w:name w:val="Body Text"/>
    <w:basedOn w:val="Normale"/>
    <w:link w:val="CorpotestoCarattere"/>
    <w:uiPriority w:val="99"/>
    <w:rsid w:val="00623B8A"/>
    <w:pPr>
      <w:suppressAutoHyphens/>
      <w:overflowPunct/>
      <w:autoSpaceDE/>
      <w:autoSpaceDN/>
      <w:adjustRightInd/>
      <w:jc w:val="center"/>
      <w:textAlignment w:val="auto"/>
    </w:pPr>
    <w:rPr>
      <w:rFonts w:ascii="Arial" w:hAnsi="Arial" w:cs="Arial"/>
      <w:sz w:val="22"/>
      <w:szCs w:val="24"/>
      <w:lang w:eastAsia="ar-SA"/>
    </w:rPr>
  </w:style>
  <w:style w:type="character" w:customStyle="1" w:styleId="CorpotestoCarattere">
    <w:name w:val="Corpo testo Carattere"/>
    <w:basedOn w:val="Carpredefinitoparagrafo"/>
    <w:link w:val="Corpotesto"/>
    <w:uiPriority w:val="99"/>
    <w:rsid w:val="00623B8A"/>
    <w:rPr>
      <w:rFonts w:ascii="Arial" w:eastAsia="Times New Roman" w:hAnsi="Arial" w:cs="Arial"/>
      <w:szCs w:val="24"/>
      <w:lang w:eastAsia="ar-SA"/>
    </w:rPr>
  </w:style>
  <w:style w:type="paragraph" w:customStyle="1" w:styleId="TitoloB">
    <w:name w:val="Titolo B"/>
    <w:basedOn w:val="Normale"/>
    <w:uiPriority w:val="99"/>
    <w:rsid w:val="00623B8A"/>
    <w:pPr>
      <w:suppressAutoHyphens/>
      <w:overflowPunct/>
      <w:autoSpaceDE/>
      <w:autoSpaceDN/>
      <w:adjustRightInd/>
      <w:spacing w:after="120" w:line="360" w:lineRule="auto"/>
      <w:ind w:right="567"/>
      <w:textAlignment w:val="auto"/>
    </w:pPr>
    <w:rPr>
      <w:rFonts w:ascii="Arial" w:hAnsi="Arial" w:cs="Arial"/>
      <w:b/>
      <w:bCs/>
      <w:sz w:val="22"/>
      <w:szCs w:val="22"/>
      <w:lang w:eastAsia="ar-SA"/>
    </w:rPr>
  </w:style>
  <w:style w:type="table" w:styleId="Grigliatabella">
    <w:name w:val="Table Grid"/>
    <w:basedOn w:val="Tabellanormale"/>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uiPriority w:val="10"/>
    <w:qFormat/>
    <w:rsid w:val="00623B8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623B8A"/>
    <w:rPr>
      <w:rFonts w:asciiTheme="majorHAnsi" w:eastAsiaTheme="majorEastAsia" w:hAnsiTheme="majorHAnsi" w:cstheme="majorBidi"/>
      <w:color w:val="323E4F" w:themeColor="text2" w:themeShade="BF"/>
      <w:spacing w:val="5"/>
      <w:kern w:val="28"/>
      <w:sz w:val="52"/>
      <w:szCs w:val="52"/>
      <w:lang w:eastAsia="it-IT"/>
    </w:rPr>
  </w:style>
  <w:style w:type="paragraph" w:styleId="Rientrocorpodeltesto2">
    <w:name w:val="Body Text Indent 2"/>
    <w:basedOn w:val="Normale"/>
    <w:link w:val="Rientrocorpodeltesto2Carattere"/>
    <w:uiPriority w:val="99"/>
    <w:semiHidden/>
    <w:unhideWhenUsed/>
    <w:rsid w:val="00623B8A"/>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623B8A"/>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uiPriority w:val="99"/>
    <w:semiHidden/>
    <w:unhideWhenUsed/>
    <w:rsid w:val="00623B8A"/>
  </w:style>
  <w:style w:type="character" w:customStyle="1" w:styleId="TestonotaapidipaginaCarattere">
    <w:name w:val="Testo nota a piè di pagina Carattere"/>
    <w:basedOn w:val="Carpredefinitoparagrafo"/>
    <w:link w:val="Testonotaapidipagina"/>
    <w:uiPriority w:val="99"/>
    <w:semiHidden/>
    <w:rsid w:val="00623B8A"/>
    <w:rPr>
      <w:rFonts w:ascii="Times New Roman" w:eastAsia="Times New Roman" w:hAnsi="Times New Roman" w:cs="Times New Roman"/>
      <w:sz w:val="20"/>
      <w:szCs w:val="20"/>
      <w:lang w:eastAsia="it-IT"/>
    </w:rPr>
  </w:style>
  <w:style w:type="character" w:styleId="Rimandonotaapidipagina">
    <w:name w:val="footnote reference"/>
    <w:basedOn w:val="Carpredefinitoparagrafo"/>
    <w:semiHidden/>
    <w:rsid w:val="00623B8A"/>
    <w:rPr>
      <w:rFonts w:cs="Times New Roman"/>
      <w:vertAlign w:val="superscript"/>
    </w:rPr>
  </w:style>
  <w:style w:type="paragraph" w:styleId="Sommario1">
    <w:name w:val="toc 1"/>
    <w:basedOn w:val="Normale"/>
    <w:next w:val="Normale"/>
    <w:autoRedefine/>
    <w:uiPriority w:val="39"/>
    <w:unhideWhenUsed/>
    <w:rsid w:val="00CB0DDD"/>
    <w:pPr>
      <w:tabs>
        <w:tab w:val="left" w:pos="420"/>
        <w:tab w:val="right" w:leader="dot" w:pos="9629"/>
      </w:tabs>
      <w:spacing w:after="100"/>
    </w:pPr>
  </w:style>
  <w:style w:type="paragraph" w:styleId="Sommario2">
    <w:name w:val="toc 2"/>
    <w:basedOn w:val="Normale"/>
    <w:next w:val="Normale"/>
    <w:autoRedefine/>
    <w:uiPriority w:val="39"/>
    <w:unhideWhenUsed/>
    <w:rsid w:val="00623B8A"/>
    <w:pPr>
      <w:spacing w:after="100"/>
      <w:ind w:left="200"/>
    </w:pPr>
  </w:style>
  <w:style w:type="paragraph" w:styleId="Sommario3">
    <w:name w:val="toc 3"/>
    <w:basedOn w:val="Normale"/>
    <w:next w:val="Normale"/>
    <w:autoRedefine/>
    <w:uiPriority w:val="39"/>
    <w:unhideWhenUsed/>
    <w:rsid w:val="00623B8A"/>
    <w:pPr>
      <w:spacing w:after="100"/>
      <w:ind w:left="400"/>
    </w:pPr>
  </w:style>
  <w:style w:type="character" w:styleId="Collegamentovisitato">
    <w:name w:val="FollowedHyperlink"/>
    <w:basedOn w:val="Carpredefinitoparagrafo"/>
    <w:uiPriority w:val="99"/>
    <w:semiHidden/>
    <w:unhideWhenUsed/>
    <w:rsid w:val="00623B8A"/>
    <w:rPr>
      <w:color w:val="954F72" w:themeColor="followedHyperlink"/>
      <w:u w:val="single"/>
    </w:rPr>
  </w:style>
  <w:style w:type="table" w:customStyle="1" w:styleId="Grigliamedia2-Colore11">
    <w:name w:val="Griglia media 2 - Colore 11"/>
    <w:basedOn w:val="Tabellanormale"/>
    <w:next w:val="Grigliamedia2-Colore1"/>
    <w:uiPriority w:val="68"/>
    <w:rsid w:val="00623B8A"/>
    <w:pPr>
      <w:spacing w:after="0" w:line="240" w:lineRule="auto"/>
    </w:pPr>
    <w:rPr>
      <w:rFonts w:ascii="Cambria" w:eastAsia="Times New Roman" w:hAnsi="Cambria" w:cs="Times New Roman"/>
      <w:color w:val="000000"/>
      <w:lang w:eastAsia="it-IT"/>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gliamedia2-Colore1">
    <w:name w:val="Medium Grid 2 Accent 1"/>
    <w:basedOn w:val="Tabellanormale"/>
    <w:uiPriority w:val="68"/>
    <w:rsid w:val="00623B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customStyle="1" w:styleId="Grigliamedia3-Colore11">
    <w:name w:val="Griglia media 3 - Colore 11"/>
    <w:basedOn w:val="Tabellanormale"/>
    <w:next w:val="Grigliamedia3-Colore1"/>
    <w:uiPriority w:val="69"/>
    <w:rsid w:val="00623B8A"/>
    <w:pPr>
      <w:spacing w:after="0" w:line="240" w:lineRule="auto"/>
    </w:pPr>
    <w:rPr>
      <w:rFonts w:ascii="Times New Roman" w:eastAsia="Times New Roman" w:hAnsi="Times New Roman" w:cs="Times New Roman"/>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1">
    <w:name w:val="Medium Grid 3 Accent 1"/>
    <w:basedOn w:val="Tabellanormale"/>
    <w:uiPriority w:val="69"/>
    <w:rsid w:val="00623B8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TableNormal">
    <w:name w:val="Table Normal"/>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623B8A"/>
    <w:pPr>
      <w:widowControl w:val="0"/>
      <w:overflowPunct/>
      <w:autoSpaceDE/>
      <w:autoSpaceDN/>
      <w:adjustRightInd/>
      <w:textAlignment w:val="auto"/>
    </w:pPr>
    <w:rPr>
      <w:rFonts w:asciiTheme="minorHAnsi" w:eastAsiaTheme="minorHAnsi" w:hAnsiTheme="minorHAnsi" w:cstheme="minorBidi"/>
      <w:sz w:val="22"/>
      <w:szCs w:val="22"/>
      <w:lang w:val="en-US" w:eastAsia="en-US"/>
    </w:rPr>
  </w:style>
  <w:style w:type="table" w:customStyle="1" w:styleId="Grigliatabella4">
    <w:name w:val="Griglia tabella4"/>
    <w:basedOn w:val="Tabellanormale"/>
    <w:next w:val="Grigliatabella"/>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623B8A"/>
    <w:pPr>
      <w:spacing w:after="200"/>
    </w:pPr>
    <w:rPr>
      <w:b/>
      <w:bCs/>
      <w:color w:val="4472C4" w:themeColor="accent1"/>
      <w:sz w:val="18"/>
      <w:szCs w:val="18"/>
    </w:rPr>
  </w:style>
  <w:style w:type="table" w:customStyle="1" w:styleId="TableNormal1">
    <w:name w:val="Table Normal1"/>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paragraph" w:styleId="PreformattatoHTML">
    <w:name w:val="HTML Preformatted"/>
    <w:basedOn w:val="Normale"/>
    <w:link w:val="PreformattatoHTMLCarattere"/>
    <w:uiPriority w:val="99"/>
    <w:semiHidden/>
    <w:unhideWhenUsed/>
    <w:rsid w:val="00623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623B8A"/>
    <w:rPr>
      <w:rFonts w:ascii="Courier New" w:eastAsia="Times New Roman" w:hAnsi="Courier New" w:cs="Courier New"/>
      <w:sz w:val="20"/>
      <w:szCs w:val="20"/>
      <w:lang w:eastAsia="it-IT"/>
    </w:rPr>
  </w:style>
  <w:style w:type="table" w:styleId="Sfondochiaro-Colore2">
    <w:name w:val="Light Shading Accent 2"/>
    <w:basedOn w:val="Tabellanormale"/>
    <w:uiPriority w:val="60"/>
    <w:rsid w:val="00623B8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fondomedio1-Colore2">
    <w:name w:val="Medium Shading 1 Accent 2"/>
    <w:basedOn w:val="Tabellanormale"/>
    <w:uiPriority w:val="63"/>
    <w:rsid w:val="00623B8A"/>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Sfondomedio1-Colore12">
    <w:name w:val="Sfondo medio 1 - Colore 12"/>
    <w:basedOn w:val="Tabellanormale"/>
    <w:uiPriority w:val="63"/>
    <w:rsid w:val="00623B8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Grigliachiara-Colore5">
    <w:name w:val="Light Grid Accent 5"/>
    <w:basedOn w:val="Tabellanormale"/>
    <w:uiPriority w:val="62"/>
    <w:rsid w:val="00623B8A"/>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fondomedio1-Colore5">
    <w:name w:val="Medium Shading 1 Accent 5"/>
    <w:basedOn w:val="Tabellanormale"/>
    <w:uiPriority w:val="63"/>
    <w:rsid w:val="00623B8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Grigliamedia1-Colore5">
    <w:name w:val="Medium Grid 1 Accent 5"/>
    <w:basedOn w:val="Tabellanormale"/>
    <w:uiPriority w:val="67"/>
    <w:rsid w:val="00623B8A"/>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Elencochiaro-Colore4">
    <w:name w:val="Light List Accent 4"/>
    <w:basedOn w:val="Tabellanormale"/>
    <w:uiPriority w:val="61"/>
    <w:rsid w:val="00623B8A"/>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fondomedio1-Colore4">
    <w:name w:val="Medium Shading 1 Accent 4"/>
    <w:basedOn w:val="Tabellanormale"/>
    <w:uiPriority w:val="63"/>
    <w:rsid w:val="00623B8A"/>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Default">
    <w:name w:val="Default"/>
    <w:uiPriority w:val="99"/>
    <w:rsid w:val="00623B8A"/>
    <w:pPr>
      <w:autoSpaceDE w:val="0"/>
      <w:autoSpaceDN w:val="0"/>
      <w:adjustRightInd w:val="0"/>
      <w:spacing w:after="0" w:line="240" w:lineRule="auto"/>
    </w:pPr>
    <w:rPr>
      <w:rFonts w:ascii="Times New Roman" w:hAnsi="Times New Roman" w:cs="Times New Roman"/>
      <w:color w:val="000000"/>
      <w:sz w:val="24"/>
      <w:szCs w:val="24"/>
    </w:rPr>
  </w:style>
  <w:style w:type="table" w:styleId="Sfondomedio2-Colore4">
    <w:name w:val="Medium Shading 2 Accent 4"/>
    <w:basedOn w:val="Tabellanormale"/>
    <w:uiPriority w:val="64"/>
    <w:rsid w:val="00623B8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1-Colore3">
    <w:name w:val="Medium Shading 1 Accent 3"/>
    <w:basedOn w:val="Tabellanormale"/>
    <w:uiPriority w:val="63"/>
    <w:rsid w:val="00623B8A"/>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Grigliatabella1">
    <w:name w:val="Griglia tabella1"/>
    <w:basedOn w:val="Tabellanormale"/>
    <w:next w:val="Grigliatabella"/>
    <w:uiPriority w:val="59"/>
    <w:rsid w:val="00623B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3B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ommario4">
    <w:name w:val="toc 4"/>
    <w:basedOn w:val="Normale"/>
    <w:next w:val="Normale"/>
    <w:autoRedefine/>
    <w:uiPriority w:val="39"/>
    <w:unhideWhenUsed/>
    <w:rsid w:val="00623B8A"/>
    <w:pPr>
      <w:spacing w:after="100"/>
      <w:ind w:left="600"/>
    </w:pPr>
  </w:style>
  <w:style w:type="paragraph" w:styleId="Nessunaspaziatura">
    <w:name w:val="No Spacing"/>
    <w:uiPriority w:val="1"/>
    <w:qFormat/>
    <w:rsid w:val="00623B8A"/>
    <w:pPr>
      <w:spacing w:after="0" w:line="240" w:lineRule="auto"/>
    </w:pPr>
  </w:style>
  <w:style w:type="table" w:customStyle="1" w:styleId="TableNormal3">
    <w:name w:val="Table Normal3"/>
    <w:uiPriority w:val="2"/>
    <w:semiHidden/>
    <w:unhideWhenUsed/>
    <w:qFormat/>
    <w:rsid w:val="00623B8A"/>
    <w:pPr>
      <w:widowControl w:val="0"/>
      <w:spacing w:after="0" w:line="240" w:lineRule="auto"/>
    </w:pPr>
    <w:rPr>
      <w:lang w:val="en-US"/>
    </w:rPr>
    <w:tblPr>
      <w:tblInd w:w="0" w:type="dxa"/>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623B8A"/>
    <w:rPr>
      <w:sz w:val="16"/>
      <w:szCs w:val="16"/>
    </w:rPr>
  </w:style>
  <w:style w:type="paragraph" w:styleId="Testocommento">
    <w:name w:val="annotation text"/>
    <w:basedOn w:val="Normale"/>
    <w:link w:val="TestocommentoCarattere"/>
    <w:uiPriority w:val="99"/>
    <w:semiHidden/>
    <w:unhideWhenUsed/>
    <w:rsid w:val="00623B8A"/>
  </w:style>
  <w:style w:type="character" w:customStyle="1" w:styleId="TestocommentoCarattere">
    <w:name w:val="Testo commento Carattere"/>
    <w:basedOn w:val="Carpredefinitoparagrafo"/>
    <w:link w:val="Testocommento"/>
    <w:uiPriority w:val="99"/>
    <w:semiHidden/>
    <w:rsid w:val="00623B8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23B8A"/>
    <w:rPr>
      <w:b/>
      <w:bCs/>
    </w:rPr>
  </w:style>
  <w:style w:type="character" w:customStyle="1" w:styleId="SoggettocommentoCarattere">
    <w:name w:val="Soggetto commento Carattere"/>
    <w:basedOn w:val="TestocommentoCarattere"/>
    <w:link w:val="Soggettocommento"/>
    <w:uiPriority w:val="99"/>
    <w:semiHidden/>
    <w:rsid w:val="00623B8A"/>
    <w:rPr>
      <w:rFonts w:ascii="Times New Roman" w:eastAsia="Times New Roman" w:hAnsi="Times New Roman" w:cs="Times New Roman"/>
      <w:b/>
      <w:bCs/>
      <w:sz w:val="20"/>
      <w:szCs w:val="20"/>
      <w:lang w:eastAsia="it-IT"/>
    </w:rPr>
  </w:style>
  <w:style w:type="table" w:customStyle="1" w:styleId="Grigliatabella2">
    <w:name w:val="Griglia tabella2"/>
    <w:basedOn w:val="Tabellanormale"/>
    <w:next w:val="Grigliatabella"/>
    <w:uiPriority w:val="59"/>
    <w:rsid w:val="00623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chiara-Colore61">
    <w:name w:val="Griglia chiara - Colore 61"/>
    <w:basedOn w:val="Tabellanormale"/>
    <w:next w:val="Grigliachiara-Colore6"/>
    <w:uiPriority w:val="62"/>
    <w:rsid w:val="00623B8A"/>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fondomedio1-Colore11">
    <w:name w:val="Sfondo medio 1 - Colore 11"/>
    <w:basedOn w:val="Tabellanormale"/>
    <w:next w:val="Sfondomedio1-Colore12"/>
    <w:uiPriority w:val="63"/>
    <w:rsid w:val="00623B8A"/>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chiara-Colore6">
    <w:name w:val="Light Grid Accent 6"/>
    <w:basedOn w:val="Tabellanormale"/>
    <w:uiPriority w:val="62"/>
    <w:rsid w:val="00623B8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Enfasigrassetto">
    <w:name w:val="Strong"/>
    <w:basedOn w:val="Carpredefinitoparagrafo"/>
    <w:uiPriority w:val="22"/>
    <w:qFormat/>
    <w:rsid w:val="00623B8A"/>
    <w:rPr>
      <w:b/>
      <w:bCs/>
    </w:rPr>
  </w:style>
  <w:style w:type="character" w:styleId="Enfasicorsivo">
    <w:name w:val="Emphasis"/>
    <w:basedOn w:val="Carpredefinitoparagrafo"/>
    <w:uiPriority w:val="20"/>
    <w:qFormat/>
    <w:rsid w:val="00623B8A"/>
    <w:rPr>
      <w:i/>
      <w:iCs/>
    </w:rPr>
  </w:style>
  <w:style w:type="paragraph" w:styleId="Revisione">
    <w:name w:val="Revision"/>
    <w:hidden/>
    <w:uiPriority w:val="99"/>
    <w:semiHidden/>
    <w:rsid w:val="00623B8A"/>
    <w:pPr>
      <w:spacing w:after="0" w:line="240" w:lineRule="auto"/>
    </w:pPr>
    <w:rPr>
      <w:rFonts w:ascii="Times New Roman" w:eastAsia="Times New Roman" w:hAnsi="Times New Roman" w:cs="Times New Roman"/>
      <w:sz w:val="20"/>
      <w:szCs w:val="20"/>
      <w:lang w:eastAsia="it-IT"/>
    </w:rPr>
  </w:style>
  <w:style w:type="paragraph" w:styleId="Testonormale">
    <w:name w:val="Plain Text"/>
    <w:basedOn w:val="Normale"/>
    <w:link w:val="TestonormaleCarattere"/>
    <w:uiPriority w:val="99"/>
    <w:unhideWhenUsed/>
    <w:rsid w:val="00623B8A"/>
    <w:pPr>
      <w:overflowPunct/>
      <w:autoSpaceDE/>
      <w:autoSpaceDN/>
      <w:adjustRightInd/>
      <w:textAlignment w:val="auto"/>
    </w:pPr>
    <w:rPr>
      <w:rFonts w:ascii="Calibri" w:eastAsiaTheme="minorHAnsi" w:hAnsi="Calibri"/>
      <w:sz w:val="22"/>
      <w:szCs w:val="22"/>
      <w:lang w:eastAsia="en-US"/>
    </w:rPr>
  </w:style>
  <w:style w:type="character" w:customStyle="1" w:styleId="TestonormaleCarattere">
    <w:name w:val="Testo normale Carattere"/>
    <w:basedOn w:val="Carpredefinitoparagrafo"/>
    <w:link w:val="Testonormale"/>
    <w:uiPriority w:val="99"/>
    <w:rsid w:val="00623B8A"/>
    <w:rPr>
      <w:rFonts w:ascii="Calibri" w:hAnsi="Calibri" w:cs="Times New Roman"/>
    </w:rPr>
  </w:style>
  <w:style w:type="character" w:styleId="Menzionenonrisolta">
    <w:name w:val="Unresolved Mention"/>
    <w:basedOn w:val="Carpredefinitoparagrafo"/>
    <w:uiPriority w:val="99"/>
    <w:semiHidden/>
    <w:unhideWhenUsed/>
    <w:rsid w:val="00623B8A"/>
    <w:rPr>
      <w:color w:val="605E5C"/>
      <w:shd w:val="clear" w:color="auto" w:fill="E1DFDD"/>
    </w:rPr>
  </w:style>
  <w:style w:type="paragraph" w:customStyle="1" w:styleId="msonormal0">
    <w:name w:val="msonormal"/>
    <w:basedOn w:val="Normale"/>
    <w:uiPriority w:val="99"/>
    <w:rsid w:val="0006043E"/>
    <w:pPr>
      <w:textAlignment w:val="auto"/>
    </w:pPr>
    <w:rPr>
      <w:sz w:val="24"/>
      <w:szCs w:val="24"/>
    </w:rPr>
  </w:style>
  <w:style w:type="paragraph" w:styleId="Indice1">
    <w:name w:val="index 1"/>
    <w:basedOn w:val="Normale"/>
    <w:next w:val="Normale"/>
    <w:autoRedefine/>
    <w:uiPriority w:val="99"/>
    <w:semiHidden/>
    <w:unhideWhenUsed/>
    <w:rsid w:val="004B1863"/>
    <w:pPr>
      <w:ind w:left="200" w:hanging="200"/>
    </w:pPr>
  </w:style>
  <w:style w:type="paragraph" w:customStyle="1" w:styleId="xmsonormal">
    <w:name w:val="x_msonormal"/>
    <w:basedOn w:val="Normale"/>
    <w:rsid w:val="00BE525B"/>
    <w:pPr>
      <w:overflowPunct/>
      <w:autoSpaceDE/>
      <w:autoSpaceDN/>
      <w:adjustRightInd/>
      <w:spacing w:after="160" w:line="252" w:lineRule="auto"/>
      <w:textAlignment w:val="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96278">
      <w:bodyDiv w:val="1"/>
      <w:marLeft w:val="0"/>
      <w:marRight w:val="0"/>
      <w:marTop w:val="0"/>
      <w:marBottom w:val="0"/>
      <w:divBdr>
        <w:top w:val="none" w:sz="0" w:space="0" w:color="auto"/>
        <w:left w:val="none" w:sz="0" w:space="0" w:color="auto"/>
        <w:bottom w:val="none" w:sz="0" w:space="0" w:color="auto"/>
        <w:right w:val="none" w:sz="0" w:space="0" w:color="auto"/>
      </w:divBdr>
    </w:div>
    <w:div w:id="281420675">
      <w:bodyDiv w:val="1"/>
      <w:marLeft w:val="0"/>
      <w:marRight w:val="0"/>
      <w:marTop w:val="0"/>
      <w:marBottom w:val="0"/>
      <w:divBdr>
        <w:top w:val="none" w:sz="0" w:space="0" w:color="auto"/>
        <w:left w:val="none" w:sz="0" w:space="0" w:color="auto"/>
        <w:bottom w:val="none" w:sz="0" w:space="0" w:color="auto"/>
        <w:right w:val="none" w:sz="0" w:space="0" w:color="auto"/>
      </w:divBdr>
    </w:div>
    <w:div w:id="614601388">
      <w:bodyDiv w:val="1"/>
      <w:marLeft w:val="0"/>
      <w:marRight w:val="0"/>
      <w:marTop w:val="0"/>
      <w:marBottom w:val="0"/>
      <w:divBdr>
        <w:top w:val="none" w:sz="0" w:space="0" w:color="auto"/>
        <w:left w:val="none" w:sz="0" w:space="0" w:color="auto"/>
        <w:bottom w:val="none" w:sz="0" w:space="0" w:color="auto"/>
        <w:right w:val="none" w:sz="0" w:space="0" w:color="auto"/>
      </w:divBdr>
    </w:div>
    <w:div w:id="733115947">
      <w:bodyDiv w:val="1"/>
      <w:marLeft w:val="0"/>
      <w:marRight w:val="0"/>
      <w:marTop w:val="0"/>
      <w:marBottom w:val="0"/>
      <w:divBdr>
        <w:top w:val="none" w:sz="0" w:space="0" w:color="auto"/>
        <w:left w:val="none" w:sz="0" w:space="0" w:color="auto"/>
        <w:bottom w:val="none" w:sz="0" w:space="0" w:color="auto"/>
        <w:right w:val="none" w:sz="0" w:space="0" w:color="auto"/>
      </w:divBdr>
    </w:div>
    <w:div w:id="737172704">
      <w:bodyDiv w:val="1"/>
      <w:marLeft w:val="0"/>
      <w:marRight w:val="0"/>
      <w:marTop w:val="0"/>
      <w:marBottom w:val="0"/>
      <w:divBdr>
        <w:top w:val="none" w:sz="0" w:space="0" w:color="auto"/>
        <w:left w:val="none" w:sz="0" w:space="0" w:color="auto"/>
        <w:bottom w:val="none" w:sz="0" w:space="0" w:color="auto"/>
        <w:right w:val="none" w:sz="0" w:space="0" w:color="auto"/>
      </w:divBdr>
    </w:div>
    <w:div w:id="763763165">
      <w:bodyDiv w:val="1"/>
      <w:marLeft w:val="0"/>
      <w:marRight w:val="0"/>
      <w:marTop w:val="0"/>
      <w:marBottom w:val="0"/>
      <w:divBdr>
        <w:top w:val="none" w:sz="0" w:space="0" w:color="auto"/>
        <w:left w:val="none" w:sz="0" w:space="0" w:color="auto"/>
        <w:bottom w:val="none" w:sz="0" w:space="0" w:color="auto"/>
        <w:right w:val="none" w:sz="0" w:space="0" w:color="auto"/>
      </w:divBdr>
    </w:div>
    <w:div w:id="769551449">
      <w:bodyDiv w:val="1"/>
      <w:marLeft w:val="0"/>
      <w:marRight w:val="0"/>
      <w:marTop w:val="0"/>
      <w:marBottom w:val="0"/>
      <w:divBdr>
        <w:top w:val="none" w:sz="0" w:space="0" w:color="auto"/>
        <w:left w:val="none" w:sz="0" w:space="0" w:color="auto"/>
        <w:bottom w:val="none" w:sz="0" w:space="0" w:color="auto"/>
        <w:right w:val="none" w:sz="0" w:space="0" w:color="auto"/>
      </w:divBdr>
    </w:div>
    <w:div w:id="771976491">
      <w:bodyDiv w:val="1"/>
      <w:marLeft w:val="0"/>
      <w:marRight w:val="0"/>
      <w:marTop w:val="0"/>
      <w:marBottom w:val="0"/>
      <w:divBdr>
        <w:top w:val="none" w:sz="0" w:space="0" w:color="auto"/>
        <w:left w:val="none" w:sz="0" w:space="0" w:color="auto"/>
        <w:bottom w:val="none" w:sz="0" w:space="0" w:color="auto"/>
        <w:right w:val="none" w:sz="0" w:space="0" w:color="auto"/>
      </w:divBdr>
    </w:div>
    <w:div w:id="890926361">
      <w:bodyDiv w:val="1"/>
      <w:marLeft w:val="0"/>
      <w:marRight w:val="0"/>
      <w:marTop w:val="0"/>
      <w:marBottom w:val="0"/>
      <w:divBdr>
        <w:top w:val="none" w:sz="0" w:space="0" w:color="auto"/>
        <w:left w:val="none" w:sz="0" w:space="0" w:color="auto"/>
        <w:bottom w:val="none" w:sz="0" w:space="0" w:color="auto"/>
        <w:right w:val="none" w:sz="0" w:space="0" w:color="auto"/>
      </w:divBdr>
    </w:div>
    <w:div w:id="1083526257">
      <w:bodyDiv w:val="1"/>
      <w:marLeft w:val="0"/>
      <w:marRight w:val="0"/>
      <w:marTop w:val="0"/>
      <w:marBottom w:val="0"/>
      <w:divBdr>
        <w:top w:val="none" w:sz="0" w:space="0" w:color="auto"/>
        <w:left w:val="none" w:sz="0" w:space="0" w:color="auto"/>
        <w:bottom w:val="none" w:sz="0" w:space="0" w:color="auto"/>
        <w:right w:val="none" w:sz="0" w:space="0" w:color="auto"/>
      </w:divBdr>
    </w:div>
    <w:div w:id="1914924209">
      <w:bodyDiv w:val="1"/>
      <w:marLeft w:val="0"/>
      <w:marRight w:val="0"/>
      <w:marTop w:val="0"/>
      <w:marBottom w:val="0"/>
      <w:divBdr>
        <w:top w:val="none" w:sz="0" w:space="0" w:color="auto"/>
        <w:left w:val="none" w:sz="0" w:space="0" w:color="auto"/>
        <w:bottom w:val="none" w:sz="0" w:space="0" w:color="auto"/>
        <w:right w:val="none" w:sz="0" w:space="0" w:color="auto"/>
      </w:divBdr>
    </w:div>
    <w:div w:id="20147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hyperlink" Target="mailto:direzione-abruzzo@istruzione.it" TargetMode="External"/><Relationship Id="rId68" Type="http://schemas.openxmlformats.org/officeDocument/2006/relationships/hyperlink" Target="http://www.anticorruzione.it/portal/public/classic/AttivitaAutorita/AttiDellAutorita/_Atto?ca=6123" TargetMode="External"/><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hyperlink" Target="https://www.miur.gov.it/web/abruzzo/dirigenti-scolastici" TargetMode="Externa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openxmlformats.org/officeDocument/2006/relationships/header" Target="header1.xml"/><Relationship Id="rId58" Type="http://schemas.openxmlformats.org/officeDocument/2006/relationships/hyperlink" Target="https://www.anticorruzione.it/portal/public/classic/AttivitaAutorita/AttiDellAutorita/_Atto?ca=6550" TargetMode="External"/><Relationship Id="rId74" Type="http://schemas.openxmlformats.org/officeDocument/2006/relationships/image" Target="media/image5.pn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footer" Target="footer4.xml"/><Relationship Id="rId82" Type="http://schemas.openxmlformats.org/officeDocument/2006/relationships/footer" Target="footer6.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footer" Target="footer2.xml"/><Relationship Id="rId64" Type="http://schemas.openxmlformats.org/officeDocument/2006/relationships/hyperlink" Target="http://www.normattiva.it/uri-res/N2Ls?urn:nir:stato:legge:2009;116" TargetMode="External"/><Relationship Id="rId69" Type="http://schemas.openxmlformats.org/officeDocument/2006/relationships/hyperlink" Target="https://www.miur.gov.it/web/abruzzo" TargetMode="External"/><Relationship Id="rId77" Type="http://schemas.openxmlformats.org/officeDocument/2006/relationships/hyperlink" Target="mailto:prevenzionecorruzioneabruzzo@istruzione.it" TargetMode="External"/><Relationship Id="rId8" Type="http://schemas.openxmlformats.org/officeDocument/2006/relationships/image" Target="media/image1.jpeg"/><Relationship Id="rId51" Type="http://schemas.openxmlformats.org/officeDocument/2006/relationships/chart" Target="charts/chart12.xml"/><Relationship Id="rId72" Type="http://schemas.openxmlformats.org/officeDocument/2006/relationships/image" Target="media/image3.png"/><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www.miur.gov.it/web/abruzzo/prevenzione-della-corruzione-nelle-istituzioni-scolastiche-della-regione-abruzzo" TargetMode="Externa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chart" Target="charts/chart7.xml"/><Relationship Id="rId59" Type="http://schemas.openxmlformats.org/officeDocument/2006/relationships/header" Target="header4.xml"/><Relationship Id="rId67" Type="http://schemas.openxmlformats.org/officeDocument/2006/relationships/hyperlink" Target="http://www.normattiva.it/uri-res/N2Ls?urn:nir:stato:legge:2012;190" TargetMode="External"/><Relationship Id="rId20" Type="http://schemas.openxmlformats.org/officeDocument/2006/relationships/diagramLayout" Target="diagrams/layout2.xml"/><Relationship Id="rId41" Type="http://schemas.openxmlformats.org/officeDocument/2006/relationships/chart" Target="charts/chart2.xml"/><Relationship Id="rId54" Type="http://schemas.openxmlformats.org/officeDocument/2006/relationships/footer" Target="footer1.xml"/><Relationship Id="rId62" Type="http://schemas.openxmlformats.org/officeDocument/2006/relationships/hyperlink" Target="http://www.avcp.it/portal/public/classic/Servizi/Modulistica/DichAdempLegge_190_2012" TargetMode="External"/><Relationship Id="rId70" Type="http://schemas.openxmlformats.org/officeDocument/2006/relationships/hyperlink" Target="https://www.miur.gov.it/web/abruzzo" TargetMode="External"/><Relationship Id="rId75" Type="http://schemas.openxmlformats.org/officeDocument/2006/relationships/image" Target="media/image6.sv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chart" Target="charts/chart10.xml"/><Relationship Id="rId57" Type="http://schemas.openxmlformats.org/officeDocument/2006/relationships/header" Target="header3.xml"/><Relationship Id="rId10" Type="http://schemas.openxmlformats.org/officeDocument/2006/relationships/hyperlink" Target="https://www.iss.it/web/guest/primo-piano" TargetMode="External"/><Relationship Id="rId31" Type="http://schemas.openxmlformats.org/officeDocument/2006/relationships/diagramQuickStyle" Target="diagrams/quickStyle4.xm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footer" Target="footer3.xml"/><Relationship Id="rId65" Type="http://schemas.openxmlformats.org/officeDocument/2006/relationships/hyperlink" Target="http://www.normattiva.it/uri-res/N2Ls?urn:nir:stato:legge:2012;112" TargetMode="External"/><Relationship Id="rId73" Type="http://schemas.openxmlformats.org/officeDocument/2006/relationships/image" Target="media/image4.svg"/><Relationship Id="rId78" Type="http://schemas.openxmlformats.org/officeDocument/2006/relationships/header" Target="header5.xml"/><Relationship Id="rId8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orizzontescuola.it/wp-content/uploads/2022/08/Note_Scuola.pdf" TargetMode="External"/><Relationship Id="rId13" Type="http://schemas.openxmlformats.org/officeDocument/2006/relationships/hyperlink" Target="https://www.miur.gov.it/web/abruzzo/prevenzione-della-corruzione-nelle-istituzioni-scolastiche-della-regione-abruzzo" TargetMode="External"/><Relationship Id="rId18" Type="http://schemas.microsoft.com/office/2007/relationships/diagramDrawing" Target="diagrams/drawing1.xml"/><Relationship Id="rId39" Type="http://schemas.openxmlformats.org/officeDocument/2006/relationships/image" Target="media/image2.png"/><Relationship Id="rId34" Type="http://schemas.openxmlformats.org/officeDocument/2006/relationships/diagramData" Target="diagrams/data5.xml"/><Relationship Id="rId50" Type="http://schemas.openxmlformats.org/officeDocument/2006/relationships/chart" Target="charts/chart11.xml"/><Relationship Id="rId55" Type="http://schemas.openxmlformats.org/officeDocument/2006/relationships/header" Target="header2.xml"/><Relationship Id="rId76" Type="http://schemas.openxmlformats.org/officeDocument/2006/relationships/hyperlink" Target="file:///D:/Users/mim1497/Downloads/Decreto%20Ministeriale%20170%20del%2024%20giugno%202022%20%E2%80%93%20Criteri%20riparto%20risorse%20azioni%20di%20prevenzione%20e%20contrasto%20dispersione%20scolastica.pdf" TargetMode="External"/><Relationship Id="rId7" Type="http://schemas.openxmlformats.org/officeDocument/2006/relationships/endnotes" Target="endnotes.xml"/><Relationship Id="rId71" Type="http://schemas.openxmlformats.org/officeDocument/2006/relationships/hyperlink" Target="https://pnrr.istruzione.it/" TargetMode="Externa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chart" Target="charts/chart1.xml"/><Relationship Id="rId45" Type="http://schemas.openxmlformats.org/officeDocument/2006/relationships/chart" Target="charts/chart6.xml"/><Relationship Id="rId66" Type="http://schemas.openxmlformats.org/officeDocument/2006/relationships/hyperlink" Target="http://www.normattiva.it/uri-res/N2Ls?urn:nir:stato:legge:2000;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ianfranco\Documents\SCUOLE%20agg%202020-2021_mod_istat.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file:///C:\Lavoro\USR%20appoggio\ANTICORRUZIONE\2021%20AB014%20dati%20in%20OF%202020%20def%20x%20ANAC\OF%20def%202020%2012\Abruzzo%20of_sintetico_def_01122020_m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t-IT" sz="1400" b="1" i="0" baseline="0"/>
              <a:t>NUMERO COMUNI E DENSITA' ABITATIVA</a:t>
            </a:r>
            <a:endParaRPr lang="it-IT" sz="1400"/>
          </a:p>
        </c:rich>
      </c:tx>
      <c:overlay val="1"/>
    </c:title>
    <c:autoTitleDeleted val="0"/>
    <c:plotArea>
      <c:layout>
        <c:manualLayout>
          <c:layoutTarget val="inner"/>
          <c:xMode val="edge"/>
          <c:yMode val="edge"/>
          <c:x val="0.10134951881014793"/>
          <c:y val="0.1897223032306147"/>
          <c:w val="0.5537491251093617"/>
          <c:h val="0.67661158095979135"/>
        </c:manualLayout>
      </c:layout>
      <c:barChart>
        <c:barDir val="col"/>
        <c:grouping val="clustered"/>
        <c:varyColors val="0"/>
        <c:ser>
          <c:idx val="0"/>
          <c:order val="0"/>
          <c:tx>
            <c:strRef>
              <c:f>istat!$D$1:$D$2</c:f>
              <c:strCache>
                <c:ptCount val="1"/>
                <c:pt idx="0">
                  <c:v>Comuni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istat!$C$3:$C$6</c:f>
              <c:strCache>
                <c:ptCount val="4"/>
                <c:pt idx="0">
                  <c:v>Chieti</c:v>
                </c:pt>
                <c:pt idx="1">
                  <c:v>Pescara</c:v>
                </c:pt>
                <c:pt idx="2">
                  <c:v>Teramo</c:v>
                </c:pt>
                <c:pt idx="3">
                  <c:v>L'Aquila</c:v>
                </c:pt>
              </c:strCache>
            </c:strRef>
          </c:cat>
          <c:val>
            <c:numRef>
              <c:f>istat!$D$3:$D$6</c:f>
              <c:numCache>
                <c:formatCode>General</c:formatCode>
                <c:ptCount val="4"/>
                <c:pt idx="0">
                  <c:v>104</c:v>
                </c:pt>
                <c:pt idx="1">
                  <c:v>46</c:v>
                </c:pt>
                <c:pt idx="2">
                  <c:v>47</c:v>
                </c:pt>
                <c:pt idx="3">
                  <c:v>108</c:v>
                </c:pt>
              </c:numCache>
            </c:numRef>
          </c:val>
          <c:extLst>
            <c:ext xmlns:c16="http://schemas.microsoft.com/office/drawing/2014/chart" uri="{C3380CC4-5D6E-409C-BE32-E72D297353CC}">
              <c16:uniqueId val="{00000000-CB27-4F3F-AE21-CCDD90AFF0F6}"/>
            </c:ext>
          </c:extLst>
        </c:ser>
        <c:ser>
          <c:idx val="1"/>
          <c:order val="1"/>
          <c:tx>
            <c:strRef>
              <c:f>istat!$G$1:$G$2</c:f>
              <c:strCache>
                <c:ptCount val="1"/>
                <c:pt idx="0">
                  <c:v>Densità (abitanti/km²)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istat!$C$3:$C$6</c:f>
              <c:strCache>
                <c:ptCount val="4"/>
                <c:pt idx="0">
                  <c:v>Chieti</c:v>
                </c:pt>
                <c:pt idx="1">
                  <c:v>Pescara</c:v>
                </c:pt>
                <c:pt idx="2">
                  <c:v>Teramo</c:v>
                </c:pt>
                <c:pt idx="3">
                  <c:v>L'Aquila</c:v>
                </c:pt>
              </c:strCache>
            </c:strRef>
          </c:cat>
          <c:val>
            <c:numRef>
              <c:f>istat!$G$3:$G$6</c:f>
              <c:numCache>
                <c:formatCode>#,##0.00</c:formatCode>
                <c:ptCount val="4"/>
                <c:pt idx="0">
                  <c:v>144.88840505004734</c:v>
                </c:pt>
                <c:pt idx="1">
                  <c:v>256.0256191428316</c:v>
                </c:pt>
                <c:pt idx="2">
                  <c:v>154.5272669593426</c:v>
                </c:pt>
                <c:pt idx="3">
                  <c:v>57.978583245004913</c:v>
                </c:pt>
              </c:numCache>
            </c:numRef>
          </c:val>
          <c:extLst>
            <c:ext xmlns:c16="http://schemas.microsoft.com/office/drawing/2014/chart" uri="{C3380CC4-5D6E-409C-BE32-E72D297353CC}">
              <c16:uniqueId val="{00000001-CB27-4F3F-AE21-CCDD90AFF0F6}"/>
            </c:ext>
          </c:extLst>
        </c:ser>
        <c:dLbls>
          <c:showLegendKey val="0"/>
          <c:showVal val="0"/>
          <c:showCatName val="0"/>
          <c:showSerName val="0"/>
          <c:showPercent val="0"/>
          <c:showBubbleSize val="0"/>
        </c:dLbls>
        <c:gapWidth val="150"/>
        <c:axId val="247628928"/>
        <c:axId val="247630464"/>
      </c:barChart>
      <c:catAx>
        <c:axId val="247628928"/>
        <c:scaling>
          <c:orientation val="minMax"/>
        </c:scaling>
        <c:delete val="0"/>
        <c:axPos val="b"/>
        <c:numFmt formatCode="General" sourceLinked="0"/>
        <c:majorTickMark val="out"/>
        <c:minorTickMark val="none"/>
        <c:tickLblPos val="nextTo"/>
        <c:crossAx val="247630464"/>
        <c:crosses val="autoZero"/>
        <c:auto val="1"/>
        <c:lblAlgn val="ctr"/>
        <c:lblOffset val="100"/>
        <c:noMultiLvlLbl val="0"/>
      </c:catAx>
      <c:valAx>
        <c:axId val="247630464"/>
        <c:scaling>
          <c:orientation val="minMax"/>
        </c:scaling>
        <c:delete val="0"/>
        <c:axPos val="l"/>
        <c:majorGridlines/>
        <c:numFmt formatCode="General" sourceLinked="1"/>
        <c:majorTickMark val="out"/>
        <c:minorTickMark val="none"/>
        <c:tickLblPos val="nextTo"/>
        <c:crossAx val="24762892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sz="1200"/>
              <a:t>distribuzione provinciale</a:t>
            </a:r>
            <a:r>
              <a:rPr lang="it-IT" sz="1200" baseline="0"/>
              <a:t> posti comuni</a:t>
            </a:r>
            <a:endParaRPr lang="it-IT" sz="1200"/>
          </a:p>
        </c:rich>
      </c:tx>
      <c:layout>
        <c:manualLayout>
          <c:xMode val="edge"/>
          <c:yMode val="edge"/>
          <c:x val="0.16092742366480209"/>
          <c:y val="2.6350461133069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9CA3-4B87-83BF-EA391AFBABAE}"/>
            </c:ext>
          </c:extLst>
        </c:ser>
        <c:ser>
          <c:idx val="1"/>
          <c:order val="1"/>
          <c:tx>
            <c:strRef>
              <c:f>Foglio1!$C$1</c:f>
              <c:strCache>
                <c:ptCount val="1"/>
                <c:pt idx="0">
                  <c:v>potenziamento posto comune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General</c:formatCode>
                <c:ptCount val="4"/>
                <c:pt idx="0">
                  <c:v>383</c:v>
                </c:pt>
                <c:pt idx="1">
                  <c:v>266</c:v>
                </c:pt>
                <c:pt idx="2">
                  <c:v>324</c:v>
                </c:pt>
                <c:pt idx="3">
                  <c:v>291</c:v>
                </c:pt>
              </c:numCache>
            </c:numRef>
          </c:val>
          <c:extLst>
            <c:ext xmlns:c16="http://schemas.microsoft.com/office/drawing/2014/chart" uri="{C3380CC4-5D6E-409C-BE32-E72D297353CC}">
              <c16:uniqueId val="{00000001-9CA3-4B87-83BF-EA391AFBABAE}"/>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sz="1200"/>
              <a:t>distribuzione provinciale</a:t>
            </a:r>
            <a:r>
              <a:rPr lang="it-IT" sz="1200" baseline="0"/>
              <a:t> posti di sostegno</a:t>
            </a:r>
            <a:endParaRPr lang="it-IT" sz="1200"/>
          </a:p>
        </c:rich>
      </c:tx>
      <c:layout>
        <c:manualLayout>
          <c:xMode val="edge"/>
          <c:yMode val="edge"/>
          <c:x val="0.16092742366480209"/>
          <c:y val="2.635046113306982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1799</c:v>
                </c:pt>
                <c:pt idx="1">
                  <c:v>1342</c:v>
                </c:pt>
                <c:pt idx="2">
                  <c:v>1329</c:v>
                </c:pt>
                <c:pt idx="3">
                  <c:v>1508</c:v>
                </c:pt>
              </c:numCache>
            </c:numRef>
          </c:val>
          <c:extLst>
            <c:ext xmlns:c16="http://schemas.microsoft.com/office/drawing/2014/chart" uri="{C3380CC4-5D6E-409C-BE32-E72D297353CC}">
              <c16:uniqueId val="{00000000-1F35-43E6-A7CC-142CCF426E68}"/>
            </c:ext>
          </c:extLst>
        </c:ser>
        <c:ser>
          <c:idx val="1"/>
          <c:order val="1"/>
          <c:tx>
            <c:strRef>
              <c:f>Foglio1!$C$1</c:f>
              <c:strCache>
                <c:ptCount val="1"/>
                <c:pt idx="0">
                  <c:v>potenziamento posto comune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General</c:formatCode>
                <c:ptCount val="4"/>
                <c:pt idx="0">
                  <c:v>52</c:v>
                </c:pt>
                <c:pt idx="1">
                  <c:v>22</c:v>
                </c:pt>
                <c:pt idx="2">
                  <c:v>50</c:v>
                </c:pt>
                <c:pt idx="3">
                  <c:v>58</c:v>
                </c:pt>
              </c:numCache>
            </c:numRef>
          </c:val>
          <c:extLst>
            <c:ext xmlns:c16="http://schemas.microsoft.com/office/drawing/2014/chart" uri="{C3380CC4-5D6E-409C-BE32-E72D297353CC}">
              <c16:uniqueId val="{00000001-1F35-43E6-A7CC-142CCF426E68}"/>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it-IT" sz="1400" b="1">
                <a:solidFill>
                  <a:sysClr val="windowText" lastClr="000000"/>
                </a:solidFill>
              </a:rPr>
              <a:t>personale ATA in servizio per provincia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it-IT"/>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Foglio1!$B$1</c:f>
              <c:strCache>
                <c:ptCount val="1"/>
                <c:pt idx="0">
                  <c:v>personale ATA in servizio per province</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DFB-4B54-AAA0-F7ECC5C87DFB}"/>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DFB-4B54-AAA0-F7ECC5C87DFB}"/>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DFB-4B54-AAA0-F7ECC5C87DFB}"/>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DFB-4B54-AAA0-F7ECC5C87DF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Chieti</c:v>
                </c:pt>
                <c:pt idx="1">
                  <c:v>L' Aquila</c:v>
                </c:pt>
                <c:pt idx="2">
                  <c:v>Pescara</c:v>
                </c:pt>
                <c:pt idx="3">
                  <c:v>Teramo</c:v>
                </c:pt>
              </c:strCache>
            </c:strRef>
          </c:cat>
          <c:val>
            <c:numRef>
              <c:f>Foglio1!$B$2:$B$5</c:f>
              <c:numCache>
                <c:formatCode>General</c:formatCode>
                <c:ptCount val="4"/>
                <c:pt idx="0">
                  <c:v>1622</c:v>
                </c:pt>
                <c:pt idx="1">
                  <c:v>1346</c:v>
                </c:pt>
                <c:pt idx="2">
                  <c:v>1333</c:v>
                </c:pt>
                <c:pt idx="3">
                  <c:v>1220</c:v>
                </c:pt>
              </c:numCache>
            </c:numRef>
          </c:val>
          <c:extLst>
            <c:ext xmlns:c16="http://schemas.microsoft.com/office/drawing/2014/chart" uri="{C3380CC4-5D6E-409C-BE32-E72D297353CC}">
              <c16:uniqueId val="{00000008-4DFB-4B54-AAA0-F7ECC5C87DFB}"/>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view3D>
      <c:rotX val="15"/>
      <c:rotY val="2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Foglio1!$B$1</c:f>
              <c:strCache>
                <c:ptCount val="1"/>
                <c:pt idx="0">
                  <c:v>Personale ATA in servizio per ruolo</c:v>
                </c:pt>
              </c:strCache>
            </c:strRef>
          </c:tx>
          <c:spPr>
            <a:solidFill>
              <a:schemeClr val="accent1">
                <a:alpha val="85000"/>
              </a:schemeClr>
            </a:solidFill>
            <a:ln>
              <a:noFill/>
            </a:ln>
            <a:effectLst>
              <a:innerShdw dist="12700" dir="16200000">
                <a:schemeClr val="lt1"/>
              </a:inn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Foglio1!$A$2:$A$9</c:f>
              <c:strCache>
                <c:ptCount val="8"/>
                <c:pt idx="0">
                  <c:v>dsga</c:v>
                </c:pt>
                <c:pt idx="1">
                  <c:v>assistenti amministrativi</c:v>
                </c:pt>
                <c:pt idx="2">
                  <c:v>assistenti tecnici</c:v>
                </c:pt>
                <c:pt idx="3">
                  <c:v>collaboratori scolastici</c:v>
                </c:pt>
                <c:pt idx="4">
                  <c:v>addetti aziende agricole</c:v>
                </c:pt>
                <c:pt idx="5">
                  <c:v>guardar.</c:v>
                </c:pt>
                <c:pt idx="6">
                  <c:v>inferm.</c:v>
                </c:pt>
                <c:pt idx="7">
                  <c:v>cuochi</c:v>
                </c:pt>
              </c:strCache>
            </c:strRef>
          </c:cat>
          <c:val>
            <c:numRef>
              <c:f>Foglio1!$B$2:$B$9</c:f>
              <c:numCache>
                <c:formatCode>General</c:formatCode>
                <c:ptCount val="8"/>
                <c:pt idx="0">
                  <c:v>184</c:v>
                </c:pt>
                <c:pt idx="1">
                  <c:v>1166</c:v>
                </c:pt>
                <c:pt idx="2">
                  <c:v>327</c:v>
                </c:pt>
                <c:pt idx="3">
                  <c:v>3777</c:v>
                </c:pt>
                <c:pt idx="4">
                  <c:v>10</c:v>
                </c:pt>
                <c:pt idx="5">
                  <c:v>20</c:v>
                </c:pt>
                <c:pt idx="6">
                  <c:v>8</c:v>
                </c:pt>
                <c:pt idx="7">
                  <c:v>29</c:v>
                </c:pt>
              </c:numCache>
            </c:numRef>
          </c:val>
          <c:extLst>
            <c:ext xmlns:c16="http://schemas.microsoft.com/office/drawing/2014/chart" uri="{C3380CC4-5D6E-409C-BE32-E72D297353CC}">
              <c16:uniqueId val="{00000000-4143-40AB-8E54-31581E4EE671}"/>
            </c:ext>
          </c:extLst>
        </c:ser>
        <c:dLbls>
          <c:showLegendKey val="0"/>
          <c:showVal val="1"/>
          <c:showCatName val="0"/>
          <c:showSerName val="0"/>
          <c:showPercent val="0"/>
          <c:showBubbleSize val="0"/>
        </c:dLbls>
        <c:axId val="2127198063"/>
        <c:axId val="2127203471"/>
        <c:axId val="1069302623"/>
      </c:area3DChart>
      <c:catAx>
        <c:axId val="21271980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127203471"/>
        <c:crosses val="autoZero"/>
        <c:auto val="1"/>
        <c:lblAlgn val="ctr"/>
        <c:lblOffset val="100"/>
        <c:noMultiLvlLbl val="0"/>
      </c:catAx>
      <c:valAx>
        <c:axId val="2127203471"/>
        <c:scaling>
          <c:orientation val="minMax"/>
        </c:scaling>
        <c:delete val="0"/>
        <c:axPos val="l"/>
        <c:majorGridlines>
          <c:spPr>
            <a:ln w="6350"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2127198063"/>
        <c:crosses val="autoZero"/>
        <c:crossBetween val="midCat"/>
      </c:valAx>
      <c:serAx>
        <c:axId val="1069302623"/>
        <c:scaling>
          <c:orientation val="minMax"/>
        </c:scaling>
        <c:delete val="1"/>
        <c:axPos val="b"/>
        <c:majorTickMark val="none"/>
        <c:minorTickMark val="none"/>
        <c:tickLblPos val="nextTo"/>
        <c:crossAx val="2127203471"/>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Distribuzione percentuale della popolazione scolastica a.s. 2022/23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it-I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507399577167"/>
          <c:y val="0.31574676644877731"/>
          <c:w val="0.72685185185185175"/>
          <c:h val="0.48438445194350699"/>
        </c:manualLayout>
      </c:layout>
      <c:pie3DChart>
        <c:varyColors val="1"/>
        <c:ser>
          <c:idx val="0"/>
          <c:order val="0"/>
          <c:tx>
            <c:strRef>
              <c:f>Foglio1!$B$1</c:f>
              <c:strCache>
                <c:ptCount val="1"/>
                <c:pt idx="0">
                  <c:v>Distribuzione percentuale della popolazione scolastica a.s. 2022/23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9C-4C69-BAC4-AF4082B2CB3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9C-4C69-BAC4-AF4082B2CB3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9C-4C69-BAC4-AF4082B2CB3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9C-4C69-BAC4-AF4082B2CB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47830</c:v>
                </c:pt>
                <c:pt idx="1">
                  <c:v>35200</c:v>
                </c:pt>
                <c:pt idx="2">
                  <c:v>43670</c:v>
                </c:pt>
                <c:pt idx="3">
                  <c:v>38448</c:v>
                </c:pt>
              </c:numCache>
            </c:numRef>
          </c:val>
          <c:extLst>
            <c:ext xmlns:c16="http://schemas.microsoft.com/office/drawing/2014/chart" uri="{C3380CC4-5D6E-409C-BE32-E72D297353CC}">
              <c16:uniqueId val="{00000008-6D9C-4C69-BAC4-AF4082B2CB3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DIMENSIONE MEDIA ALUNNI PER I.S.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ABRUZZO</c:v>
                </c:pt>
                <c:pt idx="1">
                  <c:v>TERAMO</c:v>
                </c:pt>
                <c:pt idx="2">
                  <c:v>PESACARA</c:v>
                </c:pt>
                <c:pt idx="3">
                  <c:v>L'AQUILA</c:v>
                </c:pt>
                <c:pt idx="4">
                  <c:v>CHIETI</c:v>
                </c:pt>
              </c:strCache>
            </c:strRef>
          </c:cat>
          <c:val>
            <c:numRef>
              <c:f>Foglio1!$B$2:$B$6</c:f>
              <c:numCache>
                <c:formatCode>General</c:formatCode>
                <c:ptCount val="5"/>
                <c:pt idx="0">
                  <c:v>878</c:v>
                </c:pt>
                <c:pt idx="1">
                  <c:v>938</c:v>
                </c:pt>
                <c:pt idx="2">
                  <c:v>970</c:v>
                </c:pt>
                <c:pt idx="3">
                  <c:v>765</c:v>
                </c:pt>
                <c:pt idx="4">
                  <c:v>839</c:v>
                </c:pt>
              </c:numCache>
            </c:numRef>
          </c:val>
          <c:extLst>
            <c:ext xmlns:c16="http://schemas.microsoft.com/office/drawing/2014/chart" uri="{C3380CC4-5D6E-409C-BE32-E72D297353CC}">
              <c16:uniqueId val="{00000000-3677-4DC6-9002-583DA94295E9}"/>
            </c:ext>
          </c:extLst>
        </c:ser>
        <c:dLbls>
          <c:dLblPos val="inEnd"/>
          <c:showLegendKey val="0"/>
          <c:showVal val="1"/>
          <c:showCatName val="0"/>
          <c:showSerName val="0"/>
          <c:showPercent val="0"/>
          <c:showBubbleSize val="0"/>
        </c:dLbls>
        <c:gapWidth val="65"/>
        <c:axId val="84631903"/>
        <c:axId val="84644383"/>
      </c:barChart>
      <c:catAx>
        <c:axId val="8463190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84644383"/>
        <c:crosses val="autoZero"/>
        <c:auto val="1"/>
        <c:lblAlgn val="ctr"/>
        <c:lblOffset val="100"/>
        <c:noMultiLvlLbl val="0"/>
      </c:catAx>
      <c:valAx>
        <c:axId val="8464438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84631903"/>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CLASSI PER PROVINCIA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L'AQUILA</c:v>
                </c:pt>
                <c:pt idx="2">
                  <c:v>PESCARA</c:v>
                </c:pt>
                <c:pt idx="3">
                  <c:v>TERAMO</c:v>
                </c:pt>
              </c:strCache>
            </c:strRef>
          </c:cat>
          <c:val>
            <c:numRef>
              <c:f>Foglio1!$B$2:$B$5</c:f>
              <c:numCache>
                <c:formatCode>#,##0</c:formatCode>
                <c:ptCount val="4"/>
                <c:pt idx="0">
                  <c:v>2526</c:v>
                </c:pt>
                <c:pt idx="1">
                  <c:v>1885</c:v>
                </c:pt>
                <c:pt idx="2">
                  <c:v>2141</c:v>
                </c:pt>
                <c:pt idx="3">
                  <c:v>1997</c:v>
                </c:pt>
              </c:numCache>
            </c:numRef>
          </c:val>
          <c:extLst>
            <c:ext xmlns:c16="http://schemas.microsoft.com/office/drawing/2014/chart" uri="{C3380CC4-5D6E-409C-BE32-E72D297353CC}">
              <c16:uniqueId val="{00000000-7494-474C-B1E6-776F2908330D}"/>
            </c:ext>
          </c:extLst>
        </c:ser>
        <c:dLbls>
          <c:dLblPos val="inEnd"/>
          <c:showLegendKey val="0"/>
          <c:showVal val="1"/>
          <c:showCatName val="0"/>
          <c:showSerName val="0"/>
          <c:showPercent val="0"/>
          <c:showBubbleSize val="0"/>
        </c:dLbls>
        <c:gapWidth val="65"/>
        <c:axId val="84646879"/>
        <c:axId val="84641471"/>
      </c:barChart>
      <c:catAx>
        <c:axId val="84646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84641471"/>
        <c:crosses val="autoZero"/>
        <c:auto val="1"/>
        <c:lblAlgn val="ctr"/>
        <c:lblOffset val="100"/>
        <c:noMultiLvlLbl val="0"/>
      </c:catAx>
      <c:valAx>
        <c:axId val="846414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4646879"/>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alunni disabili per insegnante di sostegno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CHIETI</c:v>
                </c:pt>
                <c:pt idx="1">
                  <c:v>PESCARA</c:v>
                </c:pt>
                <c:pt idx="2">
                  <c:v>L'AQUILA</c:v>
                </c:pt>
                <c:pt idx="3">
                  <c:v>TERAMO</c:v>
                </c:pt>
                <c:pt idx="4">
                  <c:v>ABRUZZO</c:v>
                </c:pt>
              </c:strCache>
            </c:strRef>
          </c:cat>
          <c:val>
            <c:numRef>
              <c:f>Foglio1!$B$2:$B$6</c:f>
              <c:numCache>
                <c:formatCode>General</c:formatCode>
                <c:ptCount val="5"/>
                <c:pt idx="0">
                  <c:v>1.45</c:v>
                </c:pt>
                <c:pt idx="1">
                  <c:v>1.32</c:v>
                </c:pt>
                <c:pt idx="2">
                  <c:v>1.3</c:v>
                </c:pt>
                <c:pt idx="3">
                  <c:v>1.24</c:v>
                </c:pt>
                <c:pt idx="4">
                  <c:v>1.33</c:v>
                </c:pt>
              </c:numCache>
            </c:numRef>
          </c:val>
          <c:extLst>
            <c:ext xmlns:c16="http://schemas.microsoft.com/office/drawing/2014/chart" uri="{C3380CC4-5D6E-409C-BE32-E72D297353CC}">
              <c16:uniqueId val="{00000000-AB94-45F9-A721-FD797829FEB0}"/>
            </c:ext>
          </c:extLst>
        </c:ser>
        <c:dLbls>
          <c:dLblPos val="inEnd"/>
          <c:showLegendKey val="0"/>
          <c:showVal val="1"/>
          <c:showCatName val="0"/>
          <c:showSerName val="0"/>
          <c:showPercent val="0"/>
          <c:showBubbleSize val="0"/>
        </c:dLbls>
        <c:gapWidth val="65"/>
        <c:axId val="299771519"/>
        <c:axId val="299775679"/>
      </c:barChart>
      <c:catAx>
        <c:axId val="29977151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9775679"/>
        <c:crosses val="autoZero"/>
        <c:auto val="1"/>
        <c:lblAlgn val="ctr"/>
        <c:lblOffset val="100"/>
        <c:noMultiLvlLbl val="0"/>
      </c:catAx>
      <c:valAx>
        <c:axId val="29977567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299771519"/>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docenti posto comune per provincia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2A39-46BD-9860-AB6DC601C5A0}"/>
            </c:ext>
          </c:extLst>
        </c:ser>
        <c:dLbls>
          <c:dLblPos val="inEnd"/>
          <c:showLegendKey val="0"/>
          <c:showVal val="1"/>
          <c:showCatName val="0"/>
          <c:showSerName val="0"/>
          <c:showPercent val="0"/>
          <c:showBubbleSize val="0"/>
        </c:dLbls>
        <c:gapWidth val="65"/>
        <c:axId val="346687759"/>
        <c:axId val="346697327"/>
      </c:barChart>
      <c:catAx>
        <c:axId val="3466877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346697327"/>
        <c:crosses val="autoZero"/>
        <c:auto val="1"/>
        <c:lblAlgn val="ctr"/>
        <c:lblOffset val="100"/>
        <c:noMultiLvlLbl val="0"/>
      </c:catAx>
      <c:valAx>
        <c:axId val="3466973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466877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bar"/>
        <c:grouping val="clustered"/>
        <c:varyColors val="0"/>
        <c:ser>
          <c:idx val="0"/>
          <c:order val="0"/>
          <c:tx>
            <c:strRef>
              <c:f>Foglio1!$B$1</c:f>
              <c:strCache>
                <c:ptCount val="1"/>
                <c:pt idx="0">
                  <c:v>alunni per insegnante di 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Foglio1!$A$2:$A$6</c:f>
              <c:strCache>
                <c:ptCount val="5"/>
                <c:pt idx="0">
                  <c:v>Chieti</c:v>
                </c:pt>
                <c:pt idx="1">
                  <c:v>L' Aquila</c:v>
                </c:pt>
                <c:pt idx="2">
                  <c:v>Pescara</c:v>
                </c:pt>
                <c:pt idx="3">
                  <c:v>Teramo</c:v>
                </c:pt>
                <c:pt idx="4">
                  <c:v>ABRUZZO</c:v>
                </c:pt>
              </c:strCache>
            </c:strRef>
          </c:cat>
          <c:val>
            <c:numRef>
              <c:f>Foglio1!$B$2:$B$6</c:f>
              <c:numCache>
                <c:formatCode>#,##0</c:formatCode>
                <c:ptCount val="5"/>
                <c:pt idx="0">
                  <c:v>11.64</c:v>
                </c:pt>
                <c:pt idx="1">
                  <c:v>10.85</c:v>
                </c:pt>
                <c:pt idx="2" formatCode="General">
                  <c:v>12.34</c:v>
                </c:pt>
                <c:pt idx="3" formatCode="General">
                  <c:v>11.77</c:v>
                </c:pt>
                <c:pt idx="4" formatCode="General">
                  <c:v>11.66</c:v>
                </c:pt>
              </c:numCache>
            </c:numRef>
          </c:val>
          <c:extLst>
            <c:ext xmlns:c16="http://schemas.microsoft.com/office/drawing/2014/chart" uri="{C3380CC4-5D6E-409C-BE32-E72D297353CC}">
              <c16:uniqueId val="{00000000-12FD-4794-9E88-96757AFC296C}"/>
            </c:ext>
          </c:extLst>
        </c:ser>
        <c:dLbls>
          <c:dLblPos val="inEnd"/>
          <c:showLegendKey val="0"/>
          <c:showVal val="1"/>
          <c:showCatName val="0"/>
          <c:showSerName val="0"/>
          <c:showPercent val="0"/>
          <c:showBubbleSize val="0"/>
        </c:dLbls>
        <c:gapWidth val="65"/>
        <c:axId val="344984143"/>
        <c:axId val="344977487"/>
      </c:barChart>
      <c:catAx>
        <c:axId val="3449841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344977487"/>
        <c:crosses val="autoZero"/>
        <c:auto val="1"/>
        <c:lblAlgn val="ctr"/>
        <c:lblOffset val="100"/>
        <c:noMultiLvlLbl val="0"/>
      </c:catAx>
      <c:valAx>
        <c:axId val="34497748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crossAx val="344984143"/>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it-IT"/>
              <a:t>Organico provinciale docenti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plotArea>
      <c:layout/>
      <c:barChart>
        <c:barDir val="col"/>
        <c:grouping val="clustered"/>
        <c:varyColors val="0"/>
        <c:ser>
          <c:idx val="0"/>
          <c:order val="0"/>
          <c:tx>
            <c:strRef>
              <c:f>Foglio1!$B$1</c:f>
              <c:strCache>
                <c:ptCount val="1"/>
                <c:pt idx="0">
                  <c:v>posto comune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Foglio1!$B$2:$B$5</c:f>
              <c:numCache>
                <c:formatCode>#,##0</c:formatCode>
                <c:ptCount val="4"/>
                <c:pt idx="0">
                  <c:v>4110</c:v>
                </c:pt>
                <c:pt idx="1">
                  <c:v>3242</c:v>
                </c:pt>
                <c:pt idx="2">
                  <c:v>3540</c:v>
                </c:pt>
                <c:pt idx="3">
                  <c:v>3268</c:v>
                </c:pt>
              </c:numCache>
            </c:numRef>
          </c:val>
          <c:extLst>
            <c:ext xmlns:c16="http://schemas.microsoft.com/office/drawing/2014/chart" uri="{C3380CC4-5D6E-409C-BE32-E72D297353CC}">
              <c16:uniqueId val="{00000000-6816-48E7-A711-9CB8B3B5CD9C}"/>
            </c:ext>
          </c:extLst>
        </c:ser>
        <c:ser>
          <c:idx val="1"/>
          <c:order val="1"/>
          <c:tx>
            <c:strRef>
              <c:f>Foglio1!$C$1</c:f>
              <c:strCache>
                <c:ptCount val="1"/>
                <c:pt idx="0">
                  <c:v>posto di sostegno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t-I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Foglio1!$A$2:$A$5</c:f>
              <c:strCache>
                <c:ptCount val="4"/>
                <c:pt idx="0">
                  <c:v>Chieti</c:v>
                </c:pt>
                <c:pt idx="1">
                  <c:v>L' Aquila</c:v>
                </c:pt>
                <c:pt idx="2">
                  <c:v>Pescara</c:v>
                </c:pt>
                <c:pt idx="3">
                  <c:v>Teramo</c:v>
                </c:pt>
              </c:strCache>
            </c:strRef>
          </c:cat>
          <c:val>
            <c:numRef>
              <c:f>Foglio1!$C$2:$C$5</c:f>
              <c:numCache>
                <c:formatCode>#,##0</c:formatCode>
                <c:ptCount val="4"/>
                <c:pt idx="0">
                  <c:v>1799</c:v>
                </c:pt>
                <c:pt idx="1">
                  <c:v>1342</c:v>
                </c:pt>
                <c:pt idx="2">
                  <c:v>1329</c:v>
                </c:pt>
                <c:pt idx="3">
                  <c:v>1508</c:v>
                </c:pt>
              </c:numCache>
            </c:numRef>
          </c:val>
          <c:extLst>
            <c:ext xmlns:c16="http://schemas.microsoft.com/office/drawing/2014/chart" uri="{C3380CC4-5D6E-409C-BE32-E72D297353CC}">
              <c16:uniqueId val="{00000001-6816-48E7-A711-9CB8B3B5CD9C}"/>
            </c:ext>
          </c:extLst>
        </c:ser>
        <c:dLbls>
          <c:dLblPos val="inEnd"/>
          <c:showLegendKey val="0"/>
          <c:showVal val="1"/>
          <c:showCatName val="0"/>
          <c:showSerName val="0"/>
          <c:showPercent val="0"/>
          <c:showBubbleSize val="0"/>
        </c:dLbls>
        <c:gapWidth val="65"/>
        <c:axId val="297715535"/>
        <c:axId val="297713039"/>
      </c:barChart>
      <c:catAx>
        <c:axId val="2977155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t-IT"/>
          </a:p>
        </c:txPr>
        <c:crossAx val="297713039"/>
        <c:crosses val="autoZero"/>
        <c:auto val="1"/>
        <c:lblAlgn val="ctr"/>
        <c:lblOffset val="100"/>
        <c:noMultiLvlLbl val="0"/>
      </c:catAx>
      <c:valAx>
        <c:axId val="29771303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977155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Dotazione personale docente</a:t>
            </a:r>
            <a:endParaRPr lang="it-IT"/>
          </a:p>
        </c:rich>
      </c:tx>
      <c:overlay val="1"/>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r>
                      <a:rPr lang="en-US"/>
                      <a:t>20138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DD-491F-A888-060E04868FCA}"/>
                </c:ext>
              </c:extLst>
            </c:dLbl>
            <c:dLbl>
              <c:idx val="1"/>
              <c:tx>
                <c:rich>
                  <a:bodyPr/>
                  <a:lstStyle/>
                  <a:p>
                    <a:r>
                      <a:rPr lang="en-US"/>
                      <a:t>1456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DD-491F-A888-060E04868FCA}"/>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'[Abruzzo of_sintetico_def_01122020_mod.xlsx]Totale'!$I$31,'[Abruzzo of_sintetico_def_01122020_mod.xlsx]Totale'!$L$31</c:f>
              <c:strCache>
                <c:ptCount val="2"/>
                <c:pt idx="0">
                  <c:v>totale posti in organico</c:v>
                </c:pt>
                <c:pt idx="1">
                  <c:v>Totale posti potenziamento</c:v>
                </c:pt>
              </c:strCache>
            </c:strRef>
          </c:cat>
          <c:val>
            <c:numRef>
              <c:f>'[Abruzzo of_sintetico_def_01122020_mod.xlsx]Totale'!$I$36,'[Abruzzo of_sintetico_def_01122020_mod.xlsx]Totale'!$L$36</c:f>
              <c:numCache>
                <c:formatCode>#,##0</c:formatCode>
                <c:ptCount val="2"/>
                <c:pt idx="0">
                  <c:v>19436</c:v>
                </c:pt>
                <c:pt idx="1">
                  <c:v>1426</c:v>
                </c:pt>
              </c:numCache>
            </c:numRef>
          </c:val>
          <c:extLst>
            <c:ext xmlns:c16="http://schemas.microsoft.com/office/drawing/2014/chart" uri="{C3380CC4-5D6E-409C-BE32-E72D297353CC}">
              <c16:uniqueId val="{00000002-A2DD-491F-A888-060E04868FC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1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
  <cs:dataPoint3D>
    <cs:lnRef idx="0"/>
    <cs:fillRef idx="0">
      <cs:styleClr val="auto"/>
    </cs:fillRef>
    <cs:effectRef idx="0"/>
    <cs:fontRef idx="minor">
      <a:schemeClr val="dk1"/>
    </cs:fontRef>
    <cs:spPr>
      <a:solidFill>
        <a:schemeClr val="phClr">
          <a:alpha val="85000"/>
        </a:schemeClr>
      </a:solidFill>
      <a:effectLst>
        <a:innerShdw dist="12700" dir="16200000">
          <a:schemeClr val="lt1"/>
        </a:inn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w="6350" cap="flat" cmpd="sng" algn="ctr">
        <a:solidFill>
          <a:schemeClr val="dk1">
            <a:lumMod val="15000"/>
            <a:lumOff val="85000"/>
          </a:schemeClr>
        </a:solidFill>
        <a:round/>
      </a:ln>
    </cs:spPr>
  </cs:gridlineMajor>
  <cs:gridlineMinor>
    <cs:lnRef idx="0"/>
    <cs:fillRef idx="0"/>
    <cs:effectRef idx="0"/>
    <cs:fontRef idx="minor">
      <a:schemeClr val="dk1"/>
    </cs:fontRef>
    <cs:spPr>
      <a:ln w="6350"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3B08D-8CAA-45F7-844C-D796B139D5BF}" type="doc">
      <dgm:prSet loTypeId="urn:microsoft.com/office/officeart/2005/8/layout/radial5" loCatId="cycle" qsTypeId="urn:microsoft.com/office/officeart/2005/8/quickstyle/3d1" qsCatId="3D" csTypeId="urn:microsoft.com/office/officeart/2005/8/colors/colorful3" csCatId="colorful" phldr="1"/>
      <dgm:spPr/>
      <dgm:t>
        <a:bodyPr/>
        <a:lstStyle/>
        <a:p>
          <a:endParaRPr lang="it-IT"/>
        </a:p>
      </dgm:t>
    </dgm:pt>
    <dgm:pt modelId="{DB4B3A5B-0028-4C85-903B-405843269831}">
      <dgm:prSet phldrT="[Testo]"/>
      <dgm:spPr>
        <a:xfrm>
          <a:off x="2574749" y="1745904"/>
          <a:ext cx="889351" cy="889351"/>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Soggetti coinvolti nella strategia di prevenzione del MIUR</a:t>
          </a:r>
        </a:p>
      </dgm:t>
    </dgm:pt>
    <dgm:pt modelId="{3916B9F8-7E49-4D54-A774-73A896ED9660}" type="parTrans" cxnId="{897092DA-CD68-4E46-AC2D-C9F3BEBBF27F}">
      <dgm:prSet/>
      <dgm:spPr/>
      <dgm:t>
        <a:bodyPr/>
        <a:lstStyle/>
        <a:p>
          <a:endParaRPr lang="it-IT"/>
        </a:p>
      </dgm:t>
    </dgm:pt>
    <dgm:pt modelId="{4B7F32CB-28F7-414D-9E1A-145F91C75D27}" type="sibTrans" cxnId="{897092DA-CD68-4E46-AC2D-C9F3BEBBF27F}">
      <dgm:prSet/>
      <dgm:spPr/>
      <dgm:t>
        <a:bodyPr/>
        <a:lstStyle/>
        <a:p>
          <a:endParaRPr lang="it-IT"/>
        </a:p>
      </dgm:t>
    </dgm:pt>
    <dgm:pt modelId="{DEBD5D7B-E4E0-409B-B73A-C51D570F1681}">
      <dgm:prSet phldrT="[Testo]"/>
      <dgm:spPr>
        <a:xfrm>
          <a:off x="2468443" y="7926"/>
          <a:ext cx="1101962" cy="110196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Organo di indirizzo politico</a:t>
          </a:r>
        </a:p>
      </dgm:t>
    </dgm:pt>
    <dgm:pt modelId="{7CC04F18-3A30-40E8-947A-2E222CF72878}" type="parTrans" cxnId="{B5202D85-CE31-462F-B630-5D902FBC9F8F}">
      <dgm:prSet/>
      <dgm:spPr>
        <a:xfrm rot="16200000">
          <a:off x="2850880" y="1286247"/>
          <a:ext cx="337088" cy="30237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A72D6D7E-9004-4710-8575-2E790E4191D4}" type="sibTrans" cxnId="{B5202D85-CE31-462F-B630-5D902FBC9F8F}">
      <dgm:prSet/>
      <dgm:spPr/>
      <dgm:t>
        <a:bodyPr/>
        <a:lstStyle/>
        <a:p>
          <a:endParaRPr lang="it-IT"/>
        </a:p>
      </dgm:t>
    </dgm:pt>
    <dgm:pt modelId="{F4A1E436-EA16-47FC-B5D3-D27D20854F37}">
      <dgm:prSet phldrT="[Testo]"/>
      <dgm:spPr>
        <a:xfrm>
          <a:off x="1760487" y="3109685"/>
          <a:ext cx="1101962" cy="1101962"/>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docenti/personale ATA collaboratori  a qualsiasi titolo</a:t>
          </a:r>
        </a:p>
      </dgm:t>
    </dgm:pt>
    <dgm:pt modelId="{A1AC383A-7A8F-4A33-BD19-51197CC71D4F}" type="parTrans" cxnId="{68EB59D6-A143-403D-AEFD-C18BBB4A34E7}">
      <dgm:prSet/>
      <dgm:spPr>
        <a:xfrm rot="6942857">
          <a:off x="2524104" y="2717949"/>
          <a:ext cx="337088" cy="302379"/>
        </a:xfr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4A51C2D7-2256-4724-B3AB-2991A85B2D42}" type="sibTrans" cxnId="{68EB59D6-A143-403D-AEFD-C18BBB4A34E7}">
      <dgm:prSet/>
      <dgm:spPr/>
      <dgm:t>
        <a:bodyPr/>
        <a:lstStyle/>
        <a:p>
          <a:endParaRPr lang="it-IT"/>
        </a:p>
      </dgm:t>
    </dgm:pt>
    <dgm:pt modelId="{AEBDCE5E-435C-47BD-8599-2D55F277532F}">
      <dgm:prSet phldrT="[Testo]"/>
      <dgm:spPr>
        <a:xfrm>
          <a:off x="3744136" y="622268"/>
          <a:ext cx="1101962" cy="1101962"/>
        </a:xfr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Responsabile della prevenzione della corruzione</a:t>
          </a:r>
        </a:p>
      </dgm:t>
    </dgm:pt>
    <dgm:pt modelId="{32E42D1B-57A8-4BFE-843C-20B5C3FC9735}" type="parTrans" cxnId="{E0DF5FEB-924C-4944-9D12-5AC71587C8A0}">
      <dgm:prSet/>
      <dgm:spPr>
        <a:xfrm rot="19285714">
          <a:off x="3439712" y="1569813"/>
          <a:ext cx="337088" cy="302379"/>
        </a:xfr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7BF4EA20-C4A9-48A1-8189-6CA523C72D3F}" type="sibTrans" cxnId="{E0DF5FEB-924C-4944-9D12-5AC71587C8A0}">
      <dgm:prSet/>
      <dgm:spPr/>
      <dgm:t>
        <a:bodyPr/>
        <a:lstStyle/>
        <a:p>
          <a:endParaRPr lang="it-IT"/>
        </a:p>
      </dgm:t>
    </dgm:pt>
    <dgm:pt modelId="{A71C54C1-C201-495A-88A2-5E33B0791B6F}">
      <dgm:prSet phldrT="[Testo]"/>
      <dgm:spPr>
        <a:xfrm>
          <a:off x="4059206" y="2002680"/>
          <a:ext cx="1101962" cy="1101962"/>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Referenti della prevenzione della corruzione</a:t>
          </a:r>
        </a:p>
      </dgm:t>
    </dgm:pt>
    <dgm:pt modelId="{605A6962-DCA5-488C-BDDD-20E5FDA50A1C}" type="parTrans" cxnId="{3BC248CA-2093-4056-A4FC-49564254A71C}">
      <dgm:prSet/>
      <dgm:spPr>
        <a:xfrm rot="771429">
          <a:off x="3585141" y="2206981"/>
          <a:ext cx="337088" cy="302379"/>
        </a:xfr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EF141788-F4BA-4DD5-AD4A-0DA42FF4052F}" type="sibTrans" cxnId="{3BC248CA-2093-4056-A4FC-49564254A71C}">
      <dgm:prSet/>
      <dgm:spPr/>
      <dgm:t>
        <a:bodyPr/>
        <a:lstStyle/>
        <a:p>
          <a:endParaRPr lang="it-IT"/>
        </a:p>
      </dgm:t>
    </dgm:pt>
    <dgm:pt modelId="{5D7DCE49-8262-4C77-9821-1D680FC8128D}">
      <dgm:prSet phldrT="[Testo]"/>
      <dgm:spPr>
        <a:xfrm>
          <a:off x="3176399" y="3109685"/>
          <a:ext cx="1101962" cy="1101962"/>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a:solidFill>
                <a:sysClr val="window" lastClr="FFFFFF"/>
              </a:solidFill>
              <a:latin typeface="Calibri"/>
              <a:ea typeface="+mn-ea"/>
              <a:cs typeface="+mn-cs"/>
            </a:rPr>
            <a:t>Dirigenti scolastici</a:t>
          </a:r>
        </a:p>
      </dgm:t>
    </dgm:pt>
    <dgm:pt modelId="{081931A7-5335-4B8F-8099-78B0F4C859E0}" type="parTrans" cxnId="{50A22721-5425-4401-BAFB-64787FB690CA}">
      <dgm:prSet/>
      <dgm:spPr>
        <a:xfrm rot="3857143">
          <a:off x="3177657" y="2717949"/>
          <a:ext cx="337088" cy="302379"/>
        </a:xfr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solidFill>
              <a:sysClr val="window" lastClr="FFFFFF"/>
            </a:solidFill>
            <a:latin typeface="Calibri"/>
            <a:ea typeface="+mn-ea"/>
            <a:cs typeface="+mn-cs"/>
          </a:endParaRPr>
        </a:p>
      </dgm:t>
    </dgm:pt>
    <dgm:pt modelId="{2B256077-9E97-43F8-BBF0-17A786B2884E}" type="sibTrans" cxnId="{50A22721-5425-4401-BAFB-64787FB690CA}">
      <dgm:prSet/>
      <dgm:spPr/>
      <dgm:t>
        <a:bodyPr/>
        <a:lstStyle/>
        <a:p>
          <a:endParaRPr lang="it-IT"/>
        </a:p>
      </dgm:t>
    </dgm:pt>
    <dgm:pt modelId="{EB6CE6FA-BC5A-409D-9125-A1645272A4E4}" type="pres">
      <dgm:prSet presAssocID="{4C33B08D-8CAA-45F7-844C-D796B139D5BF}" presName="Name0" presStyleCnt="0">
        <dgm:presLayoutVars>
          <dgm:chMax val="1"/>
          <dgm:dir/>
          <dgm:animLvl val="ctr"/>
          <dgm:resizeHandles val="exact"/>
        </dgm:presLayoutVars>
      </dgm:prSet>
      <dgm:spPr/>
    </dgm:pt>
    <dgm:pt modelId="{D5EEB399-ADD0-418E-A801-BF3BAF7384DD}" type="pres">
      <dgm:prSet presAssocID="{DB4B3A5B-0028-4C85-903B-405843269831}" presName="centerShape" presStyleLbl="node0" presStyleIdx="0" presStyleCnt="1"/>
      <dgm:spPr>
        <a:prstGeom prst="ellipse">
          <a:avLst/>
        </a:prstGeom>
      </dgm:spPr>
    </dgm:pt>
    <dgm:pt modelId="{075CFBDE-6150-4EAD-BA7D-7A0881EA587B}" type="pres">
      <dgm:prSet presAssocID="{7CC04F18-3A30-40E8-947A-2E222CF72878}" presName="parTrans" presStyleLbl="sibTrans2D1" presStyleIdx="0" presStyleCnt="5"/>
      <dgm:spPr>
        <a:prstGeom prst="rightArrow">
          <a:avLst>
            <a:gd name="adj1" fmla="val 60000"/>
            <a:gd name="adj2" fmla="val 50000"/>
          </a:avLst>
        </a:prstGeom>
      </dgm:spPr>
    </dgm:pt>
    <dgm:pt modelId="{E57B95C8-17D0-4A40-BE69-9F8A5D3D7D29}" type="pres">
      <dgm:prSet presAssocID="{7CC04F18-3A30-40E8-947A-2E222CF72878}" presName="connectorText" presStyleLbl="sibTrans2D1" presStyleIdx="0" presStyleCnt="5"/>
      <dgm:spPr/>
    </dgm:pt>
    <dgm:pt modelId="{15C7EC0D-2382-417C-90CD-0FF10C99E980}" type="pres">
      <dgm:prSet presAssocID="{DEBD5D7B-E4E0-409B-B73A-C51D570F1681}" presName="node" presStyleLbl="node1" presStyleIdx="0" presStyleCnt="5">
        <dgm:presLayoutVars>
          <dgm:bulletEnabled val="1"/>
        </dgm:presLayoutVars>
      </dgm:prSet>
      <dgm:spPr>
        <a:prstGeom prst="ellipse">
          <a:avLst/>
        </a:prstGeom>
      </dgm:spPr>
    </dgm:pt>
    <dgm:pt modelId="{C97DA741-E006-4253-AF46-A1E66CF198A0}" type="pres">
      <dgm:prSet presAssocID="{32E42D1B-57A8-4BFE-843C-20B5C3FC9735}" presName="parTrans" presStyleLbl="sibTrans2D1" presStyleIdx="1" presStyleCnt="5"/>
      <dgm:spPr>
        <a:prstGeom prst="rightArrow">
          <a:avLst>
            <a:gd name="adj1" fmla="val 60000"/>
            <a:gd name="adj2" fmla="val 50000"/>
          </a:avLst>
        </a:prstGeom>
      </dgm:spPr>
    </dgm:pt>
    <dgm:pt modelId="{BC2404F3-5295-45F1-8FA2-30A9EEDBD054}" type="pres">
      <dgm:prSet presAssocID="{32E42D1B-57A8-4BFE-843C-20B5C3FC9735}" presName="connectorText" presStyleLbl="sibTrans2D1" presStyleIdx="1" presStyleCnt="5"/>
      <dgm:spPr/>
    </dgm:pt>
    <dgm:pt modelId="{17542AC1-69FB-4BBA-A533-24B128CAEF8B}" type="pres">
      <dgm:prSet presAssocID="{AEBDCE5E-435C-47BD-8599-2D55F277532F}" presName="node" presStyleLbl="node1" presStyleIdx="1" presStyleCnt="5">
        <dgm:presLayoutVars>
          <dgm:bulletEnabled val="1"/>
        </dgm:presLayoutVars>
      </dgm:prSet>
      <dgm:spPr>
        <a:prstGeom prst="ellipse">
          <a:avLst/>
        </a:prstGeom>
      </dgm:spPr>
    </dgm:pt>
    <dgm:pt modelId="{C9F6B672-73CC-4023-B2EE-9D6EA0170E4C}" type="pres">
      <dgm:prSet presAssocID="{605A6962-DCA5-488C-BDDD-20E5FDA50A1C}" presName="parTrans" presStyleLbl="sibTrans2D1" presStyleIdx="2" presStyleCnt="5"/>
      <dgm:spPr>
        <a:prstGeom prst="rightArrow">
          <a:avLst>
            <a:gd name="adj1" fmla="val 60000"/>
            <a:gd name="adj2" fmla="val 50000"/>
          </a:avLst>
        </a:prstGeom>
      </dgm:spPr>
    </dgm:pt>
    <dgm:pt modelId="{579AB223-0456-472D-859D-E73D2C5806D9}" type="pres">
      <dgm:prSet presAssocID="{605A6962-DCA5-488C-BDDD-20E5FDA50A1C}" presName="connectorText" presStyleLbl="sibTrans2D1" presStyleIdx="2" presStyleCnt="5"/>
      <dgm:spPr/>
    </dgm:pt>
    <dgm:pt modelId="{3DB5FF16-60A4-4DCB-A21B-E7DFF3BACDB9}" type="pres">
      <dgm:prSet presAssocID="{A71C54C1-C201-495A-88A2-5E33B0791B6F}" presName="node" presStyleLbl="node1" presStyleIdx="2" presStyleCnt="5">
        <dgm:presLayoutVars>
          <dgm:bulletEnabled val="1"/>
        </dgm:presLayoutVars>
      </dgm:prSet>
      <dgm:spPr>
        <a:prstGeom prst="ellipse">
          <a:avLst/>
        </a:prstGeom>
      </dgm:spPr>
    </dgm:pt>
    <dgm:pt modelId="{A93015D2-2BFD-4970-A6E7-BE924F128020}" type="pres">
      <dgm:prSet presAssocID="{081931A7-5335-4B8F-8099-78B0F4C859E0}" presName="parTrans" presStyleLbl="sibTrans2D1" presStyleIdx="3" presStyleCnt="5"/>
      <dgm:spPr>
        <a:prstGeom prst="rightArrow">
          <a:avLst>
            <a:gd name="adj1" fmla="val 60000"/>
            <a:gd name="adj2" fmla="val 50000"/>
          </a:avLst>
        </a:prstGeom>
      </dgm:spPr>
    </dgm:pt>
    <dgm:pt modelId="{2889540D-CF75-4743-AEA9-C5A14196E311}" type="pres">
      <dgm:prSet presAssocID="{081931A7-5335-4B8F-8099-78B0F4C859E0}" presName="connectorText" presStyleLbl="sibTrans2D1" presStyleIdx="3" presStyleCnt="5"/>
      <dgm:spPr/>
    </dgm:pt>
    <dgm:pt modelId="{908E3541-22AA-469E-8512-48B74E459913}" type="pres">
      <dgm:prSet presAssocID="{5D7DCE49-8262-4C77-9821-1D680FC8128D}" presName="node" presStyleLbl="node1" presStyleIdx="3" presStyleCnt="5">
        <dgm:presLayoutVars>
          <dgm:bulletEnabled val="1"/>
        </dgm:presLayoutVars>
      </dgm:prSet>
      <dgm:spPr>
        <a:prstGeom prst="ellipse">
          <a:avLst/>
        </a:prstGeom>
      </dgm:spPr>
    </dgm:pt>
    <dgm:pt modelId="{1820819B-E51C-4EED-851A-1CFF3376708A}" type="pres">
      <dgm:prSet presAssocID="{A1AC383A-7A8F-4A33-BD19-51197CC71D4F}" presName="parTrans" presStyleLbl="sibTrans2D1" presStyleIdx="4" presStyleCnt="5"/>
      <dgm:spPr>
        <a:prstGeom prst="rightArrow">
          <a:avLst>
            <a:gd name="adj1" fmla="val 60000"/>
            <a:gd name="adj2" fmla="val 50000"/>
          </a:avLst>
        </a:prstGeom>
      </dgm:spPr>
    </dgm:pt>
    <dgm:pt modelId="{40C55DC4-8BAB-44F3-91AB-EFC628DDA76A}" type="pres">
      <dgm:prSet presAssocID="{A1AC383A-7A8F-4A33-BD19-51197CC71D4F}" presName="connectorText" presStyleLbl="sibTrans2D1" presStyleIdx="4" presStyleCnt="5"/>
      <dgm:spPr/>
    </dgm:pt>
    <dgm:pt modelId="{C6B62413-1477-4505-87D2-0F5E7A405E6D}" type="pres">
      <dgm:prSet presAssocID="{F4A1E436-EA16-47FC-B5D3-D27D20854F37}" presName="node" presStyleLbl="node1" presStyleIdx="4" presStyleCnt="5">
        <dgm:presLayoutVars>
          <dgm:bulletEnabled val="1"/>
        </dgm:presLayoutVars>
      </dgm:prSet>
      <dgm:spPr>
        <a:prstGeom prst="ellipse">
          <a:avLst/>
        </a:prstGeom>
      </dgm:spPr>
    </dgm:pt>
  </dgm:ptLst>
  <dgm:cxnLst>
    <dgm:cxn modelId="{10E4150A-6979-4FF2-A9FE-8566F6C2ACE2}" type="presOf" srcId="{DEBD5D7B-E4E0-409B-B73A-C51D570F1681}" destId="{15C7EC0D-2382-417C-90CD-0FF10C99E980}" srcOrd="0" destOrd="0" presId="urn:microsoft.com/office/officeart/2005/8/layout/radial5"/>
    <dgm:cxn modelId="{1CA8651C-7743-4884-BF7C-0DC1CE41A2A4}" type="presOf" srcId="{32E42D1B-57A8-4BFE-843C-20B5C3FC9735}" destId="{BC2404F3-5295-45F1-8FA2-30A9EEDBD054}" srcOrd="1" destOrd="0" presId="urn:microsoft.com/office/officeart/2005/8/layout/radial5"/>
    <dgm:cxn modelId="{50A22721-5425-4401-BAFB-64787FB690CA}" srcId="{DB4B3A5B-0028-4C85-903B-405843269831}" destId="{5D7DCE49-8262-4C77-9821-1D680FC8128D}" srcOrd="3" destOrd="0" parTransId="{081931A7-5335-4B8F-8099-78B0F4C859E0}" sibTransId="{2B256077-9E97-43F8-BBF0-17A786B2884E}"/>
    <dgm:cxn modelId="{9117D42A-C71D-478D-A16D-0C1A8D244C92}" type="presOf" srcId="{605A6962-DCA5-488C-BDDD-20E5FDA50A1C}" destId="{579AB223-0456-472D-859D-E73D2C5806D9}" srcOrd="1" destOrd="0" presId="urn:microsoft.com/office/officeart/2005/8/layout/radial5"/>
    <dgm:cxn modelId="{219EA351-EC3E-49AF-9DD8-A9F9586710A0}" type="presOf" srcId="{7CC04F18-3A30-40E8-947A-2E222CF72878}" destId="{E57B95C8-17D0-4A40-BE69-9F8A5D3D7D29}" srcOrd="1" destOrd="0" presId="urn:microsoft.com/office/officeart/2005/8/layout/radial5"/>
    <dgm:cxn modelId="{F0D49184-5406-4DAD-B08E-41DC12EDB50E}" type="presOf" srcId="{F4A1E436-EA16-47FC-B5D3-D27D20854F37}" destId="{C6B62413-1477-4505-87D2-0F5E7A405E6D}" srcOrd="0" destOrd="0" presId="urn:microsoft.com/office/officeart/2005/8/layout/radial5"/>
    <dgm:cxn modelId="{B5202D85-CE31-462F-B630-5D902FBC9F8F}" srcId="{DB4B3A5B-0028-4C85-903B-405843269831}" destId="{DEBD5D7B-E4E0-409B-B73A-C51D570F1681}" srcOrd="0" destOrd="0" parTransId="{7CC04F18-3A30-40E8-947A-2E222CF72878}" sibTransId="{A72D6D7E-9004-4710-8575-2E790E4191D4}"/>
    <dgm:cxn modelId="{8BAF7F89-886E-4DE9-A338-1F33858E6AB5}" type="presOf" srcId="{7CC04F18-3A30-40E8-947A-2E222CF72878}" destId="{075CFBDE-6150-4EAD-BA7D-7A0881EA587B}" srcOrd="0" destOrd="0" presId="urn:microsoft.com/office/officeart/2005/8/layout/radial5"/>
    <dgm:cxn modelId="{4A98F08B-1CD1-499B-9EF6-A172A73D9DC0}" type="presOf" srcId="{A1AC383A-7A8F-4A33-BD19-51197CC71D4F}" destId="{40C55DC4-8BAB-44F3-91AB-EFC628DDA76A}" srcOrd="1" destOrd="0" presId="urn:microsoft.com/office/officeart/2005/8/layout/radial5"/>
    <dgm:cxn modelId="{EA3C4A8C-F600-45F0-9492-4B638774D024}" type="presOf" srcId="{081931A7-5335-4B8F-8099-78B0F4C859E0}" destId="{2889540D-CF75-4743-AEA9-C5A14196E311}" srcOrd="1" destOrd="0" presId="urn:microsoft.com/office/officeart/2005/8/layout/radial5"/>
    <dgm:cxn modelId="{409E5993-AA0B-4D20-AF7F-5E3A8A42DC14}" type="presOf" srcId="{A1AC383A-7A8F-4A33-BD19-51197CC71D4F}" destId="{1820819B-E51C-4EED-851A-1CFF3376708A}" srcOrd="0" destOrd="0" presId="urn:microsoft.com/office/officeart/2005/8/layout/radial5"/>
    <dgm:cxn modelId="{02DDC9AD-19AC-497F-92BE-7E53496350BE}" type="presOf" srcId="{A71C54C1-C201-495A-88A2-5E33B0791B6F}" destId="{3DB5FF16-60A4-4DCB-A21B-E7DFF3BACDB9}" srcOrd="0" destOrd="0" presId="urn:microsoft.com/office/officeart/2005/8/layout/radial5"/>
    <dgm:cxn modelId="{C539ACB3-DAD2-4663-9E56-611512343F0C}" type="presOf" srcId="{081931A7-5335-4B8F-8099-78B0F4C859E0}" destId="{A93015D2-2BFD-4970-A6E7-BE924F128020}" srcOrd="0" destOrd="0" presId="urn:microsoft.com/office/officeart/2005/8/layout/radial5"/>
    <dgm:cxn modelId="{67FDE7C8-4EEF-4115-8783-AC0D070E45DC}" type="presOf" srcId="{AEBDCE5E-435C-47BD-8599-2D55F277532F}" destId="{17542AC1-69FB-4BBA-A533-24B128CAEF8B}" srcOrd="0" destOrd="0" presId="urn:microsoft.com/office/officeart/2005/8/layout/radial5"/>
    <dgm:cxn modelId="{3BC248CA-2093-4056-A4FC-49564254A71C}" srcId="{DB4B3A5B-0028-4C85-903B-405843269831}" destId="{A71C54C1-C201-495A-88A2-5E33B0791B6F}" srcOrd="2" destOrd="0" parTransId="{605A6962-DCA5-488C-BDDD-20E5FDA50A1C}" sibTransId="{EF141788-F4BA-4DD5-AD4A-0DA42FF4052F}"/>
    <dgm:cxn modelId="{95522AD1-106B-46AA-A8CF-DD2ADB79B89F}" type="presOf" srcId="{DB4B3A5B-0028-4C85-903B-405843269831}" destId="{D5EEB399-ADD0-418E-A801-BF3BAF7384DD}" srcOrd="0" destOrd="0" presId="urn:microsoft.com/office/officeart/2005/8/layout/radial5"/>
    <dgm:cxn modelId="{68EB59D6-A143-403D-AEFD-C18BBB4A34E7}" srcId="{DB4B3A5B-0028-4C85-903B-405843269831}" destId="{F4A1E436-EA16-47FC-B5D3-D27D20854F37}" srcOrd="4" destOrd="0" parTransId="{A1AC383A-7A8F-4A33-BD19-51197CC71D4F}" sibTransId="{4A51C2D7-2256-4724-B3AB-2991A85B2D42}"/>
    <dgm:cxn modelId="{897092DA-CD68-4E46-AC2D-C9F3BEBBF27F}" srcId="{4C33B08D-8CAA-45F7-844C-D796B139D5BF}" destId="{DB4B3A5B-0028-4C85-903B-405843269831}" srcOrd="0" destOrd="0" parTransId="{3916B9F8-7E49-4D54-A774-73A896ED9660}" sibTransId="{4B7F32CB-28F7-414D-9E1A-145F91C75D27}"/>
    <dgm:cxn modelId="{7DF8E4E0-2207-4817-B6CE-7E8F2D697F84}" type="presOf" srcId="{5D7DCE49-8262-4C77-9821-1D680FC8128D}" destId="{908E3541-22AA-469E-8512-48B74E459913}" srcOrd="0" destOrd="0" presId="urn:microsoft.com/office/officeart/2005/8/layout/radial5"/>
    <dgm:cxn modelId="{E0DF5FEB-924C-4944-9D12-5AC71587C8A0}" srcId="{DB4B3A5B-0028-4C85-903B-405843269831}" destId="{AEBDCE5E-435C-47BD-8599-2D55F277532F}" srcOrd="1" destOrd="0" parTransId="{32E42D1B-57A8-4BFE-843C-20B5C3FC9735}" sibTransId="{7BF4EA20-C4A9-48A1-8189-6CA523C72D3F}"/>
    <dgm:cxn modelId="{6C30E3EC-A347-46E8-B604-EAD3A1D0D9CB}" type="presOf" srcId="{605A6962-DCA5-488C-BDDD-20E5FDA50A1C}" destId="{C9F6B672-73CC-4023-B2EE-9D6EA0170E4C}" srcOrd="0" destOrd="0" presId="urn:microsoft.com/office/officeart/2005/8/layout/radial5"/>
    <dgm:cxn modelId="{843C66F1-E714-4783-A194-03C79D7151B4}" type="presOf" srcId="{4C33B08D-8CAA-45F7-844C-D796B139D5BF}" destId="{EB6CE6FA-BC5A-409D-9125-A1645272A4E4}" srcOrd="0" destOrd="0" presId="urn:microsoft.com/office/officeart/2005/8/layout/radial5"/>
    <dgm:cxn modelId="{08AFA6F2-4C68-4B2E-89E9-CBD9F4C1ACAC}" type="presOf" srcId="{32E42D1B-57A8-4BFE-843C-20B5C3FC9735}" destId="{C97DA741-E006-4253-AF46-A1E66CF198A0}" srcOrd="0" destOrd="0" presId="urn:microsoft.com/office/officeart/2005/8/layout/radial5"/>
    <dgm:cxn modelId="{95F1772C-3F03-4EF3-BDC6-4A4417BBF862}" type="presParOf" srcId="{EB6CE6FA-BC5A-409D-9125-A1645272A4E4}" destId="{D5EEB399-ADD0-418E-A801-BF3BAF7384DD}" srcOrd="0" destOrd="0" presId="urn:microsoft.com/office/officeart/2005/8/layout/radial5"/>
    <dgm:cxn modelId="{52605889-B68F-49C8-AFFC-F5C54989A725}" type="presParOf" srcId="{EB6CE6FA-BC5A-409D-9125-A1645272A4E4}" destId="{075CFBDE-6150-4EAD-BA7D-7A0881EA587B}" srcOrd="1" destOrd="0" presId="urn:microsoft.com/office/officeart/2005/8/layout/radial5"/>
    <dgm:cxn modelId="{AA643546-8ED2-48AD-A27B-5D0073F013E3}" type="presParOf" srcId="{075CFBDE-6150-4EAD-BA7D-7A0881EA587B}" destId="{E57B95C8-17D0-4A40-BE69-9F8A5D3D7D29}" srcOrd="0" destOrd="0" presId="urn:microsoft.com/office/officeart/2005/8/layout/radial5"/>
    <dgm:cxn modelId="{69C780E0-A623-4F6C-8530-9E9225095AC3}" type="presParOf" srcId="{EB6CE6FA-BC5A-409D-9125-A1645272A4E4}" destId="{15C7EC0D-2382-417C-90CD-0FF10C99E980}" srcOrd="2" destOrd="0" presId="urn:microsoft.com/office/officeart/2005/8/layout/radial5"/>
    <dgm:cxn modelId="{29463B17-B58F-4484-AE94-F20A1C152DD4}" type="presParOf" srcId="{EB6CE6FA-BC5A-409D-9125-A1645272A4E4}" destId="{C97DA741-E006-4253-AF46-A1E66CF198A0}" srcOrd="3" destOrd="0" presId="urn:microsoft.com/office/officeart/2005/8/layout/radial5"/>
    <dgm:cxn modelId="{C60D2C02-30ED-4948-82B2-69454EDFAE59}" type="presParOf" srcId="{C97DA741-E006-4253-AF46-A1E66CF198A0}" destId="{BC2404F3-5295-45F1-8FA2-30A9EEDBD054}" srcOrd="0" destOrd="0" presId="urn:microsoft.com/office/officeart/2005/8/layout/radial5"/>
    <dgm:cxn modelId="{DA754743-9A30-4DEF-8C33-134A282F143F}" type="presParOf" srcId="{EB6CE6FA-BC5A-409D-9125-A1645272A4E4}" destId="{17542AC1-69FB-4BBA-A533-24B128CAEF8B}" srcOrd="4" destOrd="0" presId="urn:microsoft.com/office/officeart/2005/8/layout/radial5"/>
    <dgm:cxn modelId="{61139DA2-845A-4028-AF8F-0C856D0FB698}" type="presParOf" srcId="{EB6CE6FA-BC5A-409D-9125-A1645272A4E4}" destId="{C9F6B672-73CC-4023-B2EE-9D6EA0170E4C}" srcOrd="5" destOrd="0" presId="urn:microsoft.com/office/officeart/2005/8/layout/radial5"/>
    <dgm:cxn modelId="{876ED235-2E0E-4B5B-B00F-E18D12425C87}" type="presParOf" srcId="{C9F6B672-73CC-4023-B2EE-9D6EA0170E4C}" destId="{579AB223-0456-472D-859D-E73D2C5806D9}" srcOrd="0" destOrd="0" presId="urn:microsoft.com/office/officeart/2005/8/layout/radial5"/>
    <dgm:cxn modelId="{0AD041A5-F808-4AD7-A7E5-E2CFB713CA9B}" type="presParOf" srcId="{EB6CE6FA-BC5A-409D-9125-A1645272A4E4}" destId="{3DB5FF16-60A4-4DCB-A21B-E7DFF3BACDB9}" srcOrd="6" destOrd="0" presId="urn:microsoft.com/office/officeart/2005/8/layout/radial5"/>
    <dgm:cxn modelId="{7F565720-37BB-4C4A-BBB1-47B4F6EF305E}" type="presParOf" srcId="{EB6CE6FA-BC5A-409D-9125-A1645272A4E4}" destId="{A93015D2-2BFD-4970-A6E7-BE924F128020}" srcOrd="7" destOrd="0" presId="urn:microsoft.com/office/officeart/2005/8/layout/radial5"/>
    <dgm:cxn modelId="{6A523D35-DD9F-458E-B524-FE0381BED2A4}" type="presParOf" srcId="{A93015D2-2BFD-4970-A6E7-BE924F128020}" destId="{2889540D-CF75-4743-AEA9-C5A14196E311}" srcOrd="0" destOrd="0" presId="urn:microsoft.com/office/officeart/2005/8/layout/radial5"/>
    <dgm:cxn modelId="{E07DB4B0-A776-45BD-A2F0-00EDCEE58B8A}" type="presParOf" srcId="{EB6CE6FA-BC5A-409D-9125-A1645272A4E4}" destId="{908E3541-22AA-469E-8512-48B74E459913}" srcOrd="8" destOrd="0" presId="urn:microsoft.com/office/officeart/2005/8/layout/radial5"/>
    <dgm:cxn modelId="{76A0C5F3-643E-455E-8E01-E18B80D4B6AE}" type="presParOf" srcId="{EB6CE6FA-BC5A-409D-9125-A1645272A4E4}" destId="{1820819B-E51C-4EED-851A-1CFF3376708A}" srcOrd="9" destOrd="0" presId="urn:microsoft.com/office/officeart/2005/8/layout/radial5"/>
    <dgm:cxn modelId="{038E2B56-EEB7-404F-804A-759B882A7311}" type="presParOf" srcId="{1820819B-E51C-4EED-851A-1CFF3376708A}" destId="{40C55DC4-8BAB-44F3-91AB-EFC628DDA76A}" srcOrd="0" destOrd="0" presId="urn:microsoft.com/office/officeart/2005/8/layout/radial5"/>
    <dgm:cxn modelId="{CCD45F63-78AC-4131-967E-B16D5EC24C17}" type="presParOf" srcId="{EB6CE6FA-BC5A-409D-9125-A1645272A4E4}" destId="{C6B62413-1477-4505-87D2-0F5E7A405E6D}" srcOrd="10"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7CCC4C-0D56-441E-B80D-7461B21AA673}"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it-IT"/>
        </a:p>
      </dgm:t>
    </dgm:pt>
    <dgm:pt modelId="{F33AF158-1AB0-4019-95FF-2BD9214220B9}">
      <dgm:prSet phldrT="[Testo]"/>
      <dgm:spPr/>
      <dgm:t>
        <a:bodyPr/>
        <a:lstStyle/>
        <a:p>
          <a:r>
            <a:rPr lang="it-IT"/>
            <a:t>Referente </a:t>
          </a:r>
        </a:p>
      </dgm:t>
    </dgm:pt>
    <dgm:pt modelId="{326CFDA2-3856-40CA-8F5C-E4A0996589CE}" type="parTrans" cxnId="{53920A3A-43FA-4EC6-8F12-51E5FAC94152}">
      <dgm:prSet/>
      <dgm:spPr/>
      <dgm:t>
        <a:bodyPr/>
        <a:lstStyle/>
        <a:p>
          <a:endParaRPr lang="it-IT"/>
        </a:p>
      </dgm:t>
    </dgm:pt>
    <dgm:pt modelId="{B15618AD-E571-4A3B-AC51-B1FCBA8988EC}" type="sibTrans" cxnId="{53920A3A-43FA-4EC6-8F12-51E5FAC94152}">
      <dgm:prSet/>
      <dgm:spPr/>
      <dgm:t>
        <a:bodyPr/>
        <a:lstStyle/>
        <a:p>
          <a:endParaRPr lang="it-IT"/>
        </a:p>
      </dgm:t>
    </dgm:pt>
    <dgm:pt modelId="{FFAC6AB0-4FE9-4188-8B84-27CC0448EB08}">
      <dgm:prSet phldrT="[Testo]" custT="1"/>
      <dgm:spPr/>
      <dgm:t>
        <a:bodyPr/>
        <a:lstStyle/>
        <a:p>
          <a:r>
            <a:rPr lang="it-IT" sz="1200"/>
            <a:t>supporta il RPC nella definizione delle metodologie di identificazione, valutazione, gestione e monitoraggio dei rischi e controlli</a:t>
          </a:r>
        </a:p>
      </dgm:t>
    </dgm:pt>
    <dgm:pt modelId="{C11DEE07-CD95-49A3-B7D2-B359E005FDD5}" type="parTrans" cxnId="{80318A68-8100-441E-8535-3B4154F7A858}">
      <dgm:prSet/>
      <dgm:spPr/>
      <dgm:t>
        <a:bodyPr/>
        <a:lstStyle/>
        <a:p>
          <a:endParaRPr lang="it-IT"/>
        </a:p>
      </dgm:t>
    </dgm:pt>
    <dgm:pt modelId="{F152C311-A07B-4417-8284-23C59DEDDFCD}" type="sibTrans" cxnId="{80318A68-8100-441E-8535-3B4154F7A858}">
      <dgm:prSet/>
      <dgm:spPr/>
      <dgm:t>
        <a:bodyPr/>
        <a:lstStyle/>
        <a:p>
          <a:endParaRPr lang="it-IT"/>
        </a:p>
      </dgm:t>
    </dgm:pt>
    <dgm:pt modelId="{15897063-3C68-4C0B-9326-329322DE0DFA}">
      <dgm:prSet phldrT="[Testo]" custT="1"/>
      <dgm:spPr/>
      <dgm:t>
        <a:bodyPr/>
        <a:lstStyle/>
        <a:p>
          <a:r>
            <a:rPr lang="it-IT" sz="1200"/>
            <a:t>collabora  all'individuazione delle attività maggiormente esposte a rischio</a:t>
          </a:r>
        </a:p>
      </dgm:t>
    </dgm:pt>
    <dgm:pt modelId="{7A660DE9-FA9C-4A35-850E-4BE3B546E8A9}" type="parTrans" cxnId="{601AD102-BEF6-4052-855A-C9F28F596837}">
      <dgm:prSet/>
      <dgm:spPr/>
      <dgm:t>
        <a:bodyPr/>
        <a:lstStyle/>
        <a:p>
          <a:endParaRPr lang="it-IT"/>
        </a:p>
      </dgm:t>
    </dgm:pt>
    <dgm:pt modelId="{4B2716FF-EE3D-4F92-97A3-93C1710D9F75}" type="sibTrans" cxnId="{601AD102-BEF6-4052-855A-C9F28F596837}">
      <dgm:prSet/>
      <dgm:spPr/>
      <dgm:t>
        <a:bodyPr/>
        <a:lstStyle/>
        <a:p>
          <a:endParaRPr lang="it-IT"/>
        </a:p>
      </dgm:t>
    </dgm:pt>
    <dgm:pt modelId="{881F2F80-D665-42C9-9666-2BF139D06C9E}">
      <dgm:prSet phldrT="[Testo]" custT="1"/>
      <dgm:spPr/>
      <dgm:t>
        <a:bodyPr/>
        <a:lstStyle/>
        <a:p>
          <a:r>
            <a:rPr lang="it-IT" sz="1200"/>
            <a:t>individua gli strumenti per mitigare </a:t>
          </a:r>
          <a:r>
            <a:rPr lang="it-IT" sz="1200" strike="sngStrike">
              <a:solidFill>
                <a:schemeClr val="accent1"/>
              </a:solidFill>
            </a:rPr>
            <a:t> </a:t>
          </a:r>
          <a:r>
            <a:rPr lang="it-IT" sz="1200"/>
            <a:t>l'esposizione a rischio corruzione e ne cura la successiva attuazione</a:t>
          </a:r>
        </a:p>
      </dgm:t>
    </dgm:pt>
    <dgm:pt modelId="{E7DF96C2-AE66-49FE-9FCC-DA4A19A0E177}" type="parTrans" cxnId="{ADCB9EAA-16B8-480C-9687-5D1F89838234}">
      <dgm:prSet/>
      <dgm:spPr/>
      <dgm:t>
        <a:bodyPr/>
        <a:lstStyle/>
        <a:p>
          <a:endParaRPr lang="it-IT"/>
        </a:p>
      </dgm:t>
    </dgm:pt>
    <dgm:pt modelId="{0422D16A-9179-417A-B783-0657157148A8}" type="sibTrans" cxnId="{ADCB9EAA-16B8-480C-9687-5D1F89838234}">
      <dgm:prSet/>
      <dgm:spPr/>
      <dgm:t>
        <a:bodyPr/>
        <a:lstStyle/>
        <a:p>
          <a:endParaRPr lang="it-IT"/>
        </a:p>
      </dgm:t>
    </dgm:pt>
    <dgm:pt modelId="{C940F659-C54F-40DD-962F-94D2A62AD642}">
      <dgm:prSet phldrT="[Testo]" custT="1"/>
      <dgm:spPr/>
      <dgm:t>
        <a:bodyPr/>
        <a:lstStyle/>
        <a:p>
          <a:r>
            <a:rPr lang="it-IT" sz="1200"/>
            <a:t>assicura il miglioramento continuo dei presidi di controllo in essere adottando azioni di efficentamento  a parità di controlli</a:t>
          </a:r>
        </a:p>
      </dgm:t>
    </dgm:pt>
    <dgm:pt modelId="{83579256-F4FB-452D-8AB0-FC28677343F7}" type="parTrans" cxnId="{9ED9F420-C908-4C9C-BE12-76E17AD9D7F8}">
      <dgm:prSet/>
      <dgm:spPr/>
      <dgm:t>
        <a:bodyPr/>
        <a:lstStyle/>
        <a:p>
          <a:endParaRPr lang="it-IT"/>
        </a:p>
      </dgm:t>
    </dgm:pt>
    <dgm:pt modelId="{23419BF3-6E62-4C0E-A5BC-02197C03F7FD}" type="sibTrans" cxnId="{9ED9F420-C908-4C9C-BE12-76E17AD9D7F8}">
      <dgm:prSet/>
      <dgm:spPr/>
      <dgm:t>
        <a:bodyPr/>
        <a:lstStyle/>
        <a:p>
          <a:endParaRPr lang="it-IT"/>
        </a:p>
      </dgm:t>
    </dgm:pt>
    <dgm:pt modelId="{85D77BA5-1115-4C0E-B6CB-7B6003B2045E}">
      <dgm:prSet phldrT="[Testo]" custT="1"/>
      <dgm:spPr/>
      <dgm:t>
        <a:bodyPr/>
        <a:lstStyle/>
        <a:p>
          <a:r>
            <a:rPr lang="it-IT" sz="1200"/>
            <a:t>segnala tempestivamente il manifestarsi di nuovi rischi</a:t>
          </a:r>
        </a:p>
      </dgm:t>
    </dgm:pt>
    <dgm:pt modelId="{7553BC2A-EC20-40BA-85E2-301725CCCF04}" type="parTrans" cxnId="{3092A354-6E4A-4D34-84F8-5EA2DCBFCD13}">
      <dgm:prSet/>
      <dgm:spPr/>
      <dgm:t>
        <a:bodyPr/>
        <a:lstStyle/>
        <a:p>
          <a:endParaRPr lang="it-IT"/>
        </a:p>
      </dgm:t>
    </dgm:pt>
    <dgm:pt modelId="{1F46BB26-1AB8-4A5E-82E1-E6D6746CCB83}" type="sibTrans" cxnId="{3092A354-6E4A-4D34-84F8-5EA2DCBFCD13}">
      <dgm:prSet/>
      <dgm:spPr/>
      <dgm:t>
        <a:bodyPr/>
        <a:lstStyle/>
        <a:p>
          <a:endParaRPr lang="it-IT"/>
        </a:p>
      </dgm:t>
    </dgm:pt>
    <dgm:pt modelId="{20237060-88D2-4D9B-81A4-4382A4F8CBAB}">
      <dgm:prSet phldrT="[Testo]" custT="1"/>
      <dgm:spPr/>
      <dgm:t>
        <a:bodyPr/>
        <a:lstStyle/>
        <a:p>
          <a:r>
            <a:rPr lang="it-IT" sz="1200"/>
            <a:t>facilita i flussi informativi nei confronti del RPC da /verso le istituzioni scolastiche</a:t>
          </a:r>
        </a:p>
      </dgm:t>
    </dgm:pt>
    <dgm:pt modelId="{A236C974-05F0-4C28-B64B-6D264CAC71C2}" type="parTrans" cxnId="{61B9DB3C-0D49-43DD-9F2B-8F421D4D6A85}">
      <dgm:prSet/>
      <dgm:spPr/>
      <dgm:t>
        <a:bodyPr/>
        <a:lstStyle/>
        <a:p>
          <a:endParaRPr lang="it-IT"/>
        </a:p>
      </dgm:t>
    </dgm:pt>
    <dgm:pt modelId="{2D452513-961A-4B7B-9545-7B3A5BAE4EAF}" type="sibTrans" cxnId="{61B9DB3C-0D49-43DD-9F2B-8F421D4D6A85}">
      <dgm:prSet/>
      <dgm:spPr/>
      <dgm:t>
        <a:bodyPr/>
        <a:lstStyle/>
        <a:p>
          <a:endParaRPr lang="it-IT"/>
        </a:p>
      </dgm:t>
    </dgm:pt>
    <dgm:pt modelId="{17D85BF0-B964-4ACF-8F99-10BC7A911095}">
      <dgm:prSet phldrT="[Testo]" custT="1"/>
      <dgm:spPr/>
      <dgm:t>
        <a:bodyPr/>
        <a:lstStyle/>
        <a:p>
          <a:r>
            <a:rPr lang="it-IT" sz="1200"/>
            <a:t>attesta periodicamente il recepimento e il rispetto dei protocolli e delle misure previste dal PTPC</a:t>
          </a:r>
        </a:p>
      </dgm:t>
    </dgm:pt>
    <dgm:pt modelId="{60788254-D98D-4DC2-BCFD-57AC6E3FA057}" type="parTrans" cxnId="{BFC8B31E-9724-4427-8FCD-35E7FA8BA3D4}">
      <dgm:prSet/>
      <dgm:spPr/>
      <dgm:t>
        <a:bodyPr/>
        <a:lstStyle/>
        <a:p>
          <a:endParaRPr lang="it-IT"/>
        </a:p>
      </dgm:t>
    </dgm:pt>
    <dgm:pt modelId="{7EDE8793-7225-421F-A5BA-60CAD6BAD2CB}" type="sibTrans" cxnId="{BFC8B31E-9724-4427-8FCD-35E7FA8BA3D4}">
      <dgm:prSet/>
      <dgm:spPr/>
      <dgm:t>
        <a:bodyPr/>
        <a:lstStyle/>
        <a:p>
          <a:endParaRPr lang="it-IT"/>
        </a:p>
      </dgm:t>
    </dgm:pt>
    <dgm:pt modelId="{CC02C4AF-D355-45E4-96FE-2B189DD67307}">
      <dgm:prSet phldrT="[Testo]" custT="1"/>
      <dgm:spPr/>
      <dgm:t>
        <a:bodyPr/>
        <a:lstStyle/>
        <a:p>
          <a:r>
            <a:rPr lang="it-IT" sz="1200"/>
            <a:t>sensibilizza le istituzioni scolastiche nell'applicazione delle disposizioni del PTPC </a:t>
          </a:r>
        </a:p>
      </dgm:t>
    </dgm:pt>
    <dgm:pt modelId="{0AADB56C-48D0-4D70-A6F2-D6B4176D36D6}" type="parTrans" cxnId="{3C65C3C6-1821-4552-B042-5C4298615CCF}">
      <dgm:prSet/>
      <dgm:spPr/>
      <dgm:t>
        <a:bodyPr/>
        <a:lstStyle/>
        <a:p>
          <a:endParaRPr lang="it-IT"/>
        </a:p>
      </dgm:t>
    </dgm:pt>
    <dgm:pt modelId="{FA8CA83C-0CBC-4531-A676-8810DF09BBB4}" type="sibTrans" cxnId="{3C65C3C6-1821-4552-B042-5C4298615CCF}">
      <dgm:prSet/>
      <dgm:spPr/>
      <dgm:t>
        <a:bodyPr/>
        <a:lstStyle/>
        <a:p>
          <a:endParaRPr lang="it-IT"/>
        </a:p>
      </dgm:t>
    </dgm:pt>
    <dgm:pt modelId="{3132167B-621E-4D1C-9D33-7D7B05233DEE}">
      <dgm:prSet phldrT="[Testo]" custT="1"/>
      <dgm:spPr/>
      <dgm:t>
        <a:bodyPr/>
        <a:lstStyle/>
        <a:p>
          <a:r>
            <a:rPr lang="it-IT" sz="1200"/>
            <a:t>opera con il RPC per esigenze formative nei confronti del personale delle istituzioni scolastiche</a:t>
          </a:r>
        </a:p>
      </dgm:t>
    </dgm:pt>
    <dgm:pt modelId="{061A694E-59BB-4EF6-AFAF-CC7D958814EF}" type="parTrans" cxnId="{68E5FBD0-2C8F-4641-8949-485CEE9AC369}">
      <dgm:prSet/>
      <dgm:spPr/>
      <dgm:t>
        <a:bodyPr/>
        <a:lstStyle/>
        <a:p>
          <a:endParaRPr lang="it-IT"/>
        </a:p>
      </dgm:t>
    </dgm:pt>
    <dgm:pt modelId="{E5AA556F-074E-4E04-8D3E-9C254A8B75E9}" type="sibTrans" cxnId="{68E5FBD0-2C8F-4641-8949-485CEE9AC369}">
      <dgm:prSet/>
      <dgm:spPr/>
      <dgm:t>
        <a:bodyPr/>
        <a:lstStyle/>
        <a:p>
          <a:endParaRPr lang="it-IT"/>
        </a:p>
      </dgm:t>
    </dgm:pt>
    <dgm:pt modelId="{472E4B59-5EC0-409F-AF14-003C21A8E67C}">
      <dgm:prSet custT="1"/>
      <dgm:spPr/>
      <dgm:t>
        <a:bodyPr/>
        <a:lstStyle/>
        <a:p>
          <a:r>
            <a:rPr lang="it-IT" sz="1200"/>
            <a:t>partecipa al Gruppo di lavoro tecnico-amministrativo intercompartimentale regionale</a:t>
          </a:r>
        </a:p>
      </dgm:t>
    </dgm:pt>
    <dgm:pt modelId="{28C57039-C505-43AF-AEB2-07CFE803463F}" type="parTrans" cxnId="{E222DEAA-E56B-4093-B87E-1BB887DAED56}">
      <dgm:prSet/>
      <dgm:spPr/>
      <dgm:t>
        <a:bodyPr/>
        <a:lstStyle/>
        <a:p>
          <a:endParaRPr lang="it-IT"/>
        </a:p>
      </dgm:t>
    </dgm:pt>
    <dgm:pt modelId="{D65D59FC-ABD4-4A17-8D13-AB595238C773}" type="sibTrans" cxnId="{E222DEAA-E56B-4093-B87E-1BB887DAED56}">
      <dgm:prSet/>
      <dgm:spPr/>
      <dgm:t>
        <a:bodyPr/>
        <a:lstStyle/>
        <a:p>
          <a:endParaRPr lang="it-IT"/>
        </a:p>
      </dgm:t>
    </dgm:pt>
    <dgm:pt modelId="{FFFACEF9-94A2-4C0A-AE69-F93A1E04D522}" type="pres">
      <dgm:prSet presAssocID="{C67CCC4C-0D56-441E-B80D-7461B21AA673}" presName="Name0" presStyleCnt="0">
        <dgm:presLayoutVars>
          <dgm:chPref val="1"/>
          <dgm:dir/>
          <dgm:animOne val="branch"/>
          <dgm:animLvl val="lvl"/>
          <dgm:resizeHandles val="exact"/>
        </dgm:presLayoutVars>
      </dgm:prSet>
      <dgm:spPr/>
    </dgm:pt>
    <dgm:pt modelId="{0A6C9E94-1082-4BF0-A8FE-5C217999C781}" type="pres">
      <dgm:prSet presAssocID="{F33AF158-1AB0-4019-95FF-2BD9214220B9}" presName="root1" presStyleCnt="0"/>
      <dgm:spPr/>
    </dgm:pt>
    <dgm:pt modelId="{188C1C07-77EC-4BAE-AF88-A35FF6E8FD6E}" type="pres">
      <dgm:prSet presAssocID="{F33AF158-1AB0-4019-95FF-2BD9214220B9}" presName="LevelOneTextNode" presStyleLbl="node0" presStyleIdx="0" presStyleCnt="1">
        <dgm:presLayoutVars>
          <dgm:chPref val="3"/>
        </dgm:presLayoutVars>
      </dgm:prSet>
      <dgm:spPr/>
    </dgm:pt>
    <dgm:pt modelId="{358CCDC1-2DF7-4770-BBC8-D2166563C27E}" type="pres">
      <dgm:prSet presAssocID="{F33AF158-1AB0-4019-95FF-2BD9214220B9}" presName="level2hierChild" presStyleCnt="0"/>
      <dgm:spPr/>
    </dgm:pt>
    <dgm:pt modelId="{17C87291-06EE-4985-B853-11E89A8BED0D}" type="pres">
      <dgm:prSet presAssocID="{C11DEE07-CD95-49A3-B7D2-B359E005FDD5}" presName="conn2-1" presStyleLbl="parChTrans1D2" presStyleIdx="0" presStyleCnt="10"/>
      <dgm:spPr/>
    </dgm:pt>
    <dgm:pt modelId="{4694DE80-A72F-4C53-A0B9-527E941BC671}" type="pres">
      <dgm:prSet presAssocID="{C11DEE07-CD95-49A3-B7D2-B359E005FDD5}" presName="connTx" presStyleLbl="parChTrans1D2" presStyleIdx="0" presStyleCnt="10"/>
      <dgm:spPr/>
    </dgm:pt>
    <dgm:pt modelId="{29712B07-87DB-4F40-B01E-949C06052EB8}" type="pres">
      <dgm:prSet presAssocID="{FFAC6AB0-4FE9-4188-8B84-27CC0448EB08}" presName="root2" presStyleCnt="0"/>
      <dgm:spPr/>
    </dgm:pt>
    <dgm:pt modelId="{EA09D6DE-D0C0-484B-808B-33B425C13936}" type="pres">
      <dgm:prSet presAssocID="{FFAC6AB0-4FE9-4188-8B84-27CC0448EB08}" presName="LevelTwoTextNode" presStyleLbl="node2" presStyleIdx="0" presStyleCnt="10" custScaleX="265758">
        <dgm:presLayoutVars>
          <dgm:chPref val="3"/>
        </dgm:presLayoutVars>
      </dgm:prSet>
      <dgm:spPr/>
    </dgm:pt>
    <dgm:pt modelId="{59DEAD4B-D866-4B8F-886A-A256FE00B1A6}" type="pres">
      <dgm:prSet presAssocID="{FFAC6AB0-4FE9-4188-8B84-27CC0448EB08}" presName="level3hierChild" presStyleCnt="0"/>
      <dgm:spPr/>
    </dgm:pt>
    <dgm:pt modelId="{3A3DE6F1-CE3E-41B3-A8F9-1558E23D5F68}" type="pres">
      <dgm:prSet presAssocID="{7A660DE9-FA9C-4A35-850E-4BE3B546E8A9}" presName="conn2-1" presStyleLbl="parChTrans1D2" presStyleIdx="1" presStyleCnt="10"/>
      <dgm:spPr/>
    </dgm:pt>
    <dgm:pt modelId="{FD8DB96D-7BC5-4E00-9D48-849FE4A8C528}" type="pres">
      <dgm:prSet presAssocID="{7A660DE9-FA9C-4A35-850E-4BE3B546E8A9}" presName="connTx" presStyleLbl="parChTrans1D2" presStyleIdx="1" presStyleCnt="10"/>
      <dgm:spPr/>
    </dgm:pt>
    <dgm:pt modelId="{52ECCEF6-4C62-48E3-B558-81C81B542C96}" type="pres">
      <dgm:prSet presAssocID="{15897063-3C68-4C0B-9326-329322DE0DFA}" presName="root2" presStyleCnt="0"/>
      <dgm:spPr/>
    </dgm:pt>
    <dgm:pt modelId="{F10B5623-CBA9-4B60-9FA0-CC55DAA00F7C}" type="pres">
      <dgm:prSet presAssocID="{15897063-3C68-4C0B-9326-329322DE0DFA}" presName="LevelTwoTextNode" presStyleLbl="node2" presStyleIdx="1" presStyleCnt="10" custScaleX="259723">
        <dgm:presLayoutVars>
          <dgm:chPref val="3"/>
        </dgm:presLayoutVars>
      </dgm:prSet>
      <dgm:spPr/>
    </dgm:pt>
    <dgm:pt modelId="{3F9A6D2C-CFAE-438B-857D-CBF157DE2567}" type="pres">
      <dgm:prSet presAssocID="{15897063-3C68-4C0B-9326-329322DE0DFA}" presName="level3hierChild" presStyleCnt="0"/>
      <dgm:spPr/>
    </dgm:pt>
    <dgm:pt modelId="{CADDE730-5219-4A7C-8466-63B4CA73D533}" type="pres">
      <dgm:prSet presAssocID="{E7DF96C2-AE66-49FE-9FCC-DA4A19A0E177}" presName="conn2-1" presStyleLbl="parChTrans1D2" presStyleIdx="2" presStyleCnt="10"/>
      <dgm:spPr/>
    </dgm:pt>
    <dgm:pt modelId="{8FE30900-D322-43CC-987E-1FDDCC99848B}" type="pres">
      <dgm:prSet presAssocID="{E7DF96C2-AE66-49FE-9FCC-DA4A19A0E177}" presName="connTx" presStyleLbl="parChTrans1D2" presStyleIdx="2" presStyleCnt="10"/>
      <dgm:spPr/>
    </dgm:pt>
    <dgm:pt modelId="{482C4C61-5A33-48CC-91C4-9DA2AC216F7C}" type="pres">
      <dgm:prSet presAssocID="{881F2F80-D665-42C9-9666-2BF139D06C9E}" presName="root2" presStyleCnt="0"/>
      <dgm:spPr/>
    </dgm:pt>
    <dgm:pt modelId="{97521D65-1144-40E8-9F88-EBBEF18DEBCA}" type="pres">
      <dgm:prSet presAssocID="{881F2F80-D665-42C9-9666-2BF139D06C9E}" presName="LevelTwoTextNode" presStyleLbl="node2" presStyleIdx="2" presStyleCnt="10" custScaleX="258019">
        <dgm:presLayoutVars>
          <dgm:chPref val="3"/>
        </dgm:presLayoutVars>
      </dgm:prSet>
      <dgm:spPr/>
    </dgm:pt>
    <dgm:pt modelId="{96BE290C-3A22-4DDD-86E1-E21676EE1E49}" type="pres">
      <dgm:prSet presAssocID="{881F2F80-D665-42C9-9666-2BF139D06C9E}" presName="level3hierChild" presStyleCnt="0"/>
      <dgm:spPr/>
    </dgm:pt>
    <dgm:pt modelId="{4BCE3D6C-D959-4AD4-A127-F94EECBC25B2}" type="pres">
      <dgm:prSet presAssocID="{83579256-F4FB-452D-8AB0-FC28677343F7}" presName="conn2-1" presStyleLbl="parChTrans1D2" presStyleIdx="3" presStyleCnt="10"/>
      <dgm:spPr/>
    </dgm:pt>
    <dgm:pt modelId="{EB37C852-8F28-4F20-95CD-5D62A301EC07}" type="pres">
      <dgm:prSet presAssocID="{83579256-F4FB-452D-8AB0-FC28677343F7}" presName="connTx" presStyleLbl="parChTrans1D2" presStyleIdx="3" presStyleCnt="10"/>
      <dgm:spPr/>
    </dgm:pt>
    <dgm:pt modelId="{0F4FA421-664A-4A1F-AD64-753CA875D7D1}" type="pres">
      <dgm:prSet presAssocID="{C940F659-C54F-40DD-962F-94D2A62AD642}" presName="root2" presStyleCnt="0"/>
      <dgm:spPr/>
    </dgm:pt>
    <dgm:pt modelId="{622FD8DE-7FA6-440B-9C70-67AAD5437FD9}" type="pres">
      <dgm:prSet presAssocID="{C940F659-C54F-40DD-962F-94D2A62AD642}" presName="LevelTwoTextNode" presStyleLbl="node2" presStyleIdx="3" presStyleCnt="10" custScaleX="261870">
        <dgm:presLayoutVars>
          <dgm:chPref val="3"/>
        </dgm:presLayoutVars>
      </dgm:prSet>
      <dgm:spPr/>
    </dgm:pt>
    <dgm:pt modelId="{4BC799A7-A857-4B0F-98B4-6DC9BE0D9DE7}" type="pres">
      <dgm:prSet presAssocID="{C940F659-C54F-40DD-962F-94D2A62AD642}" presName="level3hierChild" presStyleCnt="0"/>
      <dgm:spPr/>
    </dgm:pt>
    <dgm:pt modelId="{1B418777-974F-4608-9060-D4C602D4A025}" type="pres">
      <dgm:prSet presAssocID="{7553BC2A-EC20-40BA-85E2-301725CCCF04}" presName="conn2-1" presStyleLbl="parChTrans1D2" presStyleIdx="4" presStyleCnt="10"/>
      <dgm:spPr/>
    </dgm:pt>
    <dgm:pt modelId="{8423F60A-6F73-4D43-A318-C3D931747AA9}" type="pres">
      <dgm:prSet presAssocID="{7553BC2A-EC20-40BA-85E2-301725CCCF04}" presName="connTx" presStyleLbl="parChTrans1D2" presStyleIdx="4" presStyleCnt="10"/>
      <dgm:spPr/>
    </dgm:pt>
    <dgm:pt modelId="{32528F03-AEBC-4996-9C69-7452EEBF9E6C}" type="pres">
      <dgm:prSet presAssocID="{85D77BA5-1115-4C0E-B6CB-7B6003B2045E}" presName="root2" presStyleCnt="0"/>
      <dgm:spPr/>
    </dgm:pt>
    <dgm:pt modelId="{5324A637-4F43-4779-9A10-066A09CB3FD2}" type="pres">
      <dgm:prSet presAssocID="{85D77BA5-1115-4C0E-B6CB-7B6003B2045E}" presName="LevelTwoTextNode" presStyleLbl="node2" presStyleIdx="4" presStyleCnt="10" custScaleX="261263">
        <dgm:presLayoutVars>
          <dgm:chPref val="3"/>
        </dgm:presLayoutVars>
      </dgm:prSet>
      <dgm:spPr/>
    </dgm:pt>
    <dgm:pt modelId="{4A5B4DC8-4622-4F8B-8062-9BBEF771ACDE}" type="pres">
      <dgm:prSet presAssocID="{85D77BA5-1115-4C0E-B6CB-7B6003B2045E}" presName="level3hierChild" presStyleCnt="0"/>
      <dgm:spPr/>
    </dgm:pt>
    <dgm:pt modelId="{67C5AAA2-42D8-495A-8345-80B052C52682}" type="pres">
      <dgm:prSet presAssocID="{A236C974-05F0-4C28-B64B-6D264CAC71C2}" presName="conn2-1" presStyleLbl="parChTrans1D2" presStyleIdx="5" presStyleCnt="10"/>
      <dgm:spPr/>
    </dgm:pt>
    <dgm:pt modelId="{CA37CA62-5BC8-432C-8AD4-8F777EB0DD49}" type="pres">
      <dgm:prSet presAssocID="{A236C974-05F0-4C28-B64B-6D264CAC71C2}" presName="connTx" presStyleLbl="parChTrans1D2" presStyleIdx="5" presStyleCnt="10"/>
      <dgm:spPr/>
    </dgm:pt>
    <dgm:pt modelId="{46278836-7A8E-44CC-A77A-D651291D799E}" type="pres">
      <dgm:prSet presAssocID="{20237060-88D2-4D9B-81A4-4382A4F8CBAB}" presName="root2" presStyleCnt="0"/>
      <dgm:spPr/>
    </dgm:pt>
    <dgm:pt modelId="{20E093F0-C86F-41CA-8707-837407378FDC}" type="pres">
      <dgm:prSet presAssocID="{20237060-88D2-4D9B-81A4-4382A4F8CBAB}" presName="LevelTwoTextNode" presStyleLbl="node2" presStyleIdx="5" presStyleCnt="10" custScaleX="262073">
        <dgm:presLayoutVars>
          <dgm:chPref val="3"/>
        </dgm:presLayoutVars>
      </dgm:prSet>
      <dgm:spPr/>
    </dgm:pt>
    <dgm:pt modelId="{3DD7B679-78B0-4C12-A69C-7FDE5B4ED231}" type="pres">
      <dgm:prSet presAssocID="{20237060-88D2-4D9B-81A4-4382A4F8CBAB}" presName="level3hierChild" presStyleCnt="0"/>
      <dgm:spPr/>
    </dgm:pt>
    <dgm:pt modelId="{796E55EF-51D7-4886-944E-BBC9D9D3915B}" type="pres">
      <dgm:prSet presAssocID="{60788254-D98D-4DC2-BCFD-57AC6E3FA057}" presName="conn2-1" presStyleLbl="parChTrans1D2" presStyleIdx="6" presStyleCnt="10"/>
      <dgm:spPr/>
    </dgm:pt>
    <dgm:pt modelId="{F6A18C40-3CD2-4FAC-8395-0C8AB9367355}" type="pres">
      <dgm:prSet presAssocID="{60788254-D98D-4DC2-BCFD-57AC6E3FA057}" presName="connTx" presStyleLbl="parChTrans1D2" presStyleIdx="6" presStyleCnt="10"/>
      <dgm:spPr/>
    </dgm:pt>
    <dgm:pt modelId="{8B691D78-F36C-4872-90E6-9FFF7A3CCD88}" type="pres">
      <dgm:prSet presAssocID="{17D85BF0-B964-4ACF-8F99-10BC7A911095}" presName="root2" presStyleCnt="0"/>
      <dgm:spPr/>
    </dgm:pt>
    <dgm:pt modelId="{108D2F22-B912-4B69-A03B-729AD9A1CA7E}" type="pres">
      <dgm:prSet presAssocID="{17D85BF0-B964-4ACF-8F99-10BC7A911095}" presName="LevelTwoTextNode" presStyleLbl="node2" presStyleIdx="6" presStyleCnt="10" custScaleX="262826">
        <dgm:presLayoutVars>
          <dgm:chPref val="3"/>
        </dgm:presLayoutVars>
      </dgm:prSet>
      <dgm:spPr/>
    </dgm:pt>
    <dgm:pt modelId="{ADFD4880-5B75-4772-9EF3-4C53D6FB0B67}" type="pres">
      <dgm:prSet presAssocID="{17D85BF0-B964-4ACF-8F99-10BC7A911095}" presName="level3hierChild" presStyleCnt="0"/>
      <dgm:spPr/>
    </dgm:pt>
    <dgm:pt modelId="{FD32A69D-5DEE-4E59-925E-94DEC58F051A}" type="pres">
      <dgm:prSet presAssocID="{0AADB56C-48D0-4D70-A6F2-D6B4176D36D6}" presName="conn2-1" presStyleLbl="parChTrans1D2" presStyleIdx="7" presStyleCnt="10"/>
      <dgm:spPr/>
    </dgm:pt>
    <dgm:pt modelId="{F8DD9408-99B3-464B-A207-CAE60FCE71CC}" type="pres">
      <dgm:prSet presAssocID="{0AADB56C-48D0-4D70-A6F2-D6B4176D36D6}" presName="connTx" presStyleLbl="parChTrans1D2" presStyleIdx="7" presStyleCnt="10"/>
      <dgm:spPr/>
    </dgm:pt>
    <dgm:pt modelId="{7DB610EA-44DE-45EA-A273-23B35E2E6A4E}" type="pres">
      <dgm:prSet presAssocID="{CC02C4AF-D355-45E4-96FE-2B189DD67307}" presName="root2" presStyleCnt="0"/>
      <dgm:spPr/>
    </dgm:pt>
    <dgm:pt modelId="{767C124A-FA96-4B62-ADDB-19FD9D36C5F7}" type="pres">
      <dgm:prSet presAssocID="{CC02C4AF-D355-45E4-96FE-2B189DD67307}" presName="LevelTwoTextNode" presStyleLbl="node2" presStyleIdx="7" presStyleCnt="10" custScaleX="258358">
        <dgm:presLayoutVars>
          <dgm:chPref val="3"/>
        </dgm:presLayoutVars>
      </dgm:prSet>
      <dgm:spPr/>
    </dgm:pt>
    <dgm:pt modelId="{1610FA7B-F2EE-46F2-ACA1-F881225A20FC}" type="pres">
      <dgm:prSet presAssocID="{CC02C4AF-D355-45E4-96FE-2B189DD67307}" presName="level3hierChild" presStyleCnt="0"/>
      <dgm:spPr/>
    </dgm:pt>
    <dgm:pt modelId="{3EF23AC5-421F-40F0-8C10-C25F1212BD52}" type="pres">
      <dgm:prSet presAssocID="{061A694E-59BB-4EF6-AFAF-CC7D958814EF}" presName="conn2-1" presStyleLbl="parChTrans1D2" presStyleIdx="8" presStyleCnt="10"/>
      <dgm:spPr/>
    </dgm:pt>
    <dgm:pt modelId="{1F66ACF0-4E31-479A-8CDE-86C5AC9F1C90}" type="pres">
      <dgm:prSet presAssocID="{061A694E-59BB-4EF6-AFAF-CC7D958814EF}" presName="connTx" presStyleLbl="parChTrans1D2" presStyleIdx="8" presStyleCnt="10"/>
      <dgm:spPr/>
    </dgm:pt>
    <dgm:pt modelId="{1792E80A-281D-4320-B95D-D1E0EC4D7CF9}" type="pres">
      <dgm:prSet presAssocID="{3132167B-621E-4D1C-9D33-7D7B05233DEE}" presName="root2" presStyleCnt="0"/>
      <dgm:spPr/>
    </dgm:pt>
    <dgm:pt modelId="{D3E0203D-8FAA-4B78-9C85-6F210866EA84}" type="pres">
      <dgm:prSet presAssocID="{3132167B-621E-4D1C-9D33-7D7B05233DEE}" presName="LevelTwoTextNode" presStyleLbl="node2" presStyleIdx="8" presStyleCnt="10" custScaleX="264283">
        <dgm:presLayoutVars>
          <dgm:chPref val="3"/>
        </dgm:presLayoutVars>
      </dgm:prSet>
      <dgm:spPr/>
    </dgm:pt>
    <dgm:pt modelId="{503D2B52-9356-480C-8E10-4C7BC521807E}" type="pres">
      <dgm:prSet presAssocID="{3132167B-621E-4D1C-9D33-7D7B05233DEE}" presName="level3hierChild" presStyleCnt="0"/>
      <dgm:spPr/>
    </dgm:pt>
    <dgm:pt modelId="{90F01ACD-49AA-4EDA-B93C-2D4CB1B917DD}" type="pres">
      <dgm:prSet presAssocID="{28C57039-C505-43AF-AEB2-07CFE803463F}" presName="conn2-1" presStyleLbl="parChTrans1D2" presStyleIdx="9" presStyleCnt="10"/>
      <dgm:spPr/>
    </dgm:pt>
    <dgm:pt modelId="{8121D57E-6AC6-4570-AE16-7D95CAED33C7}" type="pres">
      <dgm:prSet presAssocID="{28C57039-C505-43AF-AEB2-07CFE803463F}" presName="connTx" presStyleLbl="parChTrans1D2" presStyleIdx="9" presStyleCnt="10"/>
      <dgm:spPr/>
    </dgm:pt>
    <dgm:pt modelId="{48FC937D-80B6-4510-9024-E48F8BD41CEF}" type="pres">
      <dgm:prSet presAssocID="{472E4B59-5EC0-409F-AF14-003C21A8E67C}" presName="root2" presStyleCnt="0"/>
      <dgm:spPr/>
    </dgm:pt>
    <dgm:pt modelId="{496E5C11-4FD2-4C62-939E-0F9FD4D25ADE}" type="pres">
      <dgm:prSet presAssocID="{472E4B59-5EC0-409F-AF14-003C21A8E67C}" presName="LevelTwoTextNode" presStyleLbl="node2" presStyleIdx="9" presStyleCnt="10" custScaleX="264811">
        <dgm:presLayoutVars>
          <dgm:chPref val="3"/>
        </dgm:presLayoutVars>
      </dgm:prSet>
      <dgm:spPr/>
    </dgm:pt>
    <dgm:pt modelId="{0644F01A-7AD7-469A-A4AE-07A8E6253222}" type="pres">
      <dgm:prSet presAssocID="{472E4B59-5EC0-409F-AF14-003C21A8E67C}" presName="level3hierChild" presStyleCnt="0"/>
      <dgm:spPr/>
    </dgm:pt>
  </dgm:ptLst>
  <dgm:cxnLst>
    <dgm:cxn modelId="{601AD102-BEF6-4052-855A-C9F28F596837}" srcId="{F33AF158-1AB0-4019-95FF-2BD9214220B9}" destId="{15897063-3C68-4C0B-9326-329322DE0DFA}" srcOrd="1" destOrd="0" parTransId="{7A660DE9-FA9C-4A35-850E-4BE3B546E8A9}" sibTransId="{4B2716FF-EE3D-4F92-97A3-93C1710D9F75}"/>
    <dgm:cxn modelId="{9DDDC30C-F4E1-4A7B-9FAB-D5CFA68A08CA}" type="presOf" srcId="{A236C974-05F0-4C28-B64B-6D264CAC71C2}" destId="{67C5AAA2-42D8-495A-8345-80B052C52682}" srcOrd="0" destOrd="0" presId="urn:microsoft.com/office/officeart/2008/layout/HorizontalMultiLevelHierarchy"/>
    <dgm:cxn modelId="{BFC8B31E-9724-4427-8FCD-35E7FA8BA3D4}" srcId="{F33AF158-1AB0-4019-95FF-2BD9214220B9}" destId="{17D85BF0-B964-4ACF-8F99-10BC7A911095}" srcOrd="6" destOrd="0" parTransId="{60788254-D98D-4DC2-BCFD-57AC6E3FA057}" sibTransId="{7EDE8793-7225-421F-A5BA-60CAD6BAD2CB}"/>
    <dgm:cxn modelId="{D5F88B20-5043-4623-8FE2-8801F78DA2EB}" type="presOf" srcId="{A236C974-05F0-4C28-B64B-6D264CAC71C2}" destId="{CA37CA62-5BC8-432C-8AD4-8F777EB0DD49}" srcOrd="1" destOrd="0" presId="urn:microsoft.com/office/officeart/2008/layout/HorizontalMultiLevelHierarchy"/>
    <dgm:cxn modelId="{9ED9F420-C908-4C9C-BE12-76E17AD9D7F8}" srcId="{F33AF158-1AB0-4019-95FF-2BD9214220B9}" destId="{C940F659-C54F-40DD-962F-94D2A62AD642}" srcOrd="3" destOrd="0" parTransId="{83579256-F4FB-452D-8AB0-FC28677343F7}" sibTransId="{23419BF3-6E62-4C0E-A5BC-02197C03F7FD}"/>
    <dgm:cxn modelId="{7983F227-F92C-4B26-A6D4-A8C85B61544C}" type="presOf" srcId="{7553BC2A-EC20-40BA-85E2-301725CCCF04}" destId="{8423F60A-6F73-4D43-A318-C3D931747AA9}" srcOrd="1" destOrd="0" presId="urn:microsoft.com/office/officeart/2008/layout/HorizontalMultiLevelHierarchy"/>
    <dgm:cxn modelId="{8FCFAC2A-4DB9-4B0C-90B7-900FBE6C9C56}" type="presOf" srcId="{061A694E-59BB-4EF6-AFAF-CC7D958814EF}" destId="{3EF23AC5-421F-40F0-8C10-C25F1212BD52}" srcOrd="0" destOrd="0" presId="urn:microsoft.com/office/officeart/2008/layout/HorizontalMultiLevelHierarchy"/>
    <dgm:cxn modelId="{A7416632-F7BC-4549-A7A5-25D8765FA53C}" type="presOf" srcId="{83579256-F4FB-452D-8AB0-FC28677343F7}" destId="{4BCE3D6C-D959-4AD4-A127-F94EECBC25B2}" srcOrd="0" destOrd="0" presId="urn:microsoft.com/office/officeart/2008/layout/HorizontalMultiLevelHierarchy"/>
    <dgm:cxn modelId="{53920A3A-43FA-4EC6-8F12-51E5FAC94152}" srcId="{C67CCC4C-0D56-441E-B80D-7461B21AA673}" destId="{F33AF158-1AB0-4019-95FF-2BD9214220B9}" srcOrd="0" destOrd="0" parTransId="{326CFDA2-3856-40CA-8F5C-E4A0996589CE}" sibTransId="{B15618AD-E571-4A3B-AC51-B1FCBA8988EC}"/>
    <dgm:cxn modelId="{61B9DB3C-0D49-43DD-9F2B-8F421D4D6A85}" srcId="{F33AF158-1AB0-4019-95FF-2BD9214220B9}" destId="{20237060-88D2-4D9B-81A4-4382A4F8CBAB}" srcOrd="5" destOrd="0" parTransId="{A236C974-05F0-4C28-B64B-6D264CAC71C2}" sibTransId="{2D452513-961A-4B7B-9545-7B3A5BAE4EAF}"/>
    <dgm:cxn modelId="{9FD02466-2B5D-4378-A89B-9BBE0D6B5E2B}" type="presOf" srcId="{28C57039-C505-43AF-AEB2-07CFE803463F}" destId="{8121D57E-6AC6-4570-AE16-7D95CAED33C7}" srcOrd="1" destOrd="0" presId="urn:microsoft.com/office/officeart/2008/layout/HorizontalMultiLevelHierarchy"/>
    <dgm:cxn modelId="{51556E66-E109-4EB9-A2F3-82966A982ECE}" type="presOf" srcId="{E7DF96C2-AE66-49FE-9FCC-DA4A19A0E177}" destId="{CADDE730-5219-4A7C-8466-63B4CA73D533}" srcOrd="0" destOrd="0" presId="urn:microsoft.com/office/officeart/2008/layout/HorizontalMultiLevelHierarchy"/>
    <dgm:cxn modelId="{80318A68-8100-441E-8535-3B4154F7A858}" srcId="{F33AF158-1AB0-4019-95FF-2BD9214220B9}" destId="{FFAC6AB0-4FE9-4188-8B84-27CC0448EB08}" srcOrd="0" destOrd="0" parTransId="{C11DEE07-CD95-49A3-B7D2-B359E005FDD5}" sibTransId="{F152C311-A07B-4417-8284-23C59DEDDFCD}"/>
    <dgm:cxn modelId="{0FBDC348-16F8-475F-A7E2-AB76FCF1A9DF}" type="presOf" srcId="{85D77BA5-1115-4C0E-B6CB-7B6003B2045E}" destId="{5324A637-4F43-4779-9A10-066A09CB3FD2}" srcOrd="0" destOrd="0" presId="urn:microsoft.com/office/officeart/2008/layout/HorizontalMultiLevelHierarchy"/>
    <dgm:cxn modelId="{E532E449-F40C-456F-B66D-D2A0337806B9}" type="presOf" srcId="{3132167B-621E-4D1C-9D33-7D7B05233DEE}" destId="{D3E0203D-8FAA-4B78-9C85-6F210866EA84}" srcOrd="0" destOrd="0" presId="urn:microsoft.com/office/officeart/2008/layout/HorizontalMultiLevelHierarchy"/>
    <dgm:cxn modelId="{387A486A-30D1-4726-8337-E4B6F745081E}" type="presOf" srcId="{60788254-D98D-4DC2-BCFD-57AC6E3FA057}" destId="{F6A18C40-3CD2-4FAC-8395-0C8AB9367355}" srcOrd="1" destOrd="0" presId="urn:microsoft.com/office/officeart/2008/layout/HorizontalMultiLevelHierarchy"/>
    <dgm:cxn modelId="{F643984B-6342-4720-B50D-66C3AA04514C}" type="presOf" srcId="{C67CCC4C-0D56-441E-B80D-7461B21AA673}" destId="{FFFACEF9-94A2-4C0A-AE69-F93A1E04D522}" srcOrd="0" destOrd="0" presId="urn:microsoft.com/office/officeart/2008/layout/HorizontalMultiLevelHierarchy"/>
    <dgm:cxn modelId="{2010CC4E-7D85-4425-AC45-B65AE26F0213}" type="presOf" srcId="{28C57039-C505-43AF-AEB2-07CFE803463F}" destId="{90F01ACD-49AA-4EDA-B93C-2D4CB1B917DD}" srcOrd="0" destOrd="0" presId="urn:microsoft.com/office/officeart/2008/layout/HorizontalMultiLevelHierarchy"/>
    <dgm:cxn modelId="{55261551-A978-4E10-8D52-1FA36B549075}" type="presOf" srcId="{0AADB56C-48D0-4D70-A6F2-D6B4176D36D6}" destId="{FD32A69D-5DEE-4E59-925E-94DEC58F051A}" srcOrd="0" destOrd="0" presId="urn:microsoft.com/office/officeart/2008/layout/HorizontalMultiLevelHierarchy"/>
    <dgm:cxn modelId="{98B44552-B181-43CE-AA99-A67E189FC992}" type="presOf" srcId="{061A694E-59BB-4EF6-AFAF-CC7D958814EF}" destId="{1F66ACF0-4E31-479A-8CDE-86C5AC9F1C90}" srcOrd="1" destOrd="0" presId="urn:microsoft.com/office/officeart/2008/layout/HorizontalMultiLevelHierarchy"/>
    <dgm:cxn modelId="{3092A354-6E4A-4D34-84F8-5EA2DCBFCD13}" srcId="{F33AF158-1AB0-4019-95FF-2BD9214220B9}" destId="{85D77BA5-1115-4C0E-B6CB-7B6003B2045E}" srcOrd="4" destOrd="0" parTransId="{7553BC2A-EC20-40BA-85E2-301725CCCF04}" sibTransId="{1F46BB26-1AB8-4A5E-82E1-E6D6746CCB83}"/>
    <dgm:cxn modelId="{D89DBA78-D9AB-47B7-932D-0CDCA0D91E77}" type="presOf" srcId="{CC02C4AF-D355-45E4-96FE-2B189DD67307}" destId="{767C124A-FA96-4B62-ADDB-19FD9D36C5F7}" srcOrd="0" destOrd="0" presId="urn:microsoft.com/office/officeart/2008/layout/HorizontalMultiLevelHierarchy"/>
    <dgm:cxn modelId="{4220C07A-A7CE-42AD-9782-C5677BF60D9E}" type="presOf" srcId="{60788254-D98D-4DC2-BCFD-57AC6E3FA057}" destId="{796E55EF-51D7-4886-944E-BBC9D9D3915B}" srcOrd="0" destOrd="0" presId="urn:microsoft.com/office/officeart/2008/layout/HorizontalMultiLevelHierarchy"/>
    <dgm:cxn modelId="{A4FA5481-5FAA-467C-BEFA-AE4C126F83D5}" type="presOf" srcId="{83579256-F4FB-452D-8AB0-FC28677343F7}" destId="{EB37C852-8F28-4F20-95CD-5D62A301EC07}" srcOrd="1" destOrd="0" presId="urn:microsoft.com/office/officeart/2008/layout/HorizontalMultiLevelHierarchy"/>
    <dgm:cxn modelId="{174F94A2-8165-4BF0-AE83-46C3EED8A2B0}" type="presOf" srcId="{17D85BF0-B964-4ACF-8F99-10BC7A911095}" destId="{108D2F22-B912-4B69-A03B-729AD9A1CA7E}" srcOrd="0" destOrd="0" presId="urn:microsoft.com/office/officeart/2008/layout/HorizontalMultiLevelHierarchy"/>
    <dgm:cxn modelId="{ADCB9EAA-16B8-480C-9687-5D1F89838234}" srcId="{F33AF158-1AB0-4019-95FF-2BD9214220B9}" destId="{881F2F80-D665-42C9-9666-2BF139D06C9E}" srcOrd="2" destOrd="0" parTransId="{E7DF96C2-AE66-49FE-9FCC-DA4A19A0E177}" sibTransId="{0422D16A-9179-417A-B783-0657157148A8}"/>
    <dgm:cxn modelId="{AD1CB1AA-7066-465A-AED2-370CCC68B6D2}" type="presOf" srcId="{F33AF158-1AB0-4019-95FF-2BD9214220B9}" destId="{188C1C07-77EC-4BAE-AF88-A35FF6E8FD6E}" srcOrd="0" destOrd="0" presId="urn:microsoft.com/office/officeart/2008/layout/HorizontalMultiLevelHierarchy"/>
    <dgm:cxn modelId="{E222DEAA-E56B-4093-B87E-1BB887DAED56}" srcId="{F33AF158-1AB0-4019-95FF-2BD9214220B9}" destId="{472E4B59-5EC0-409F-AF14-003C21A8E67C}" srcOrd="9" destOrd="0" parTransId="{28C57039-C505-43AF-AEB2-07CFE803463F}" sibTransId="{D65D59FC-ABD4-4A17-8D13-AB595238C773}"/>
    <dgm:cxn modelId="{149761B2-AD12-46D9-8EDA-DFE15A3D5772}" type="presOf" srcId="{15897063-3C68-4C0B-9326-329322DE0DFA}" destId="{F10B5623-CBA9-4B60-9FA0-CC55DAA00F7C}" srcOrd="0" destOrd="0" presId="urn:microsoft.com/office/officeart/2008/layout/HorizontalMultiLevelHierarchy"/>
    <dgm:cxn modelId="{A0330EB4-4BB0-40CB-A781-CDA18290C301}" type="presOf" srcId="{C11DEE07-CD95-49A3-B7D2-B359E005FDD5}" destId="{4694DE80-A72F-4C53-A0B9-527E941BC671}" srcOrd="1" destOrd="0" presId="urn:microsoft.com/office/officeart/2008/layout/HorizontalMultiLevelHierarchy"/>
    <dgm:cxn modelId="{910C34B7-2C81-480D-BDA8-D9D16C70C917}" type="presOf" srcId="{472E4B59-5EC0-409F-AF14-003C21A8E67C}" destId="{496E5C11-4FD2-4C62-939E-0F9FD4D25ADE}" srcOrd="0" destOrd="0" presId="urn:microsoft.com/office/officeart/2008/layout/HorizontalMultiLevelHierarchy"/>
    <dgm:cxn modelId="{02EEC2B8-88FE-4672-9CA4-AB6FF077D5D9}" type="presOf" srcId="{C940F659-C54F-40DD-962F-94D2A62AD642}" destId="{622FD8DE-7FA6-440B-9C70-67AAD5437FD9}" srcOrd="0" destOrd="0" presId="urn:microsoft.com/office/officeart/2008/layout/HorizontalMultiLevelHierarchy"/>
    <dgm:cxn modelId="{907D77BD-AD49-4D1F-BD3A-5FFC97C86221}" type="presOf" srcId="{20237060-88D2-4D9B-81A4-4382A4F8CBAB}" destId="{20E093F0-C86F-41CA-8707-837407378FDC}" srcOrd="0" destOrd="0" presId="urn:microsoft.com/office/officeart/2008/layout/HorizontalMultiLevelHierarchy"/>
    <dgm:cxn modelId="{3C65C3C6-1821-4552-B042-5C4298615CCF}" srcId="{F33AF158-1AB0-4019-95FF-2BD9214220B9}" destId="{CC02C4AF-D355-45E4-96FE-2B189DD67307}" srcOrd="7" destOrd="0" parTransId="{0AADB56C-48D0-4D70-A6F2-D6B4176D36D6}" sibTransId="{FA8CA83C-0CBC-4531-A676-8810DF09BBB4}"/>
    <dgm:cxn modelId="{3798E7CF-D4DF-45BA-BF5E-D1AAC9108061}" type="presOf" srcId="{E7DF96C2-AE66-49FE-9FCC-DA4A19A0E177}" destId="{8FE30900-D322-43CC-987E-1FDDCC99848B}" srcOrd="1" destOrd="0" presId="urn:microsoft.com/office/officeart/2008/layout/HorizontalMultiLevelHierarchy"/>
    <dgm:cxn modelId="{68E5FBD0-2C8F-4641-8949-485CEE9AC369}" srcId="{F33AF158-1AB0-4019-95FF-2BD9214220B9}" destId="{3132167B-621E-4D1C-9D33-7D7B05233DEE}" srcOrd="8" destOrd="0" parTransId="{061A694E-59BB-4EF6-AFAF-CC7D958814EF}" sibTransId="{E5AA556F-074E-4E04-8D3E-9C254A8B75E9}"/>
    <dgm:cxn modelId="{372390D6-F890-4872-8C0C-9ECFFDF9D69C}" type="presOf" srcId="{7553BC2A-EC20-40BA-85E2-301725CCCF04}" destId="{1B418777-974F-4608-9060-D4C602D4A025}" srcOrd="0" destOrd="0" presId="urn:microsoft.com/office/officeart/2008/layout/HorizontalMultiLevelHierarchy"/>
    <dgm:cxn modelId="{38F662DB-E5BB-46CF-A5A8-ACC93BF85C00}" type="presOf" srcId="{7A660DE9-FA9C-4A35-850E-4BE3B546E8A9}" destId="{3A3DE6F1-CE3E-41B3-A8F9-1558E23D5F68}" srcOrd="0" destOrd="0" presId="urn:microsoft.com/office/officeart/2008/layout/HorizontalMultiLevelHierarchy"/>
    <dgm:cxn modelId="{E431C2E3-D350-473A-8815-F5A587EEBD52}" type="presOf" srcId="{0AADB56C-48D0-4D70-A6F2-D6B4176D36D6}" destId="{F8DD9408-99B3-464B-A207-CAE60FCE71CC}" srcOrd="1" destOrd="0" presId="urn:microsoft.com/office/officeart/2008/layout/HorizontalMultiLevelHierarchy"/>
    <dgm:cxn modelId="{D9FA5EE7-C0D0-4E6A-A0BD-BCDE4C97FDC9}" type="presOf" srcId="{881F2F80-D665-42C9-9666-2BF139D06C9E}" destId="{97521D65-1144-40E8-9F88-EBBEF18DEBCA}" srcOrd="0" destOrd="0" presId="urn:microsoft.com/office/officeart/2008/layout/HorizontalMultiLevelHierarchy"/>
    <dgm:cxn modelId="{9EC127EB-2E25-40FC-8E9C-1FBF0A8BC719}" type="presOf" srcId="{FFAC6AB0-4FE9-4188-8B84-27CC0448EB08}" destId="{EA09D6DE-D0C0-484B-808B-33B425C13936}" srcOrd="0" destOrd="0" presId="urn:microsoft.com/office/officeart/2008/layout/HorizontalMultiLevelHierarchy"/>
    <dgm:cxn modelId="{3CAB63F4-9F3D-4121-8B33-2C583DC3B84C}" type="presOf" srcId="{7A660DE9-FA9C-4A35-850E-4BE3B546E8A9}" destId="{FD8DB96D-7BC5-4E00-9D48-849FE4A8C528}" srcOrd="1" destOrd="0" presId="urn:microsoft.com/office/officeart/2008/layout/HorizontalMultiLevelHierarchy"/>
    <dgm:cxn modelId="{C821AAF7-FE03-4E04-9479-56711D8B0C85}" type="presOf" srcId="{C11DEE07-CD95-49A3-B7D2-B359E005FDD5}" destId="{17C87291-06EE-4985-B853-11E89A8BED0D}" srcOrd="0" destOrd="0" presId="urn:microsoft.com/office/officeart/2008/layout/HorizontalMultiLevelHierarchy"/>
    <dgm:cxn modelId="{2E9EF516-FF63-4CD7-BB0A-0B7BA3C5423C}" type="presParOf" srcId="{FFFACEF9-94A2-4C0A-AE69-F93A1E04D522}" destId="{0A6C9E94-1082-4BF0-A8FE-5C217999C781}" srcOrd="0" destOrd="0" presId="urn:microsoft.com/office/officeart/2008/layout/HorizontalMultiLevelHierarchy"/>
    <dgm:cxn modelId="{E5B9F683-0A43-4EC5-BA2D-D6E62F80A3DB}" type="presParOf" srcId="{0A6C9E94-1082-4BF0-A8FE-5C217999C781}" destId="{188C1C07-77EC-4BAE-AF88-A35FF6E8FD6E}" srcOrd="0" destOrd="0" presId="urn:microsoft.com/office/officeart/2008/layout/HorizontalMultiLevelHierarchy"/>
    <dgm:cxn modelId="{2FE24358-934D-4294-938C-EFA179A4D315}" type="presParOf" srcId="{0A6C9E94-1082-4BF0-A8FE-5C217999C781}" destId="{358CCDC1-2DF7-4770-BBC8-D2166563C27E}" srcOrd="1" destOrd="0" presId="urn:microsoft.com/office/officeart/2008/layout/HorizontalMultiLevelHierarchy"/>
    <dgm:cxn modelId="{8037CA36-7E42-40AA-8703-BFB879476764}" type="presParOf" srcId="{358CCDC1-2DF7-4770-BBC8-D2166563C27E}" destId="{17C87291-06EE-4985-B853-11E89A8BED0D}" srcOrd="0" destOrd="0" presId="urn:microsoft.com/office/officeart/2008/layout/HorizontalMultiLevelHierarchy"/>
    <dgm:cxn modelId="{32EA6B00-3D17-4AFA-860B-6EC708051006}" type="presParOf" srcId="{17C87291-06EE-4985-B853-11E89A8BED0D}" destId="{4694DE80-A72F-4C53-A0B9-527E941BC671}" srcOrd="0" destOrd="0" presId="urn:microsoft.com/office/officeart/2008/layout/HorizontalMultiLevelHierarchy"/>
    <dgm:cxn modelId="{F831240A-692C-4848-A230-5E7DC3A13904}" type="presParOf" srcId="{358CCDC1-2DF7-4770-BBC8-D2166563C27E}" destId="{29712B07-87DB-4F40-B01E-949C06052EB8}" srcOrd="1" destOrd="0" presId="urn:microsoft.com/office/officeart/2008/layout/HorizontalMultiLevelHierarchy"/>
    <dgm:cxn modelId="{54EBE88B-2BF9-407E-BF37-E16E49437C10}" type="presParOf" srcId="{29712B07-87DB-4F40-B01E-949C06052EB8}" destId="{EA09D6DE-D0C0-484B-808B-33B425C13936}" srcOrd="0" destOrd="0" presId="urn:microsoft.com/office/officeart/2008/layout/HorizontalMultiLevelHierarchy"/>
    <dgm:cxn modelId="{9022DE06-310E-406C-A3DF-FBC131314303}" type="presParOf" srcId="{29712B07-87DB-4F40-B01E-949C06052EB8}" destId="{59DEAD4B-D866-4B8F-886A-A256FE00B1A6}" srcOrd="1" destOrd="0" presId="urn:microsoft.com/office/officeart/2008/layout/HorizontalMultiLevelHierarchy"/>
    <dgm:cxn modelId="{69881A3E-4673-45D9-974E-CF65C59A0553}" type="presParOf" srcId="{358CCDC1-2DF7-4770-BBC8-D2166563C27E}" destId="{3A3DE6F1-CE3E-41B3-A8F9-1558E23D5F68}" srcOrd="2" destOrd="0" presId="urn:microsoft.com/office/officeart/2008/layout/HorizontalMultiLevelHierarchy"/>
    <dgm:cxn modelId="{A0CCA504-CE3F-4B59-87A5-FD2433300AFC}" type="presParOf" srcId="{3A3DE6F1-CE3E-41B3-A8F9-1558E23D5F68}" destId="{FD8DB96D-7BC5-4E00-9D48-849FE4A8C528}" srcOrd="0" destOrd="0" presId="urn:microsoft.com/office/officeart/2008/layout/HorizontalMultiLevelHierarchy"/>
    <dgm:cxn modelId="{CB2BBE84-755F-413E-B183-2B434208CE9D}" type="presParOf" srcId="{358CCDC1-2DF7-4770-BBC8-D2166563C27E}" destId="{52ECCEF6-4C62-48E3-B558-81C81B542C96}" srcOrd="3" destOrd="0" presId="urn:microsoft.com/office/officeart/2008/layout/HorizontalMultiLevelHierarchy"/>
    <dgm:cxn modelId="{30D7BCA8-CF3D-4AC5-A2A3-D157E4BE6545}" type="presParOf" srcId="{52ECCEF6-4C62-48E3-B558-81C81B542C96}" destId="{F10B5623-CBA9-4B60-9FA0-CC55DAA00F7C}" srcOrd="0" destOrd="0" presId="urn:microsoft.com/office/officeart/2008/layout/HorizontalMultiLevelHierarchy"/>
    <dgm:cxn modelId="{BFF3BC04-9142-4C8E-8750-68F45F323C09}" type="presParOf" srcId="{52ECCEF6-4C62-48E3-B558-81C81B542C96}" destId="{3F9A6D2C-CFAE-438B-857D-CBF157DE2567}" srcOrd="1" destOrd="0" presId="urn:microsoft.com/office/officeart/2008/layout/HorizontalMultiLevelHierarchy"/>
    <dgm:cxn modelId="{1C44D4A5-0EF3-4254-A34B-B1D8E7737D85}" type="presParOf" srcId="{358CCDC1-2DF7-4770-BBC8-D2166563C27E}" destId="{CADDE730-5219-4A7C-8466-63B4CA73D533}" srcOrd="4" destOrd="0" presId="urn:microsoft.com/office/officeart/2008/layout/HorizontalMultiLevelHierarchy"/>
    <dgm:cxn modelId="{43CF8F62-25FA-4C5C-9868-EB37EC12BA85}" type="presParOf" srcId="{CADDE730-5219-4A7C-8466-63B4CA73D533}" destId="{8FE30900-D322-43CC-987E-1FDDCC99848B}" srcOrd="0" destOrd="0" presId="urn:microsoft.com/office/officeart/2008/layout/HorizontalMultiLevelHierarchy"/>
    <dgm:cxn modelId="{51D4183F-835B-4994-9A48-E8D106A38432}" type="presParOf" srcId="{358CCDC1-2DF7-4770-BBC8-D2166563C27E}" destId="{482C4C61-5A33-48CC-91C4-9DA2AC216F7C}" srcOrd="5" destOrd="0" presId="urn:microsoft.com/office/officeart/2008/layout/HorizontalMultiLevelHierarchy"/>
    <dgm:cxn modelId="{CDD4E80E-9F68-4FF6-95BD-50EF2F13A56D}" type="presParOf" srcId="{482C4C61-5A33-48CC-91C4-9DA2AC216F7C}" destId="{97521D65-1144-40E8-9F88-EBBEF18DEBCA}" srcOrd="0" destOrd="0" presId="urn:microsoft.com/office/officeart/2008/layout/HorizontalMultiLevelHierarchy"/>
    <dgm:cxn modelId="{C3B415AD-2084-4440-A879-E5FBCACDAEE6}" type="presParOf" srcId="{482C4C61-5A33-48CC-91C4-9DA2AC216F7C}" destId="{96BE290C-3A22-4DDD-86E1-E21676EE1E49}" srcOrd="1" destOrd="0" presId="urn:microsoft.com/office/officeart/2008/layout/HorizontalMultiLevelHierarchy"/>
    <dgm:cxn modelId="{8D69BEAC-E41F-44BC-81A2-C3655A8078D3}" type="presParOf" srcId="{358CCDC1-2DF7-4770-BBC8-D2166563C27E}" destId="{4BCE3D6C-D959-4AD4-A127-F94EECBC25B2}" srcOrd="6" destOrd="0" presId="urn:microsoft.com/office/officeart/2008/layout/HorizontalMultiLevelHierarchy"/>
    <dgm:cxn modelId="{3E31745A-229C-40F9-BF88-59D4483341F1}" type="presParOf" srcId="{4BCE3D6C-D959-4AD4-A127-F94EECBC25B2}" destId="{EB37C852-8F28-4F20-95CD-5D62A301EC07}" srcOrd="0" destOrd="0" presId="urn:microsoft.com/office/officeart/2008/layout/HorizontalMultiLevelHierarchy"/>
    <dgm:cxn modelId="{3B19C719-2BB4-4BF7-B540-029D131982C2}" type="presParOf" srcId="{358CCDC1-2DF7-4770-BBC8-D2166563C27E}" destId="{0F4FA421-664A-4A1F-AD64-753CA875D7D1}" srcOrd="7" destOrd="0" presId="urn:microsoft.com/office/officeart/2008/layout/HorizontalMultiLevelHierarchy"/>
    <dgm:cxn modelId="{FFCD9F69-590D-4123-80AD-7CCB3ED2E0DC}" type="presParOf" srcId="{0F4FA421-664A-4A1F-AD64-753CA875D7D1}" destId="{622FD8DE-7FA6-440B-9C70-67AAD5437FD9}" srcOrd="0" destOrd="0" presId="urn:microsoft.com/office/officeart/2008/layout/HorizontalMultiLevelHierarchy"/>
    <dgm:cxn modelId="{3A7AACE3-E3BB-4B3C-B0DA-0A48B1A70D19}" type="presParOf" srcId="{0F4FA421-664A-4A1F-AD64-753CA875D7D1}" destId="{4BC799A7-A857-4B0F-98B4-6DC9BE0D9DE7}" srcOrd="1" destOrd="0" presId="urn:microsoft.com/office/officeart/2008/layout/HorizontalMultiLevelHierarchy"/>
    <dgm:cxn modelId="{363D6754-4FB1-4359-9BED-E604CF6494FE}" type="presParOf" srcId="{358CCDC1-2DF7-4770-BBC8-D2166563C27E}" destId="{1B418777-974F-4608-9060-D4C602D4A025}" srcOrd="8" destOrd="0" presId="urn:microsoft.com/office/officeart/2008/layout/HorizontalMultiLevelHierarchy"/>
    <dgm:cxn modelId="{30BA2A2B-D8E9-4233-8E0B-12437E39BC5B}" type="presParOf" srcId="{1B418777-974F-4608-9060-D4C602D4A025}" destId="{8423F60A-6F73-4D43-A318-C3D931747AA9}" srcOrd="0" destOrd="0" presId="urn:microsoft.com/office/officeart/2008/layout/HorizontalMultiLevelHierarchy"/>
    <dgm:cxn modelId="{24F8217D-470F-4FC6-94A6-10F296F02096}" type="presParOf" srcId="{358CCDC1-2DF7-4770-BBC8-D2166563C27E}" destId="{32528F03-AEBC-4996-9C69-7452EEBF9E6C}" srcOrd="9" destOrd="0" presId="urn:microsoft.com/office/officeart/2008/layout/HorizontalMultiLevelHierarchy"/>
    <dgm:cxn modelId="{2994D194-AB01-4059-8EA9-10EE754D770A}" type="presParOf" srcId="{32528F03-AEBC-4996-9C69-7452EEBF9E6C}" destId="{5324A637-4F43-4779-9A10-066A09CB3FD2}" srcOrd="0" destOrd="0" presId="urn:microsoft.com/office/officeart/2008/layout/HorizontalMultiLevelHierarchy"/>
    <dgm:cxn modelId="{51CC6611-7BDE-4207-B178-3DBDCA56635C}" type="presParOf" srcId="{32528F03-AEBC-4996-9C69-7452EEBF9E6C}" destId="{4A5B4DC8-4622-4F8B-8062-9BBEF771ACDE}" srcOrd="1" destOrd="0" presId="urn:microsoft.com/office/officeart/2008/layout/HorizontalMultiLevelHierarchy"/>
    <dgm:cxn modelId="{035A8D24-3DB5-45BC-B488-E7A4B694B2EF}" type="presParOf" srcId="{358CCDC1-2DF7-4770-BBC8-D2166563C27E}" destId="{67C5AAA2-42D8-495A-8345-80B052C52682}" srcOrd="10" destOrd="0" presId="urn:microsoft.com/office/officeart/2008/layout/HorizontalMultiLevelHierarchy"/>
    <dgm:cxn modelId="{B7757716-A692-488F-A4A5-D5F9F7B1F4B7}" type="presParOf" srcId="{67C5AAA2-42D8-495A-8345-80B052C52682}" destId="{CA37CA62-5BC8-432C-8AD4-8F777EB0DD49}" srcOrd="0" destOrd="0" presId="urn:microsoft.com/office/officeart/2008/layout/HorizontalMultiLevelHierarchy"/>
    <dgm:cxn modelId="{D7D2CE06-16E0-4D46-9A13-6A01704C290D}" type="presParOf" srcId="{358CCDC1-2DF7-4770-BBC8-D2166563C27E}" destId="{46278836-7A8E-44CC-A77A-D651291D799E}" srcOrd="11" destOrd="0" presId="urn:microsoft.com/office/officeart/2008/layout/HorizontalMultiLevelHierarchy"/>
    <dgm:cxn modelId="{4D546B5F-6DF7-4EE2-B827-3C4DC5F6F723}" type="presParOf" srcId="{46278836-7A8E-44CC-A77A-D651291D799E}" destId="{20E093F0-C86F-41CA-8707-837407378FDC}" srcOrd="0" destOrd="0" presId="urn:microsoft.com/office/officeart/2008/layout/HorizontalMultiLevelHierarchy"/>
    <dgm:cxn modelId="{8EFA0E76-3A44-4481-9A67-8177A24AA8ED}" type="presParOf" srcId="{46278836-7A8E-44CC-A77A-D651291D799E}" destId="{3DD7B679-78B0-4C12-A69C-7FDE5B4ED231}" srcOrd="1" destOrd="0" presId="urn:microsoft.com/office/officeart/2008/layout/HorizontalMultiLevelHierarchy"/>
    <dgm:cxn modelId="{11876EA5-F0F0-483D-BC96-B65583111FEE}" type="presParOf" srcId="{358CCDC1-2DF7-4770-BBC8-D2166563C27E}" destId="{796E55EF-51D7-4886-944E-BBC9D9D3915B}" srcOrd="12" destOrd="0" presId="urn:microsoft.com/office/officeart/2008/layout/HorizontalMultiLevelHierarchy"/>
    <dgm:cxn modelId="{F2F83B68-4B28-4A6E-8E5F-C8E38AE3B04A}" type="presParOf" srcId="{796E55EF-51D7-4886-944E-BBC9D9D3915B}" destId="{F6A18C40-3CD2-4FAC-8395-0C8AB9367355}" srcOrd="0" destOrd="0" presId="urn:microsoft.com/office/officeart/2008/layout/HorizontalMultiLevelHierarchy"/>
    <dgm:cxn modelId="{B2C5D016-F593-4E38-9BC6-CC84498B861F}" type="presParOf" srcId="{358CCDC1-2DF7-4770-BBC8-D2166563C27E}" destId="{8B691D78-F36C-4872-90E6-9FFF7A3CCD88}" srcOrd="13" destOrd="0" presId="urn:microsoft.com/office/officeart/2008/layout/HorizontalMultiLevelHierarchy"/>
    <dgm:cxn modelId="{030C4121-D14C-4179-BD5F-240E51E310BF}" type="presParOf" srcId="{8B691D78-F36C-4872-90E6-9FFF7A3CCD88}" destId="{108D2F22-B912-4B69-A03B-729AD9A1CA7E}" srcOrd="0" destOrd="0" presId="urn:microsoft.com/office/officeart/2008/layout/HorizontalMultiLevelHierarchy"/>
    <dgm:cxn modelId="{5B77FC6A-64E4-4D6E-873D-36D4E19DCB3A}" type="presParOf" srcId="{8B691D78-F36C-4872-90E6-9FFF7A3CCD88}" destId="{ADFD4880-5B75-4772-9EF3-4C53D6FB0B67}" srcOrd="1" destOrd="0" presId="urn:microsoft.com/office/officeart/2008/layout/HorizontalMultiLevelHierarchy"/>
    <dgm:cxn modelId="{44123E63-3F0E-4D94-94B6-42B5BDC279C5}" type="presParOf" srcId="{358CCDC1-2DF7-4770-BBC8-D2166563C27E}" destId="{FD32A69D-5DEE-4E59-925E-94DEC58F051A}" srcOrd="14" destOrd="0" presId="urn:microsoft.com/office/officeart/2008/layout/HorizontalMultiLevelHierarchy"/>
    <dgm:cxn modelId="{880D53AD-F637-4FB2-82B1-619C518B50F0}" type="presParOf" srcId="{FD32A69D-5DEE-4E59-925E-94DEC58F051A}" destId="{F8DD9408-99B3-464B-A207-CAE60FCE71CC}" srcOrd="0" destOrd="0" presId="urn:microsoft.com/office/officeart/2008/layout/HorizontalMultiLevelHierarchy"/>
    <dgm:cxn modelId="{A0056B56-6122-4B93-805C-A93B67E0F004}" type="presParOf" srcId="{358CCDC1-2DF7-4770-BBC8-D2166563C27E}" destId="{7DB610EA-44DE-45EA-A273-23B35E2E6A4E}" srcOrd="15" destOrd="0" presId="urn:microsoft.com/office/officeart/2008/layout/HorizontalMultiLevelHierarchy"/>
    <dgm:cxn modelId="{54C5A943-12B2-4E28-A60E-3A30F6E09340}" type="presParOf" srcId="{7DB610EA-44DE-45EA-A273-23B35E2E6A4E}" destId="{767C124A-FA96-4B62-ADDB-19FD9D36C5F7}" srcOrd="0" destOrd="0" presId="urn:microsoft.com/office/officeart/2008/layout/HorizontalMultiLevelHierarchy"/>
    <dgm:cxn modelId="{BC9435D0-7D71-4680-8BA9-C6F2074CC00A}" type="presParOf" srcId="{7DB610EA-44DE-45EA-A273-23B35E2E6A4E}" destId="{1610FA7B-F2EE-46F2-ACA1-F881225A20FC}" srcOrd="1" destOrd="0" presId="urn:microsoft.com/office/officeart/2008/layout/HorizontalMultiLevelHierarchy"/>
    <dgm:cxn modelId="{C899E578-55F9-4172-A38C-28D87CE533C4}" type="presParOf" srcId="{358CCDC1-2DF7-4770-BBC8-D2166563C27E}" destId="{3EF23AC5-421F-40F0-8C10-C25F1212BD52}" srcOrd="16" destOrd="0" presId="urn:microsoft.com/office/officeart/2008/layout/HorizontalMultiLevelHierarchy"/>
    <dgm:cxn modelId="{A63226C0-7AF9-45FD-85BC-9E517F9156A9}" type="presParOf" srcId="{3EF23AC5-421F-40F0-8C10-C25F1212BD52}" destId="{1F66ACF0-4E31-479A-8CDE-86C5AC9F1C90}" srcOrd="0" destOrd="0" presId="urn:microsoft.com/office/officeart/2008/layout/HorizontalMultiLevelHierarchy"/>
    <dgm:cxn modelId="{A0EE813E-E292-4146-9567-3D36FAF1519A}" type="presParOf" srcId="{358CCDC1-2DF7-4770-BBC8-D2166563C27E}" destId="{1792E80A-281D-4320-B95D-D1E0EC4D7CF9}" srcOrd="17" destOrd="0" presId="urn:microsoft.com/office/officeart/2008/layout/HorizontalMultiLevelHierarchy"/>
    <dgm:cxn modelId="{9CDD7999-BB62-47F4-89CC-038C24351EBE}" type="presParOf" srcId="{1792E80A-281D-4320-B95D-D1E0EC4D7CF9}" destId="{D3E0203D-8FAA-4B78-9C85-6F210866EA84}" srcOrd="0" destOrd="0" presId="urn:microsoft.com/office/officeart/2008/layout/HorizontalMultiLevelHierarchy"/>
    <dgm:cxn modelId="{9FB26956-B290-441B-AA64-55D814FC59EA}" type="presParOf" srcId="{1792E80A-281D-4320-B95D-D1E0EC4D7CF9}" destId="{503D2B52-9356-480C-8E10-4C7BC521807E}" srcOrd="1" destOrd="0" presId="urn:microsoft.com/office/officeart/2008/layout/HorizontalMultiLevelHierarchy"/>
    <dgm:cxn modelId="{D3D19E4E-97AB-486D-B8B0-D3FA500C4B5E}" type="presParOf" srcId="{358CCDC1-2DF7-4770-BBC8-D2166563C27E}" destId="{90F01ACD-49AA-4EDA-B93C-2D4CB1B917DD}" srcOrd="18" destOrd="0" presId="urn:microsoft.com/office/officeart/2008/layout/HorizontalMultiLevelHierarchy"/>
    <dgm:cxn modelId="{3825CA8A-1A40-44F0-ACFF-BA2BCE828842}" type="presParOf" srcId="{90F01ACD-49AA-4EDA-B93C-2D4CB1B917DD}" destId="{8121D57E-6AC6-4570-AE16-7D95CAED33C7}" srcOrd="0" destOrd="0" presId="urn:microsoft.com/office/officeart/2008/layout/HorizontalMultiLevelHierarchy"/>
    <dgm:cxn modelId="{9AEBE689-E37B-4191-8824-F2B9727F953B}" type="presParOf" srcId="{358CCDC1-2DF7-4770-BBC8-D2166563C27E}" destId="{48FC937D-80B6-4510-9024-E48F8BD41CEF}" srcOrd="19" destOrd="0" presId="urn:microsoft.com/office/officeart/2008/layout/HorizontalMultiLevelHierarchy"/>
    <dgm:cxn modelId="{81000603-DD59-4814-B776-899DACA165E6}" type="presParOf" srcId="{48FC937D-80B6-4510-9024-E48F8BD41CEF}" destId="{496E5C11-4FD2-4C62-939E-0F9FD4D25ADE}" srcOrd="0" destOrd="0" presId="urn:microsoft.com/office/officeart/2008/layout/HorizontalMultiLevelHierarchy"/>
    <dgm:cxn modelId="{4AF65EE0-C112-414F-8F74-80FF0B2D4962}" type="presParOf" srcId="{48FC937D-80B6-4510-9024-E48F8BD41CEF}" destId="{0644F01A-7AD7-469A-A4AE-07A8E6253222}"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1A7195-AE7A-49AA-AAEE-9971B7256A5B}" type="doc">
      <dgm:prSet loTypeId="urn:microsoft.com/office/officeart/2005/8/layout/radial6" loCatId="cycle" qsTypeId="urn:microsoft.com/office/officeart/2005/8/quickstyle/3d2#1" qsCatId="3D" csTypeId="urn:microsoft.com/office/officeart/2005/8/colors/colorful1#2" csCatId="colorful" phldr="1"/>
      <dgm:spPr/>
      <dgm:t>
        <a:bodyPr/>
        <a:lstStyle/>
        <a:p>
          <a:endParaRPr lang="it-IT"/>
        </a:p>
      </dgm:t>
    </dgm:pt>
    <dgm:pt modelId="{0D7F641A-B13B-4F8D-9003-D390A1518357}">
      <dgm:prSet phldrT="[Testo]"/>
      <dgm:spPr/>
      <dgm:t>
        <a:bodyPr/>
        <a:lstStyle/>
        <a:p>
          <a:pPr algn="ctr"/>
          <a:r>
            <a:rPr lang="it-IT"/>
            <a:t>Gestione del rischio</a:t>
          </a:r>
        </a:p>
      </dgm:t>
    </dgm:pt>
    <dgm:pt modelId="{865AC33A-9414-4509-A25E-06A8871F30BF}" type="parTrans" cxnId="{07DE0AAD-BD7B-4A35-B2BF-5B54A98D3A93}">
      <dgm:prSet/>
      <dgm:spPr/>
      <dgm:t>
        <a:bodyPr/>
        <a:lstStyle/>
        <a:p>
          <a:pPr algn="ctr"/>
          <a:endParaRPr lang="it-IT"/>
        </a:p>
      </dgm:t>
    </dgm:pt>
    <dgm:pt modelId="{B4CA703F-6ECB-4680-9379-499B2A8208FF}" type="sibTrans" cxnId="{07DE0AAD-BD7B-4A35-B2BF-5B54A98D3A93}">
      <dgm:prSet/>
      <dgm:spPr/>
      <dgm:t>
        <a:bodyPr/>
        <a:lstStyle/>
        <a:p>
          <a:pPr algn="ctr"/>
          <a:endParaRPr lang="it-IT"/>
        </a:p>
      </dgm:t>
    </dgm:pt>
    <dgm:pt modelId="{F32045C6-3302-44BB-8815-F08BDABD1119}">
      <dgm:prSet phldrT="[Testo]"/>
      <dgm:spPr/>
      <dgm:t>
        <a:bodyPr/>
        <a:lstStyle/>
        <a:p>
          <a:pPr algn="ctr"/>
          <a:r>
            <a:rPr lang="it-IT"/>
            <a:t>Analisi e definizione del contesto </a:t>
          </a:r>
        </a:p>
      </dgm:t>
    </dgm:pt>
    <dgm:pt modelId="{7ADE6EA2-4FEF-4D92-B3D8-1E3DCF51D264}" type="parTrans" cxnId="{33922DF5-E1E7-4F88-B8E8-D9E45B294735}">
      <dgm:prSet/>
      <dgm:spPr/>
      <dgm:t>
        <a:bodyPr/>
        <a:lstStyle/>
        <a:p>
          <a:pPr algn="ctr"/>
          <a:endParaRPr lang="it-IT"/>
        </a:p>
      </dgm:t>
    </dgm:pt>
    <dgm:pt modelId="{0C979E7B-FF90-4379-AE8C-1CDFB8B5B82A}" type="sibTrans" cxnId="{33922DF5-E1E7-4F88-B8E8-D9E45B294735}">
      <dgm:prSet/>
      <dgm:spPr/>
      <dgm:t>
        <a:bodyPr/>
        <a:lstStyle/>
        <a:p>
          <a:pPr algn="ctr"/>
          <a:endParaRPr lang="it-IT"/>
        </a:p>
      </dgm:t>
    </dgm:pt>
    <dgm:pt modelId="{2E40C11C-E088-4F78-BAD4-23D2AE96BC6D}">
      <dgm:prSet phldrT="[Testo]"/>
      <dgm:spPr/>
      <dgm:t>
        <a:bodyPr/>
        <a:lstStyle/>
        <a:p>
          <a:pPr algn="ctr"/>
          <a:r>
            <a:rPr lang="it-IT"/>
            <a:t>Identificazione e analisi dei rischio</a:t>
          </a:r>
        </a:p>
      </dgm:t>
    </dgm:pt>
    <dgm:pt modelId="{6BB0CBE6-C5AE-4C55-8527-E4139C4C80A6}" type="parTrans" cxnId="{783B5B3D-5A65-4E2B-9A0B-E871AA19CA75}">
      <dgm:prSet/>
      <dgm:spPr/>
      <dgm:t>
        <a:bodyPr/>
        <a:lstStyle/>
        <a:p>
          <a:pPr algn="ctr"/>
          <a:endParaRPr lang="it-IT"/>
        </a:p>
      </dgm:t>
    </dgm:pt>
    <dgm:pt modelId="{E428A8EF-42A6-4D46-851A-0376844A48A7}" type="sibTrans" cxnId="{783B5B3D-5A65-4E2B-9A0B-E871AA19CA75}">
      <dgm:prSet/>
      <dgm:spPr/>
      <dgm:t>
        <a:bodyPr/>
        <a:lstStyle/>
        <a:p>
          <a:pPr algn="ctr"/>
          <a:endParaRPr lang="it-IT"/>
        </a:p>
      </dgm:t>
    </dgm:pt>
    <dgm:pt modelId="{F24BC96B-02E2-490F-8AC9-3A90E0EB2160}">
      <dgm:prSet phldrT="[Testo]"/>
      <dgm:spPr/>
      <dgm:t>
        <a:bodyPr/>
        <a:lstStyle/>
        <a:p>
          <a:pPr algn="ctr"/>
          <a:r>
            <a:rPr lang="it-IT"/>
            <a:t>Valutazione del rischio</a:t>
          </a:r>
        </a:p>
      </dgm:t>
    </dgm:pt>
    <dgm:pt modelId="{D0CB7226-2A97-4B58-8C23-182958E084F7}" type="parTrans" cxnId="{70550F03-D3C0-4F89-9E78-919DE7ACF682}">
      <dgm:prSet/>
      <dgm:spPr/>
      <dgm:t>
        <a:bodyPr/>
        <a:lstStyle/>
        <a:p>
          <a:pPr algn="ctr"/>
          <a:endParaRPr lang="it-IT"/>
        </a:p>
      </dgm:t>
    </dgm:pt>
    <dgm:pt modelId="{97F7D31B-D3D9-4870-B276-4D3D5C885857}" type="sibTrans" cxnId="{70550F03-D3C0-4F89-9E78-919DE7ACF682}">
      <dgm:prSet/>
      <dgm:spPr/>
      <dgm:t>
        <a:bodyPr/>
        <a:lstStyle/>
        <a:p>
          <a:pPr algn="ctr"/>
          <a:endParaRPr lang="it-IT"/>
        </a:p>
      </dgm:t>
    </dgm:pt>
    <dgm:pt modelId="{D9143F5E-A641-4F87-89D8-7A27CF917DDD}">
      <dgm:prSet phldrT="[Testo]"/>
      <dgm:spPr/>
      <dgm:t>
        <a:bodyPr/>
        <a:lstStyle/>
        <a:p>
          <a:pPr algn="ctr"/>
          <a:r>
            <a:rPr lang="it-IT"/>
            <a:t>Trattamento del rischio</a:t>
          </a:r>
        </a:p>
      </dgm:t>
    </dgm:pt>
    <dgm:pt modelId="{5D669A40-CD96-45DB-9C2A-064C68BABEB1}" type="parTrans" cxnId="{67CB480D-48FA-47D3-A5C2-773E128E08D3}">
      <dgm:prSet/>
      <dgm:spPr/>
      <dgm:t>
        <a:bodyPr/>
        <a:lstStyle/>
        <a:p>
          <a:pPr algn="ctr"/>
          <a:endParaRPr lang="it-IT"/>
        </a:p>
      </dgm:t>
    </dgm:pt>
    <dgm:pt modelId="{EB24B3D7-95D1-4E28-8E67-2C0B3B18539C}" type="sibTrans" cxnId="{67CB480D-48FA-47D3-A5C2-773E128E08D3}">
      <dgm:prSet/>
      <dgm:spPr/>
      <dgm:t>
        <a:bodyPr/>
        <a:lstStyle/>
        <a:p>
          <a:pPr algn="ctr"/>
          <a:endParaRPr lang="it-IT"/>
        </a:p>
      </dgm:t>
    </dgm:pt>
    <dgm:pt modelId="{97695A67-A1D7-4E6A-BBD0-8C6320A1B760}">
      <dgm:prSet phldrT="[Testo]"/>
      <dgm:spPr/>
      <dgm:t>
        <a:bodyPr/>
        <a:lstStyle/>
        <a:p>
          <a:pPr algn="ctr"/>
          <a:r>
            <a:rPr lang="it-IT"/>
            <a:t>Verifica dell'efficacia del piano ed eventuale modifica</a:t>
          </a:r>
        </a:p>
      </dgm:t>
    </dgm:pt>
    <dgm:pt modelId="{18ED95BB-2DA0-47BC-9806-EABCAD0C3A96}" type="parTrans" cxnId="{C33088C0-9A22-4C20-BBAA-C441FC7658DE}">
      <dgm:prSet/>
      <dgm:spPr/>
      <dgm:t>
        <a:bodyPr/>
        <a:lstStyle/>
        <a:p>
          <a:pPr algn="ctr"/>
          <a:endParaRPr lang="it-IT"/>
        </a:p>
      </dgm:t>
    </dgm:pt>
    <dgm:pt modelId="{19C3F53E-541C-4E5B-8BDB-6E3A442F78AA}" type="sibTrans" cxnId="{C33088C0-9A22-4C20-BBAA-C441FC7658DE}">
      <dgm:prSet/>
      <dgm:spPr/>
      <dgm:t>
        <a:bodyPr/>
        <a:lstStyle/>
        <a:p>
          <a:pPr algn="ctr"/>
          <a:endParaRPr lang="it-IT"/>
        </a:p>
      </dgm:t>
    </dgm:pt>
    <dgm:pt modelId="{3682BF85-35C5-431F-B3D6-7874C279D442}" type="pres">
      <dgm:prSet presAssocID="{D91A7195-AE7A-49AA-AAEE-9971B7256A5B}" presName="Name0" presStyleCnt="0">
        <dgm:presLayoutVars>
          <dgm:chMax val="1"/>
          <dgm:dir/>
          <dgm:animLvl val="ctr"/>
          <dgm:resizeHandles val="exact"/>
        </dgm:presLayoutVars>
      </dgm:prSet>
      <dgm:spPr/>
    </dgm:pt>
    <dgm:pt modelId="{9A7F7480-3BD3-4081-8467-E365C623D4DF}" type="pres">
      <dgm:prSet presAssocID="{0D7F641A-B13B-4F8D-9003-D390A1518357}" presName="centerShape" presStyleLbl="node0" presStyleIdx="0" presStyleCnt="1"/>
      <dgm:spPr/>
    </dgm:pt>
    <dgm:pt modelId="{88E1BD20-914C-4AB8-A4CA-A56B31AFFBC6}" type="pres">
      <dgm:prSet presAssocID="{F32045C6-3302-44BB-8815-F08BDABD1119}" presName="node" presStyleLbl="node1" presStyleIdx="0" presStyleCnt="5">
        <dgm:presLayoutVars>
          <dgm:bulletEnabled val="1"/>
        </dgm:presLayoutVars>
      </dgm:prSet>
      <dgm:spPr/>
    </dgm:pt>
    <dgm:pt modelId="{1BDD5444-E49A-4ABD-8108-125A737F93F3}" type="pres">
      <dgm:prSet presAssocID="{F32045C6-3302-44BB-8815-F08BDABD1119}" presName="dummy" presStyleCnt="0"/>
      <dgm:spPr/>
    </dgm:pt>
    <dgm:pt modelId="{F5973102-6C0D-48AA-A3FB-9C3F61D9ACE1}" type="pres">
      <dgm:prSet presAssocID="{0C979E7B-FF90-4379-AE8C-1CDFB8B5B82A}" presName="sibTrans" presStyleLbl="sibTrans2D1" presStyleIdx="0" presStyleCnt="5"/>
      <dgm:spPr/>
    </dgm:pt>
    <dgm:pt modelId="{334874E8-AAE9-4ADE-BB4F-9D42348C51AA}" type="pres">
      <dgm:prSet presAssocID="{2E40C11C-E088-4F78-BAD4-23D2AE96BC6D}" presName="node" presStyleLbl="node1" presStyleIdx="1" presStyleCnt="5">
        <dgm:presLayoutVars>
          <dgm:bulletEnabled val="1"/>
        </dgm:presLayoutVars>
      </dgm:prSet>
      <dgm:spPr/>
    </dgm:pt>
    <dgm:pt modelId="{B2E7B0DF-3F41-40CE-B90B-5E6220B12AE9}" type="pres">
      <dgm:prSet presAssocID="{2E40C11C-E088-4F78-BAD4-23D2AE96BC6D}" presName="dummy" presStyleCnt="0"/>
      <dgm:spPr/>
    </dgm:pt>
    <dgm:pt modelId="{4794B18C-FBB0-4290-923C-F38F72DD7471}" type="pres">
      <dgm:prSet presAssocID="{E428A8EF-42A6-4D46-851A-0376844A48A7}" presName="sibTrans" presStyleLbl="sibTrans2D1" presStyleIdx="1" presStyleCnt="5"/>
      <dgm:spPr/>
    </dgm:pt>
    <dgm:pt modelId="{654CD4DA-4788-4313-8718-05B4F6B069D9}" type="pres">
      <dgm:prSet presAssocID="{F24BC96B-02E2-490F-8AC9-3A90E0EB2160}" presName="node" presStyleLbl="node1" presStyleIdx="2" presStyleCnt="5">
        <dgm:presLayoutVars>
          <dgm:bulletEnabled val="1"/>
        </dgm:presLayoutVars>
      </dgm:prSet>
      <dgm:spPr/>
    </dgm:pt>
    <dgm:pt modelId="{79202018-6101-433C-9ED6-2D9A59C03538}" type="pres">
      <dgm:prSet presAssocID="{F24BC96B-02E2-490F-8AC9-3A90E0EB2160}" presName="dummy" presStyleCnt="0"/>
      <dgm:spPr/>
    </dgm:pt>
    <dgm:pt modelId="{54E10ED1-6CED-457D-AF9C-00261BA8F819}" type="pres">
      <dgm:prSet presAssocID="{97F7D31B-D3D9-4870-B276-4D3D5C885857}" presName="sibTrans" presStyleLbl="sibTrans2D1" presStyleIdx="2" presStyleCnt="5"/>
      <dgm:spPr/>
    </dgm:pt>
    <dgm:pt modelId="{CB580650-BEC4-4163-9DAA-3AA41080D3E3}" type="pres">
      <dgm:prSet presAssocID="{D9143F5E-A641-4F87-89D8-7A27CF917DDD}" presName="node" presStyleLbl="node1" presStyleIdx="3" presStyleCnt="5">
        <dgm:presLayoutVars>
          <dgm:bulletEnabled val="1"/>
        </dgm:presLayoutVars>
      </dgm:prSet>
      <dgm:spPr/>
    </dgm:pt>
    <dgm:pt modelId="{59A4A5F8-443F-4BEE-B7A4-857A50C4D664}" type="pres">
      <dgm:prSet presAssocID="{D9143F5E-A641-4F87-89D8-7A27CF917DDD}" presName="dummy" presStyleCnt="0"/>
      <dgm:spPr/>
    </dgm:pt>
    <dgm:pt modelId="{50ECC219-7D65-4FE8-B3A2-FA2F28664C01}" type="pres">
      <dgm:prSet presAssocID="{EB24B3D7-95D1-4E28-8E67-2C0B3B18539C}" presName="sibTrans" presStyleLbl="sibTrans2D1" presStyleIdx="3" presStyleCnt="5"/>
      <dgm:spPr/>
    </dgm:pt>
    <dgm:pt modelId="{78BDF2F2-32D6-4B8A-B759-D3BB7D7B2305}" type="pres">
      <dgm:prSet presAssocID="{97695A67-A1D7-4E6A-BBD0-8C6320A1B760}" presName="node" presStyleLbl="node1" presStyleIdx="4" presStyleCnt="5">
        <dgm:presLayoutVars>
          <dgm:bulletEnabled val="1"/>
        </dgm:presLayoutVars>
      </dgm:prSet>
      <dgm:spPr/>
    </dgm:pt>
    <dgm:pt modelId="{0212E031-E0BA-4D10-9C58-F0E51B79BB1F}" type="pres">
      <dgm:prSet presAssocID="{97695A67-A1D7-4E6A-BBD0-8C6320A1B760}" presName="dummy" presStyleCnt="0"/>
      <dgm:spPr/>
    </dgm:pt>
    <dgm:pt modelId="{4D21B79F-F85D-44A4-B722-3FF2289AFE69}" type="pres">
      <dgm:prSet presAssocID="{19C3F53E-541C-4E5B-8BDB-6E3A442F78AA}" presName="sibTrans" presStyleLbl="sibTrans2D1" presStyleIdx="4" presStyleCnt="5"/>
      <dgm:spPr/>
    </dgm:pt>
  </dgm:ptLst>
  <dgm:cxnLst>
    <dgm:cxn modelId="{70550F03-D3C0-4F89-9E78-919DE7ACF682}" srcId="{0D7F641A-B13B-4F8D-9003-D390A1518357}" destId="{F24BC96B-02E2-490F-8AC9-3A90E0EB2160}" srcOrd="2" destOrd="0" parTransId="{D0CB7226-2A97-4B58-8C23-182958E084F7}" sibTransId="{97F7D31B-D3D9-4870-B276-4D3D5C885857}"/>
    <dgm:cxn modelId="{67CB480D-48FA-47D3-A5C2-773E128E08D3}" srcId="{0D7F641A-B13B-4F8D-9003-D390A1518357}" destId="{D9143F5E-A641-4F87-89D8-7A27CF917DDD}" srcOrd="3" destOrd="0" parTransId="{5D669A40-CD96-45DB-9C2A-064C68BABEB1}" sibTransId="{EB24B3D7-95D1-4E28-8E67-2C0B3B18539C}"/>
    <dgm:cxn modelId="{494FE71F-05D2-4CCF-88CE-CA8A703F7BA4}" type="presOf" srcId="{D91A7195-AE7A-49AA-AAEE-9971B7256A5B}" destId="{3682BF85-35C5-431F-B3D6-7874C279D442}" srcOrd="0" destOrd="0" presId="urn:microsoft.com/office/officeart/2005/8/layout/radial6"/>
    <dgm:cxn modelId="{DBDA3026-48C5-49BD-B69F-9490E4D3579F}" type="presOf" srcId="{2E40C11C-E088-4F78-BAD4-23D2AE96BC6D}" destId="{334874E8-AAE9-4ADE-BB4F-9D42348C51AA}" srcOrd="0" destOrd="0" presId="urn:microsoft.com/office/officeart/2005/8/layout/radial6"/>
    <dgm:cxn modelId="{436AA127-2C9C-413A-A39E-CFEBF65ED6D6}" type="presOf" srcId="{D9143F5E-A641-4F87-89D8-7A27CF917DDD}" destId="{CB580650-BEC4-4163-9DAA-3AA41080D3E3}" srcOrd="0" destOrd="0" presId="urn:microsoft.com/office/officeart/2005/8/layout/radial6"/>
    <dgm:cxn modelId="{15737F3B-351E-4D58-9EBB-A97612C6EEAD}" type="presOf" srcId="{F32045C6-3302-44BB-8815-F08BDABD1119}" destId="{88E1BD20-914C-4AB8-A4CA-A56B31AFFBC6}" srcOrd="0" destOrd="0" presId="urn:microsoft.com/office/officeart/2005/8/layout/radial6"/>
    <dgm:cxn modelId="{783B5B3D-5A65-4E2B-9A0B-E871AA19CA75}" srcId="{0D7F641A-B13B-4F8D-9003-D390A1518357}" destId="{2E40C11C-E088-4F78-BAD4-23D2AE96BC6D}" srcOrd="1" destOrd="0" parTransId="{6BB0CBE6-C5AE-4C55-8527-E4139C4C80A6}" sibTransId="{E428A8EF-42A6-4D46-851A-0376844A48A7}"/>
    <dgm:cxn modelId="{52DD4142-7DC5-42FF-8750-83C1B67B0E95}" type="presOf" srcId="{97695A67-A1D7-4E6A-BBD0-8C6320A1B760}" destId="{78BDF2F2-32D6-4B8A-B759-D3BB7D7B2305}" srcOrd="0" destOrd="0" presId="urn:microsoft.com/office/officeart/2005/8/layout/radial6"/>
    <dgm:cxn modelId="{C3B30D47-DFBF-4E6A-9B1A-51CDC7FCA054}" type="presOf" srcId="{0C979E7B-FF90-4379-AE8C-1CDFB8B5B82A}" destId="{F5973102-6C0D-48AA-A3FB-9C3F61D9ACE1}" srcOrd="0" destOrd="0" presId="urn:microsoft.com/office/officeart/2005/8/layout/radial6"/>
    <dgm:cxn modelId="{262FC985-1B5B-4DF8-83E9-281D40184A58}" type="presOf" srcId="{EB24B3D7-95D1-4E28-8E67-2C0B3B18539C}" destId="{50ECC219-7D65-4FE8-B3A2-FA2F28664C01}" srcOrd="0" destOrd="0" presId="urn:microsoft.com/office/officeart/2005/8/layout/radial6"/>
    <dgm:cxn modelId="{C895D390-7E59-47B2-AB82-93DB310473B3}" type="presOf" srcId="{F24BC96B-02E2-490F-8AC9-3A90E0EB2160}" destId="{654CD4DA-4788-4313-8718-05B4F6B069D9}" srcOrd="0" destOrd="0" presId="urn:microsoft.com/office/officeart/2005/8/layout/radial6"/>
    <dgm:cxn modelId="{07DE0AAD-BD7B-4A35-B2BF-5B54A98D3A93}" srcId="{D91A7195-AE7A-49AA-AAEE-9971B7256A5B}" destId="{0D7F641A-B13B-4F8D-9003-D390A1518357}" srcOrd="0" destOrd="0" parTransId="{865AC33A-9414-4509-A25E-06A8871F30BF}" sibTransId="{B4CA703F-6ECB-4680-9379-499B2A8208FF}"/>
    <dgm:cxn modelId="{C33088C0-9A22-4C20-BBAA-C441FC7658DE}" srcId="{0D7F641A-B13B-4F8D-9003-D390A1518357}" destId="{97695A67-A1D7-4E6A-BBD0-8C6320A1B760}" srcOrd="4" destOrd="0" parTransId="{18ED95BB-2DA0-47BC-9806-EABCAD0C3A96}" sibTransId="{19C3F53E-541C-4E5B-8BDB-6E3A442F78AA}"/>
    <dgm:cxn modelId="{B79975C3-56F0-4F4D-8C05-412FA46A0157}" type="presOf" srcId="{0D7F641A-B13B-4F8D-9003-D390A1518357}" destId="{9A7F7480-3BD3-4081-8467-E365C623D4DF}" srcOrd="0" destOrd="0" presId="urn:microsoft.com/office/officeart/2005/8/layout/radial6"/>
    <dgm:cxn modelId="{8F2E8CD6-6395-40B9-BD1C-6B1FA6F6E167}" type="presOf" srcId="{E428A8EF-42A6-4D46-851A-0376844A48A7}" destId="{4794B18C-FBB0-4290-923C-F38F72DD7471}" srcOrd="0" destOrd="0" presId="urn:microsoft.com/office/officeart/2005/8/layout/radial6"/>
    <dgm:cxn modelId="{33922DF5-E1E7-4F88-B8E8-D9E45B294735}" srcId="{0D7F641A-B13B-4F8D-9003-D390A1518357}" destId="{F32045C6-3302-44BB-8815-F08BDABD1119}" srcOrd="0" destOrd="0" parTransId="{7ADE6EA2-4FEF-4D92-B3D8-1E3DCF51D264}" sibTransId="{0C979E7B-FF90-4379-AE8C-1CDFB8B5B82A}"/>
    <dgm:cxn modelId="{468863F7-272E-487A-BAA0-409F3F20BD95}" type="presOf" srcId="{97F7D31B-D3D9-4870-B276-4D3D5C885857}" destId="{54E10ED1-6CED-457D-AF9C-00261BA8F819}" srcOrd="0" destOrd="0" presId="urn:microsoft.com/office/officeart/2005/8/layout/radial6"/>
    <dgm:cxn modelId="{9DB44CFA-66A1-436B-B924-39E8278D1E97}" type="presOf" srcId="{19C3F53E-541C-4E5B-8BDB-6E3A442F78AA}" destId="{4D21B79F-F85D-44A4-B722-3FF2289AFE69}" srcOrd="0" destOrd="0" presId="urn:microsoft.com/office/officeart/2005/8/layout/radial6"/>
    <dgm:cxn modelId="{3057A6CA-2A8D-479C-A34F-66460269B6B2}" type="presParOf" srcId="{3682BF85-35C5-431F-B3D6-7874C279D442}" destId="{9A7F7480-3BD3-4081-8467-E365C623D4DF}" srcOrd="0" destOrd="0" presId="urn:microsoft.com/office/officeart/2005/8/layout/radial6"/>
    <dgm:cxn modelId="{8CEB2467-1785-49C1-AE58-D5F174EBC715}" type="presParOf" srcId="{3682BF85-35C5-431F-B3D6-7874C279D442}" destId="{88E1BD20-914C-4AB8-A4CA-A56B31AFFBC6}" srcOrd="1" destOrd="0" presId="urn:microsoft.com/office/officeart/2005/8/layout/radial6"/>
    <dgm:cxn modelId="{79FB2ED0-277A-4B59-94A1-750915CF57A4}" type="presParOf" srcId="{3682BF85-35C5-431F-B3D6-7874C279D442}" destId="{1BDD5444-E49A-4ABD-8108-125A737F93F3}" srcOrd="2" destOrd="0" presId="urn:microsoft.com/office/officeart/2005/8/layout/radial6"/>
    <dgm:cxn modelId="{701D8870-F152-4AC4-9F38-21CCD486EBA6}" type="presParOf" srcId="{3682BF85-35C5-431F-B3D6-7874C279D442}" destId="{F5973102-6C0D-48AA-A3FB-9C3F61D9ACE1}" srcOrd="3" destOrd="0" presId="urn:microsoft.com/office/officeart/2005/8/layout/radial6"/>
    <dgm:cxn modelId="{F892B97E-A841-4083-A3FB-8E430E28F6D8}" type="presParOf" srcId="{3682BF85-35C5-431F-B3D6-7874C279D442}" destId="{334874E8-AAE9-4ADE-BB4F-9D42348C51AA}" srcOrd="4" destOrd="0" presId="urn:microsoft.com/office/officeart/2005/8/layout/radial6"/>
    <dgm:cxn modelId="{DC381A18-0330-4363-AE7A-7B1E92CDDE0C}" type="presParOf" srcId="{3682BF85-35C5-431F-B3D6-7874C279D442}" destId="{B2E7B0DF-3F41-40CE-B90B-5E6220B12AE9}" srcOrd="5" destOrd="0" presId="urn:microsoft.com/office/officeart/2005/8/layout/radial6"/>
    <dgm:cxn modelId="{5478C580-E739-4607-8ED6-33512AA363D1}" type="presParOf" srcId="{3682BF85-35C5-431F-B3D6-7874C279D442}" destId="{4794B18C-FBB0-4290-923C-F38F72DD7471}" srcOrd="6" destOrd="0" presId="urn:microsoft.com/office/officeart/2005/8/layout/radial6"/>
    <dgm:cxn modelId="{A439DF2C-D6BE-46BF-A630-CECBEB54F1F1}" type="presParOf" srcId="{3682BF85-35C5-431F-B3D6-7874C279D442}" destId="{654CD4DA-4788-4313-8718-05B4F6B069D9}" srcOrd="7" destOrd="0" presId="urn:microsoft.com/office/officeart/2005/8/layout/radial6"/>
    <dgm:cxn modelId="{5A6FA709-0399-4DA4-8FA5-CBF330BAD20A}" type="presParOf" srcId="{3682BF85-35C5-431F-B3D6-7874C279D442}" destId="{79202018-6101-433C-9ED6-2D9A59C03538}" srcOrd="8" destOrd="0" presId="urn:microsoft.com/office/officeart/2005/8/layout/radial6"/>
    <dgm:cxn modelId="{236CD9DE-BD9B-4109-A3FF-1DC2F4882B2A}" type="presParOf" srcId="{3682BF85-35C5-431F-B3D6-7874C279D442}" destId="{54E10ED1-6CED-457D-AF9C-00261BA8F819}" srcOrd="9" destOrd="0" presId="urn:microsoft.com/office/officeart/2005/8/layout/radial6"/>
    <dgm:cxn modelId="{C96CE4B5-DD3A-47DE-B927-8981339AF355}" type="presParOf" srcId="{3682BF85-35C5-431F-B3D6-7874C279D442}" destId="{CB580650-BEC4-4163-9DAA-3AA41080D3E3}" srcOrd="10" destOrd="0" presId="urn:microsoft.com/office/officeart/2005/8/layout/radial6"/>
    <dgm:cxn modelId="{E6E796D2-AC2D-44D3-900A-5A1DE556CC94}" type="presParOf" srcId="{3682BF85-35C5-431F-B3D6-7874C279D442}" destId="{59A4A5F8-443F-4BEE-B7A4-857A50C4D664}" srcOrd="11" destOrd="0" presId="urn:microsoft.com/office/officeart/2005/8/layout/radial6"/>
    <dgm:cxn modelId="{5C15A4B9-E967-4A53-8716-A26B3BFECDDD}" type="presParOf" srcId="{3682BF85-35C5-431F-B3D6-7874C279D442}" destId="{50ECC219-7D65-4FE8-B3A2-FA2F28664C01}" srcOrd="12" destOrd="0" presId="urn:microsoft.com/office/officeart/2005/8/layout/radial6"/>
    <dgm:cxn modelId="{4D45D88B-3680-4480-B766-42A5FFD029A3}" type="presParOf" srcId="{3682BF85-35C5-431F-B3D6-7874C279D442}" destId="{78BDF2F2-32D6-4B8A-B759-D3BB7D7B2305}" srcOrd="13" destOrd="0" presId="urn:microsoft.com/office/officeart/2005/8/layout/radial6"/>
    <dgm:cxn modelId="{B10D57E8-F47C-41DB-8DF8-7D9640F331E3}" type="presParOf" srcId="{3682BF85-35C5-431F-B3D6-7874C279D442}" destId="{0212E031-E0BA-4D10-9C58-F0E51B79BB1F}" srcOrd="14" destOrd="0" presId="urn:microsoft.com/office/officeart/2005/8/layout/radial6"/>
    <dgm:cxn modelId="{A1372A51-8C8D-4BB7-9B16-9E930370D218}" type="presParOf" srcId="{3682BF85-35C5-431F-B3D6-7874C279D442}" destId="{4D21B79F-F85D-44A4-B722-3FF2289AFE69}" srcOrd="15"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13F06F-8EEB-4810-B88C-F5381CEB390E}" type="doc">
      <dgm:prSet loTypeId="urn:microsoft.com/office/officeart/2005/8/layout/hProcess4" loCatId="process" qsTypeId="urn:microsoft.com/office/officeart/2005/8/quickstyle/3d1" qsCatId="3D" csTypeId="urn:microsoft.com/office/officeart/2005/8/colors/colorful1#3" csCatId="colorful" phldr="1"/>
      <dgm:spPr/>
      <dgm:t>
        <a:bodyPr/>
        <a:lstStyle/>
        <a:p>
          <a:endParaRPr lang="it-IT"/>
        </a:p>
      </dgm:t>
    </dgm:pt>
    <dgm:pt modelId="{37C96395-6C77-4C96-85EF-4A83E0733ABF}">
      <dgm:prSet phldrT="[Testo]" custT="1"/>
      <dgm:spPr>
        <a:xfrm>
          <a:off x="881409" y="1411403"/>
          <a:ext cx="1164584" cy="463116"/>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Analisi del contesto</a:t>
          </a:r>
        </a:p>
      </dgm:t>
    </dgm:pt>
    <dgm:pt modelId="{6FE5A7E7-DA01-4601-B704-B3BBC5F99308}" type="parTrans" cxnId="{C65A9806-A146-4562-82DF-89E5255DAEDD}">
      <dgm:prSet/>
      <dgm:spPr/>
      <dgm:t>
        <a:bodyPr/>
        <a:lstStyle/>
        <a:p>
          <a:endParaRPr lang="it-IT"/>
        </a:p>
      </dgm:t>
    </dgm:pt>
    <dgm:pt modelId="{9B2DCF7E-22BA-4AAA-A564-AAB8504478BE}" type="sibTrans" cxnId="{C65A9806-A146-4562-82DF-89E5255DAEDD}">
      <dgm:prSet/>
      <dgm:spPr>
        <a:xfrm>
          <a:off x="1298956" y="720663"/>
          <a:ext cx="1591200" cy="1591200"/>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p>
      </dgm:t>
    </dgm:pt>
    <dgm:pt modelId="{6F7DC283-8498-4E35-9652-DBE6C9FA6A12}">
      <dgm:prSet phldrT="[Testo]" custT="1"/>
      <dgm:spPr>
        <a:xfrm>
          <a:off x="590263" y="562356"/>
          <a:ext cx="1310157" cy="108060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interno</a:t>
          </a:r>
        </a:p>
      </dgm:t>
    </dgm:pt>
    <dgm:pt modelId="{742D7429-7A10-4ECE-BC33-A5160CB2841F}" type="parTrans" cxnId="{D5593FA9-B376-4041-A984-811A2B9DC3CC}">
      <dgm:prSet/>
      <dgm:spPr/>
      <dgm:t>
        <a:bodyPr/>
        <a:lstStyle/>
        <a:p>
          <a:endParaRPr lang="it-IT"/>
        </a:p>
      </dgm:t>
    </dgm:pt>
    <dgm:pt modelId="{93E238FD-70F9-40C3-A58D-2476A8F97F43}" type="sibTrans" cxnId="{D5593FA9-B376-4041-A984-811A2B9DC3CC}">
      <dgm:prSet/>
      <dgm:spPr/>
      <dgm:t>
        <a:bodyPr/>
        <a:lstStyle/>
        <a:p>
          <a:endParaRPr lang="it-IT"/>
        </a:p>
      </dgm:t>
    </dgm:pt>
    <dgm:pt modelId="{48DB7BFD-32D1-4011-B786-B75F8AC6515C}">
      <dgm:prSet phldrT="[Testo]" custT="1"/>
      <dgm:spPr>
        <a:xfrm>
          <a:off x="590263" y="562356"/>
          <a:ext cx="1310157" cy="108060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esterno</a:t>
          </a:r>
        </a:p>
      </dgm:t>
    </dgm:pt>
    <dgm:pt modelId="{1BC96C7C-281C-4C9E-A568-DA84CD624B58}" type="parTrans" cxnId="{8B16E6B7-07D4-4BE0-A7A5-7460683BF9B5}">
      <dgm:prSet/>
      <dgm:spPr/>
      <dgm:t>
        <a:bodyPr/>
        <a:lstStyle/>
        <a:p>
          <a:endParaRPr lang="it-IT"/>
        </a:p>
      </dgm:t>
    </dgm:pt>
    <dgm:pt modelId="{EDC7024E-C404-4FAC-8C6B-E946C635EB94}" type="sibTrans" cxnId="{8B16E6B7-07D4-4BE0-A7A5-7460683BF9B5}">
      <dgm:prSet/>
      <dgm:spPr/>
      <dgm:t>
        <a:bodyPr/>
        <a:lstStyle/>
        <a:p>
          <a:endParaRPr lang="it-IT"/>
        </a:p>
      </dgm:t>
    </dgm:pt>
    <dgm:pt modelId="{94FD7C40-4E62-4B17-BA35-372BD103FCD2}">
      <dgm:prSet phldrT="[Testo]" custT="1"/>
      <dgm:spPr>
        <a:xfrm>
          <a:off x="2645346" y="330797"/>
          <a:ext cx="1164584" cy="463116"/>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Valutazione del rischio</a:t>
          </a:r>
        </a:p>
      </dgm:t>
    </dgm:pt>
    <dgm:pt modelId="{BFA91897-7EC6-4E5F-A9F1-C2A6BCFD258F}" type="parTrans" cxnId="{89425C89-2C2C-47A7-812A-67BF8AD7816F}">
      <dgm:prSet/>
      <dgm:spPr/>
      <dgm:t>
        <a:bodyPr/>
        <a:lstStyle/>
        <a:p>
          <a:endParaRPr lang="it-IT"/>
        </a:p>
      </dgm:t>
    </dgm:pt>
    <dgm:pt modelId="{9500AF43-B33C-4A3C-BCD1-5435D538D0AC}" type="sibTrans" cxnId="{89425C89-2C2C-47A7-812A-67BF8AD7816F}">
      <dgm:prSet/>
      <dgm:spPr>
        <a:xfrm>
          <a:off x="3051975" y="-148915"/>
          <a:ext cx="1758609" cy="1758609"/>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it-IT"/>
        </a:p>
      </dgm:t>
    </dgm:pt>
    <dgm:pt modelId="{8F345C91-7DD0-4AB8-825B-719BA573DB6C}">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 rischio</a:t>
          </a:r>
        </a:p>
      </dgm:t>
    </dgm:pt>
    <dgm:pt modelId="{1A63DCC7-3F30-4306-A75F-19FB39C5E867}" type="parTrans" cxnId="{6182CB0E-3311-4BC1-8C46-E3788BEA740C}">
      <dgm:prSet/>
      <dgm:spPr/>
      <dgm:t>
        <a:bodyPr/>
        <a:lstStyle/>
        <a:p>
          <a:endParaRPr lang="it-IT"/>
        </a:p>
      </dgm:t>
    </dgm:pt>
    <dgm:pt modelId="{80C82117-1896-441B-B71E-DC5F448C6000}" type="sibTrans" cxnId="{6182CB0E-3311-4BC1-8C46-E3788BEA740C}">
      <dgm:prSet/>
      <dgm:spPr/>
      <dgm:t>
        <a:bodyPr/>
        <a:lstStyle/>
        <a:p>
          <a:endParaRPr lang="it-IT"/>
        </a:p>
      </dgm:t>
    </dgm:pt>
    <dgm:pt modelId="{443330B7-2E2A-4101-B5CE-09150AED4784}">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Ponderazione del rischio</a:t>
          </a:r>
        </a:p>
      </dgm:t>
    </dgm:pt>
    <dgm:pt modelId="{8302965D-2E38-45B9-8A17-A8ED84F04C22}" type="parTrans" cxnId="{A4FC5EBE-6346-4670-A923-2898D8648609}">
      <dgm:prSet/>
      <dgm:spPr/>
      <dgm:t>
        <a:bodyPr/>
        <a:lstStyle/>
        <a:p>
          <a:endParaRPr lang="it-IT"/>
        </a:p>
      </dgm:t>
    </dgm:pt>
    <dgm:pt modelId="{396D8259-5546-48C8-A7C2-B84E552D58D1}" type="sibTrans" cxnId="{A4FC5EBE-6346-4670-A923-2898D8648609}">
      <dgm:prSet/>
      <dgm:spPr/>
      <dgm:t>
        <a:bodyPr/>
        <a:lstStyle/>
        <a:p>
          <a:endParaRPr lang="it-IT"/>
        </a:p>
      </dgm:t>
    </dgm:pt>
    <dgm:pt modelId="{DAC27364-FBF3-464E-9D1F-0524B51D13FE}">
      <dgm:prSet phldrT="[Testo]" custT="1"/>
      <dgm:spPr>
        <a:xfrm>
          <a:off x="4409283" y="1411403"/>
          <a:ext cx="1164584" cy="46311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it-IT" sz="1000">
              <a:solidFill>
                <a:sysClr val="window" lastClr="FFFFFF"/>
              </a:solidFill>
              <a:latin typeface="Garamond" panose="02020404030301010803" pitchFamily="18" charset="0"/>
              <a:ea typeface="+mn-ea"/>
              <a:cs typeface="Gautami" panose="020B0502040204020203" pitchFamily="34" charset="0"/>
            </a:rPr>
            <a:t>Trattamento del rischio</a:t>
          </a:r>
        </a:p>
      </dgm:t>
    </dgm:pt>
    <dgm:pt modelId="{896E4CCD-7A58-40A3-903E-57A0C087B0B9}" type="parTrans" cxnId="{5CE3C9F1-FCD9-48A7-9157-D3AEB9F1F7E6}">
      <dgm:prSet/>
      <dgm:spPr/>
      <dgm:t>
        <a:bodyPr/>
        <a:lstStyle/>
        <a:p>
          <a:endParaRPr lang="it-IT"/>
        </a:p>
      </dgm:t>
    </dgm:pt>
    <dgm:pt modelId="{74F59D25-CC34-4F8B-AFFA-51C46821C1CD}" type="sibTrans" cxnId="{5CE3C9F1-FCD9-48A7-9157-D3AEB9F1F7E6}">
      <dgm:prSet/>
      <dgm:spPr/>
      <dgm:t>
        <a:bodyPr/>
        <a:lstStyle/>
        <a:p>
          <a:endParaRPr lang="it-IT"/>
        </a:p>
      </dgm:t>
    </dgm:pt>
    <dgm:pt modelId="{6BD6C167-F930-4946-9B32-AD99A2B6A9CF}">
      <dgm:prSet phldrT="[Testo]" custT="1"/>
      <dgm:spPr>
        <a:xfrm>
          <a:off x="4118137" y="562356"/>
          <a:ext cx="1310157" cy="108060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delle misure</a:t>
          </a:r>
        </a:p>
      </dgm:t>
    </dgm:pt>
    <dgm:pt modelId="{6D9237F4-E04B-422D-93AB-8990E348E641}" type="parTrans" cxnId="{51B2E697-A7B9-4F2C-A59F-23D679E3BC58}">
      <dgm:prSet/>
      <dgm:spPr/>
      <dgm:t>
        <a:bodyPr/>
        <a:lstStyle/>
        <a:p>
          <a:endParaRPr lang="it-IT"/>
        </a:p>
      </dgm:t>
    </dgm:pt>
    <dgm:pt modelId="{0BAB5CEB-9E05-456B-89D4-5A53D5E71B42}" type="sibTrans" cxnId="{51B2E697-A7B9-4F2C-A59F-23D679E3BC58}">
      <dgm:prSet/>
      <dgm:spPr/>
      <dgm:t>
        <a:bodyPr/>
        <a:lstStyle/>
        <a:p>
          <a:endParaRPr lang="it-IT"/>
        </a:p>
      </dgm:t>
    </dgm:pt>
    <dgm:pt modelId="{A493A81F-3F6B-4CFF-9ADB-10187BB8576E}">
      <dgm:prSet phldrT="[Testo]" custT="1"/>
      <dgm:spPr>
        <a:xfrm>
          <a:off x="4118137" y="562356"/>
          <a:ext cx="1310157" cy="108060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programmazione delle misure</a:t>
          </a:r>
        </a:p>
      </dgm:t>
    </dgm:pt>
    <dgm:pt modelId="{F68E575B-4521-4BA6-A7B5-5E818DD8014F}" type="parTrans" cxnId="{91DF9D52-A89D-49D2-8172-93A5AD71D6C5}">
      <dgm:prSet/>
      <dgm:spPr/>
      <dgm:t>
        <a:bodyPr/>
        <a:lstStyle/>
        <a:p>
          <a:endParaRPr lang="it-IT"/>
        </a:p>
      </dgm:t>
    </dgm:pt>
    <dgm:pt modelId="{A04F84E4-FAF5-474E-AB02-B027863201A0}" type="sibTrans" cxnId="{91DF9D52-A89D-49D2-8172-93A5AD71D6C5}">
      <dgm:prSet/>
      <dgm:spPr/>
      <dgm:t>
        <a:bodyPr/>
        <a:lstStyle/>
        <a:p>
          <a:endParaRPr lang="it-IT"/>
        </a:p>
      </dgm:t>
    </dgm:pt>
    <dgm:pt modelId="{383620FD-BD27-406D-8FD9-C5C3D344594F}">
      <dgm:prSet phldrT="[Testo]" custT="1"/>
      <dgm:spPr>
        <a:xfrm>
          <a:off x="2354200" y="562356"/>
          <a:ext cx="1310157" cy="1080605"/>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it-IT" sz="10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analisi del rischio</a:t>
          </a:r>
        </a:p>
      </dgm:t>
    </dgm:pt>
    <dgm:pt modelId="{541CB884-C46F-4C92-818B-5CCBDA3B300F}" type="parTrans" cxnId="{FB065B75-BC99-4AEC-A970-375458D88163}">
      <dgm:prSet/>
      <dgm:spPr/>
      <dgm:t>
        <a:bodyPr/>
        <a:lstStyle/>
        <a:p>
          <a:endParaRPr lang="it-IT"/>
        </a:p>
      </dgm:t>
    </dgm:pt>
    <dgm:pt modelId="{E9A271BB-D120-4A46-BBE8-B019183647FD}" type="sibTrans" cxnId="{FB065B75-BC99-4AEC-A970-375458D88163}">
      <dgm:prSet/>
      <dgm:spPr/>
      <dgm:t>
        <a:bodyPr/>
        <a:lstStyle/>
        <a:p>
          <a:endParaRPr lang="it-IT"/>
        </a:p>
      </dgm:t>
    </dgm:pt>
    <dgm:pt modelId="{79A9385A-7126-429D-84E2-DE4AFCA2EF61}" type="pres">
      <dgm:prSet presAssocID="{9B13F06F-8EEB-4810-B88C-F5381CEB390E}" presName="Name0" presStyleCnt="0">
        <dgm:presLayoutVars>
          <dgm:dir/>
          <dgm:animLvl val="lvl"/>
          <dgm:resizeHandles val="exact"/>
        </dgm:presLayoutVars>
      </dgm:prSet>
      <dgm:spPr/>
    </dgm:pt>
    <dgm:pt modelId="{C0430D2D-60BF-44D5-B18E-BCD79C58B924}" type="pres">
      <dgm:prSet presAssocID="{9B13F06F-8EEB-4810-B88C-F5381CEB390E}" presName="tSp" presStyleCnt="0"/>
      <dgm:spPr/>
    </dgm:pt>
    <dgm:pt modelId="{64E1DA6E-4FF4-4FA2-A17E-EEABCD2EF6DC}" type="pres">
      <dgm:prSet presAssocID="{9B13F06F-8EEB-4810-B88C-F5381CEB390E}" presName="bSp" presStyleCnt="0"/>
      <dgm:spPr/>
    </dgm:pt>
    <dgm:pt modelId="{9912CF8A-D284-447B-8AE4-CBAD60F53D7A}" type="pres">
      <dgm:prSet presAssocID="{9B13F06F-8EEB-4810-B88C-F5381CEB390E}" presName="process" presStyleCnt="0"/>
      <dgm:spPr/>
    </dgm:pt>
    <dgm:pt modelId="{9808A901-3C17-4793-8DCD-D9CED2EC298F}" type="pres">
      <dgm:prSet presAssocID="{37C96395-6C77-4C96-85EF-4A83E0733ABF}" presName="composite1" presStyleCnt="0"/>
      <dgm:spPr/>
    </dgm:pt>
    <dgm:pt modelId="{11BE3249-26F6-4F63-9257-867EAAEEEAAA}" type="pres">
      <dgm:prSet presAssocID="{37C96395-6C77-4C96-85EF-4A83E0733ABF}" presName="dummyNode1" presStyleLbl="node1" presStyleIdx="0" presStyleCnt="3"/>
      <dgm:spPr/>
    </dgm:pt>
    <dgm:pt modelId="{D929E07C-C14D-486D-8E07-2EA0E4924443}" type="pres">
      <dgm:prSet presAssocID="{37C96395-6C77-4C96-85EF-4A83E0733ABF}" presName="childNode1" presStyleLbl="bgAcc1" presStyleIdx="0" presStyleCnt="3">
        <dgm:presLayoutVars>
          <dgm:bulletEnabled val="1"/>
        </dgm:presLayoutVars>
      </dgm:prSet>
      <dgm:spPr>
        <a:prstGeom prst="roundRect">
          <a:avLst>
            <a:gd name="adj" fmla="val 10000"/>
          </a:avLst>
        </a:prstGeom>
      </dgm:spPr>
    </dgm:pt>
    <dgm:pt modelId="{F9B85729-82B3-47CB-8D20-0C546C708838}" type="pres">
      <dgm:prSet presAssocID="{37C96395-6C77-4C96-85EF-4A83E0733ABF}" presName="childNode1tx" presStyleLbl="bgAcc1" presStyleIdx="0" presStyleCnt="3">
        <dgm:presLayoutVars>
          <dgm:bulletEnabled val="1"/>
        </dgm:presLayoutVars>
      </dgm:prSet>
      <dgm:spPr/>
    </dgm:pt>
    <dgm:pt modelId="{F55AC50D-4B1F-4BE9-9F96-19D724EBEABA}" type="pres">
      <dgm:prSet presAssocID="{37C96395-6C77-4C96-85EF-4A83E0733ABF}" presName="parentNode1" presStyleLbl="node1" presStyleIdx="0" presStyleCnt="3">
        <dgm:presLayoutVars>
          <dgm:chMax val="1"/>
          <dgm:bulletEnabled val="1"/>
        </dgm:presLayoutVars>
      </dgm:prSet>
      <dgm:spPr>
        <a:prstGeom prst="roundRect">
          <a:avLst>
            <a:gd name="adj" fmla="val 10000"/>
          </a:avLst>
        </a:prstGeom>
      </dgm:spPr>
    </dgm:pt>
    <dgm:pt modelId="{747B716A-9CAC-4A1F-A339-7153E7330C26}" type="pres">
      <dgm:prSet presAssocID="{37C96395-6C77-4C96-85EF-4A83E0733ABF}" presName="connSite1" presStyleCnt="0"/>
      <dgm:spPr/>
    </dgm:pt>
    <dgm:pt modelId="{0036E3FC-8FAC-4F01-827D-C8F339C1E5B6}" type="pres">
      <dgm:prSet presAssocID="{9B2DCF7E-22BA-4AAA-A564-AAB8504478BE}" presName="Name9" presStyleLbl="sibTrans2D1" presStyleIdx="0" presStyleCnt="2"/>
      <dgm:spPr>
        <a:prstGeom prst="leftCircularArrow">
          <a:avLst>
            <a:gd name="adj1" fmla="val 4068"/>
            <a:gd name="adj2" fmla="val 511632"/>
            <a:gd name="adj3" fmla="val 2287142"/>
            <a:gd name="adj4" fmla="val 9024489"/>
            <a:gd name="adj5" fmla="val 4746"/>
          </a:avLst>
        </a:prstGeom>
      </dgm:spPr>
    </dgm:pt>
    <dgm:pt modelId="{044FFDE5-FDA5-4969-9618-D545E54F1362}" type="pres">
      <dgm:prSet presAssocID="{94FD7C40-4E62-4B17-BA35-372BD103FCD2}" presName="composite2" presStyleCnt="0"/>
      <dgm:spPr/>
    </dgm:pt>
    <dgm:pt modelId="{58E520A5-29A2-41B7-8317-59F933BFC3AA}" type="pres">
      <dgm:prSet presAssocID="{94FD7C40-4E62-4B17-BA35-372BD103FCD2}" presName="dummyNode2" presStyleLbl="node1" presStyleIdx="0" presStyleCnt="3"/>
      <dgm:spPr/>
    </dgm:pt>
    <dgm:pt modelId="{10AF5468-DC6B-46AB-AA71-352CD2E751D8}" type="pres">
      <dgm:prSet presAssocID="{94FD7C40-4E62-4B17-BA35-372BD103FCD2}" presName="childNode2" presStyleLbl="bgAcc1" presStyleIdx="1" presStyleCnt="3">
        <dgm:presLayoutVars>
          <dgm:bulletEnabled val="1"/>
        </dgm:presLayoutVars>
      </dgm:prSet>
      <dgm:spPr>
        <a:prstGeom prst="roundRect">
          <a:avLst>
            <a:gd name="adj" fmla="val 10000"/>
          </a:avLst>
        </a:prstGeom>
      </dgm:spPr>
    </dgm:pt>
    <dgm:pt modelId="{7239909A-F897-4705-BF2A-2222EF0B8DF1}" type="pres">
      <dgm:prSet presAssocID="{94FD7C40-4E62-4B17-BA35-372BD103FCD2}" presName="childNode2tx" presStyleLbl="bgAcc1" presStyleIdx="1" presStyleCnt="3">
        <dgm:presLayoutVars>
          <dgm:bulletEnabled val="1"/>
        </dgm:presLayoutVars>
      </dgm:prSet>
      <dgm:spPr/>
    </dgm:pt>
    <dgm:pt modelId="{D4B12C06-F259-4B88-9E79-8CC51D89C745}" type="pres">
      <dgm:prSet presAssocID="{94FD7C40-4E62-4B17-BA35-372BD103FCD2}" presName="parentNode2" presStyleLbl="node1" presStyleIdx="1" presStyleCnt="3">
        <dgm:presLayoutVars>
          <dgm:chMax val="0"/>
          <dgm:bulletEnabled val="1"/>
        </dgm:presLayoutVars>
      </dgm:prSet>
      <dgm:spPr>
        <a:prstGeom prst="roundRect">
          <a:avLst>
            <a:gd name="adj" fmla="val 10000"/>
          </a:avLst>
        </a:prstGeom>
      </dgm:spPr>
    </dgm:pt>
    <dgm:pt modelId="{B759350C-F7D6-4814-86C0-1361C64264AB}" type="pres">
      <dgm:prSet presAssocID="{94FD7C40-4E62-4B17-BA35-372BD103FCD2}" presName="connSite2" presStyleCnt="0"/>
      <dgm:spPr/>
    </dgm:pt>
    <dgm:pt modelId="{D2F6FFAE-08EE-4423-AE59-354163232088}" type="pres">
      <dgm:prSet presAssocID="{9500AF43-B33C-4A3C-BCD1-5435D538D0AC}" presName="Name18" presStyleLbl="sibTrans2D1" presStyleIdx="1" presStyleCnt="2"/>
      <dgm:spPr>
        <a:prstGeom prst="circularArrow">
          <a:avLst>
            <a:gd name="adj1" fmla="val 3680"/>
            <a:gd name="adj2" fmla="val 458624"/>
            <a:gd name="adj3" fmla="val 19365865"/>
            <a:gd name="adj4" fmla="val 12575511"/>
            <a:gd name="adj5" fmla="val 4294"/>
          </a:avLst>
        </a:prstGeom>
      </dgm:spPr>
    </dgm:pt>
    <dgm:pt modelId="{4B8DDD30-9864-4170-9037-910C2FB6053B}" type="pres">
      <dgm:prSet presAssocID="{DAC27364-FBF3-464E-9D1F-0524B51D13FE}" presName="composite1" presStyleCnt="0"/>
      <dgm:spPr/>
    </dgm:pt>
    <dgm:pt modelId="{A0A93218-E8EE-42DC-8901-7E36C9947F90}" type="pres">
      <dgm:prSet presAssocID="{DAC27364-FBF3-464E-9D1F-0524B51D13FE}" presName="dummyNode1" presStyleLbl="node1" presStyleIdx="1" presStyleCnt="3"/>
      <dgm:spPr/>
    </dgm:pt>
    <dgm:pt modelId="{9264E6A4-1CA0-4813-B0ED-E0C93FC3F6F0}" type="pres">
      <dgm:prSet presAssocID="{DAC27364-FBF3-464E-9D1F-0524B51D13FE}" presName="childNode1" presStyleLbl="bgAcc1" presStyleIdx="2" presStyleCnt="3">
        <dgm:presLayoutVars>
          <dgm:bulletEnabled val="1"/>
        </dgm:presLayoutVars>
      </dgm:prSet>
      <dgm:spPr>
        <a:prstGeom prst="roundRect">
          <a:avLst>
            <a:gd name="adj" fmla="val 10000"/>
          </a:avLst>
        </a:prstGeom>
      </dgm:spPr>
    </dgm:pt>
    <dgm:pt modelId="{B9753456-1889-4068-BA2A-59A132F85C26}" type="pres">
      <dgm:prSet presAssocID="{DAC27364-FBF3-464E-9D1F-0524B51D13FE}" presName="childNode1tx" presStyleLbl="bgAcc1" presStyleIdx="2" presStyleCnt="3">
        <dgm:presLayoutVars>
          <dgm:bulletEnabled val="1"/>
        </dgm:presLayoutVars>
      </dgm:prSet>
      <dgm:spPr/>
    </dgm:pt>
    <dgm:pt modelId="{95FF97E3-198F-41AE-8DF3-EEAE3DF1F3C5}" type="pres">
      <dgm:prSet presAssocID="{DAC27364-FBF3-464E-9D1F-0524B51D13FE}" presName="parentNode1" presStyleLbl="node1" presStyleIdx="2" presStyleCnt="3">
        <dgm:presLayoutVars>
          <dgm:chMax val="1"/>
          <dgm:bulletEnabled val="1"/>
        </dgm:presLayoutVars>
      </dgm:prSet>
      <dgm:spPr>
        <a:prstGeom prst="roundRect">
          <a:avLst>
            <a:gd name="adj" fmla="val 10000"/>
          </a:avLst>
        </a:prstGeom>
      </dgm:spPr>
    </dgm:pt>
    <dgm:pt modelId="{9A751894-F37F-4677-9DBD-F586E0CA872E}" type="pres">
      <dgm:prSet presAssocID="{DAC27364-FBF3-464E-9D1F-0524B51D13FE}" presName="connSite1" presStyleCnt="0"/>
      <dgm:spPr/>
    </dgm:pt>
  </dgm:ptLst>
  <dgm:cxnLst>
    <dgm:cxn modelId="{C65A9806-A146-4562-82DF-89E5255DAEDD}" srcId="{9B13F06F-8EEB-4810-B88C-F5381CEB390E}" destId="{37C96395-6C77-4C96-85EF-4A83E0733ABF}" srcOrd="0" destOrd="0" parTransId="{6FE5A7E7-DA01-4601-B704-B3BBC5F99308}" sibTransId="{9B2DCF7E-22BA-4AAA-A564-AAB8504478BE}"/>
    <dgm:cxn modelId="{0C655A07-4EEB-412B-8B50-548B1DB096ED}" type="presOf" srcId="{48DB7BFD-32D1-4011-B786-B75F8AC6515C}" destId="{D929E07C-C14D-486D-8E07-2EA0E4924443}" srcOrd="0" destOrd="1" presId="urn:microsoft.com/office/officeart/2005/8/layout/hProcess4"/>
    <dgm:cxn modelId="{6182CB0E-3311-4BC1-8C46-E3788BEA740C}" srcId="{94FD7C40-4E62-4B17-BA35-372BD103FCD2}" destId="{8F345C91-7DD0-4AB8-825B-719BA573DB6C}" srcOrd="0" destOrd="0" parTransId="{1A63DCC7-3F30-4306-A75F-19FB39C5E867}" sibTransId="{80C82117-1896-441B-B71E-DC5F448C6000}"/>
    <dgm:cxn modelId="{EC1BBD17-E256-45CD-BE62-09C33525E7E9}" type="presOf" srcId="{9B2DCF7E-22BA-4AAA-A564-AAB8504478BE}" destId="{0036E3FC-8FAC-4F01-827D-C8F339C1E5B6}" srcOrd="0" destOrd="0" presId="urn:microsoft.com/office/officeart/2005/8/layout/hProcess4"/>
    <dgm:cxn modelId="{51ED5728-B0EF-4BA5-A7C4-7F92EA387929}" type="presOf" srcId="{443330B7-2E2A-4101-B5CE-09150AED4784}" destId="{7239909A-F897-4705-BF2A-2222EF0B8DF1}" srcOrd="1" destOrd="2" presId="urn:microsoft.com/office/officeart/2005/8/layout/hProcess4"/>
    <dgm:cxn modelId="{3AF02132-C5F2-4176-803C-103E3F6C9A8D}" type="presOf" srcId="{A493A81F-3F6B-4CFF-9ADB-10187BB8576E}" destId="{9264E6A4-1CA0-4813-B0ED-E0C93FC3F6F0}" srcOrd="0" destOrd="1" presId="urn:microsoft.com/office/officeart/2005/8/layout/hProcess4"/>
    <dgm:cxn modelId="{ED424F32-1BE7-45FF-9EE2-F167D20C31B4}" type="presOf" srcId="{6F7DC283-8498-4E35-9652-DBE6C9FA6A12}" destId="{F9B85729-82B3-47CB-8D20-0C546C708838}" srcOrd="1" destOrd="0" presId="urn:microsoft.com/office/officeart/2005/8/layout/hProcess4"/>
    <dgm:cxn modelId="{0B26E73B-74F6-42A5-B5D4-07A4E26FDDE6}" type="presOf" srcId="{DAC27364-FBF3-464E-9D1F-0524B51D13FE}" destId="{95FF97E3-198F-41AE-8DF3-EEAE3DF1F3C5}" srcOrd="0" destOrd="0" presId="urn:microsoft.com/office/officeart/2005/8/layout/hProcess4"/>
    <dgm:cxn modelId="{9DBD793D-E30E-41F0-BA86-BFA5C113C198}" type="presOf" srcId="{8F345C91-7DD0-4AB8-825B-719BA573DB6C}" destId="{10AF5468-DC6B-46AB-AA71-352CD2E751D8}" srcOrd="0" destOrd="0" presId="urn:microsoft.com/office/officeart/2005/8/layout/hProcess4"/>
    <dgm:cxn modelId="{7F640B5F-9CC7-4454-ACA1-72B282B03B41}" type="presOf" srcId="{383620FD-BD27-406D-8FD9-C5C3D344594F}" destId="{10AF5468-DC6B-46AB-AA71-352CD2E751D8}" srcOrd="0" destOrd="1" presId="urn:microsoft.com/office/officeart/2005/8/layout/hProcess4"/>
    <dgm:cxn modelId="{CB1EB843-BE5F-4BC0-81DA-E4DDE2E84A5D}" type="presOf" srcId="{37C96395-6C77-4C96-85EF-4A83E0733ABF}" destId="{F55AC50D-4B1F-4BE9-9F96-19D724EBEABA}" srcOrd="0" destOrd="0" presId="urn:microsoft.com/office/officeart/2005/8/layout/hProcess4"/>
    <dgm:cxn modelId="{4A9EEC64-9E30-4B9C-AC6B-06A6E3A59927}" type="presOf" srcId="{6BD6C167-F930-4946-9B32-AD99A2B6A9CF}" destId="{B9753456-1889-4068-BA2A-59A132F85C26}" srcOrd="1" destOrd="0" presId="urn:microsoft.com/office/officeart/2005/8/layout/hProcess4"/>
    <dgm:cxn modelId="{91DF9D52-A89D-49D2-8172-93A5AD71D6C5}" srcId="{DAC27364-FBF3-464E-9D1F-0524B51D13FE}" destId="{A493A81F-3F6B-4CFF-9ADB-10187BB8576E}" srcOrd="1" destOrd="0" parTransId="{F68E575B-4521-4BA6-A7B5-5E818DD8014F}" sibTransId="{A04F84E4-FAF5-474E-AB02-B027863201A0}"/>
    <dgm:cxn modelId="{FB065B75-BC99-4AEC-A970-375458D88163}" srcId="{8F345C91-7DD0-4AB8-825B-719BA573DB6C}" destId="{383620FD-BD27-406D-8FD9-C5C3D344594F}" srcOrd="0" destOrd="0" parTransId="{541CB884-C46F-4C92-818B-5CCBDA3B300F}" sibTransId="{E9A271BB-D120-4A46-BBE8-B019183647FD}"/>
    <dgm:cxn modelId="{466D6487-6B4A-4579-84B4-29F4CAFD4206}" type="presOf" srcId="{6BD6C167-F930-4946-9B32-AD99A2B6A9CF}" destId="{9264E6A4-1CA0-4813-B0ED-E0C93FC3F6F0}" srcOrd="0" destOrd="0" presId="urn:microsoft.com/office/officeart/2005/8/layout/hProcess4"/>
    <dgm:cxn modelId="{89425C89-2C2C-47A7-812A-67BF8AD7816F}" srcId="{9B13F06F-8EEB-4810-B88C-F5381CEB390E}" destId="{94FD7C40-4E62-4B17-BA35-372BD103FCD2}" srcOrd="1" destOrd="0" parTransId="{BFA91897-7EC6-4E5F-A9F1-C2A6BCFD258F}" sibTransId="{9500AF43-B33C-4A3C-BCD1-5435D538D0AC}"/>
    <dgm:cxn modelId="{9D4CF88B-B7CD-4963-9DE8-F9923A1C72AF}" type="presOf" srcId="{9B13F06F-8EEB-4810-B88C-F5381CEB390E}" destId="{79A9385A-7126-429D-84E2-DE4AFCA2EF61}" srcOrd="0" destOrd="0" presId="urn:microsoft.com/office/officeart/2005/8/layout/hProcess4"/>
    <dgm:cxn modelId="{51B2E697-A7B9-4F2C-A59F-23D679E3BC58}" srcId="{DAC27364-FBF3-464E-9D1F-0524B51D13FE}" destId="{6BD6C167-F930-4946-9B32-AD99A2B6A9CF}" srcOrd="0" destOrd="0" parTransId="{6D9237F4-E04B-422D-93AB-8990E348E641}" sibTransId="{0BAB5CEB-9E05-456B-89D4-5A53D5E71B42}"/>
    <dgm:cxn modelId="{D7D222A4-FBB8-4F21-883C-B0EC23EA3A49}" type="presOf" srcId="{9500AF43-B33C-4A3C-BCD1-5435D538D0AC}" destId="{D2F6FFAE-08EE-4423-AE59-354163232088}" srcOrd="0" destOrd="0" presId="urn:microsoft.com/office/officeart/2005/8/layout/hProcess4"/>
    <dgm:cxn modelId="{BE165DA5-EEDC-472B-B213-1173D1CED2C0}" type="presOf" srcId="{383620FD-BD27-406D-8FD9-C5C3D344594F}" destId="{7239909A-F897-4705-BF2A-2222EF0B8DF1}" srcOrd="1" destOrd="1" presId="urn:microsoft.com/office/officeart/2005/8/layout/hProcess4"/>
    <dgm:cxn modelId="{360027A9-9817-4666-9F76-39A5FA7BE02B}" type="presOf" srcId="{6F7DC283-8498-4E35-9652-DBE6C9FA6A12}" destId="{D929E07C-C14D-486D-8E07-2EA0E4924443}" srcOrd="0" destOrd="0" presId="urn:microsoft.com/office/officeart/2005/8/layout/hProcess4"/>
    <dgm:cxn modelId="{D5593FA9-B376-4041-A984-811A2B9DC3CC}" srcId="{37C96395-6C77-4C96-85EF-4A83E0733ABF}" destId="{6F7DC283-8498-4E35-9652-DBE6C9FA6A12}" srcOrd="0" destOrd="0" parTransId="{742D7429-7A10-4ECE-BC33-A5160CB2841F}" sibTransId="{93E238FD-70F9-40C3-A58D-2476A8F97F43}"/>
    <dgm:cxn modelId="{8B16E6B7-07D4-4BE0-A7A5-7460683BF9B5}" srcId="{37C96395-6C77-4C96-85EF-4A83E0733ABF}" destId="{48DB7BFD-32D1-4011-B786-B75F8AC6515C}" srcOrd="1" destOrd="0" parTransId="{1BC96C7C-281C-4C9E-A568-DA84CD624B58}" sibTransId="{EDC7024E-C404-4FAC-8C6B-E946C635EB94}"/>
    <dgm:cxn modelId="{66C9F4BB-3F12-4413-96F1-E448CCF4E65B}" type="presOf" srcId="{A493A81F-3F6B-4CFF-9ADB-10187BB8576E}" destId="{B9753456-1889-4068-BA2A-59A132F85C26}" srcOrd="1" destOrd="1" presId="urn:microsoft.com/office/officeart/2005/8/layout/hProcess4"/>
    <dgm:cxn modelId="{A4FC5EBE-6346-4670-A923-2898D8648609}" srcId="{94FD7C40-4E62-4B17-BA35-372BD103FCD2}" destId="{443330B7-2E2A-4101-B5CE-09150AED4784}" srcOrd="1" destOrd="0" parTransId="{8302965D-2E38-45B9-8A17-A8ED84F04C22}" sibTransId="{396D8259-5546-48C8-A7C2-B84E552D58D1}"/>
    <dgm:cxn modelId="{464365CE-6201-466A-B1AF-774B7D56F966}" type="presOf" srcId="{48DB7BFD-32D1-4011-B786-B75F8AC6515C}" destId="{F9B85729-82B3-47CB-8D20-0C546C708838}" srcOrd="1" destOrd="1" presId="urn:microsoft.com/office/officeart/2005/8/layout/hProcess4"/>
    <dgm:cxn modelId="{BAD270EB-3965-47F6-9742-A336915B9F00}" type="presOf" srcId="{8F345C91-7DD0-4AB8-825B-719BA573DB6C}" destId="{7239909A-F897-4705-BF2A-2222EF0B8DF1}" srcOrd="1" destOrd="0" presId="urn:microsoft.com/office/officeart/2005/8/layout/hProcess4"/>
    <dgm:cxn modelId="{B03C56ED-6C1F-430D-97D1-2FBE023B126B}" type="presOf" srcId="{94FD7C40-4E62-4B17-BA35-372BD103FCD2}" destId="{D4B12C06-F259-4B88-9E79-8CC51D89C745}" srcOrd="0" destOrd="0" presId="urn:microsoft.com/office/officeart/2005/8/layout/hProcess4"/>
    <dgm:cxn modelId="{5CE3C9F1-FCD9-48A7-9157-D3AEB9F1F7E6}" srcId="{9B13F06F-8EEB-4810-B88C-F5381CEB390E}" destId="{DAC27364-FBF3-464E-9D1F-0524B51D13FE}" srcOrd="2" destOrd="0" parTransId="{896E4CCD-7A58-40A3-903E-57A0C087B0B9}" sibTransId="{74F59D25-CC34-4F8B-AFFA-51C46821C1CD}"/>
    <dgm:cxn modelId="{FA4FB9FD-2401-44B0-844E-7DF9F805D147}" type="presOf" srcId="{443330B7-2E2A-4101-B5CE-09150AED4784}" destId="{10AF5468-DC6B-46AB-AA71-352CD2E751D8}" srcOrd="0" destOrd="2" presId="urn:microsoft.com/office/officeart/2005/8/layout/hProcess4"/>
    <dgm:cxn modelId="{C61E8567-2A7E-4E20-B114-17134F3BFD18}" type="presParOf" srcId="{79A9385A-7126-429D-84E2-DE4AFCA2EF61}" destId="{C0430D2D-60BF-44D5-B18E-BCD79C58B924}" srcOrd="0" destOrd="0" presId="urn:microsoft.com/office/officeart/2005/8/layout/hProcess4"/>
    <dgm:cxn modelId="{DA9AFB77-506D-4E01-A981-6193B6DE0DE4}" type="presParOf" srcId="{79A9385A-7126-429D-84E2-DE4AFCA2EF61}" destId="{64E1DA6E-4FF4-4FA2-A17E-EEABCD2EF6DC}" srcOrd="1" destOrd="0" presId="urn:microsoft.com/office/officeart/2005/8/layout/hProcess4"/>
    <dgm:cxn modelId="{BA8BE310-D838-40B7-A58A-A430CBCF377B}" type="presParOf" srcId="{79A9385A-7126-429D-84E2-DE4AFCA2EF61}" destId="{9912CF8A-D284-447B-8AE4-CBAD60F53D7A}" srcOrd="2" destOrd="0" presId="urn:microsoft.com/office/officeart/2005/8/layout/hProcess4"/>
    <dgm:cxn modelId="{4E83E793-CB08-46B1-A331-645F8AC1CBAA}" type="presParOf" srcId="{9912CF8A-D284-447B-8AE4-CBAD60F53D7A}" destId="{9808A901-3C17-4793-8DCD-D9CED2EC298F}" srcOrd="0" destOrd="0" presId="urn:microsoft.com/office/officeart/2005/8/layout/hProcess4"/>
    <dgm:cxn modelId="{D8D4525D-DFE5-4DC3-8ED0-A54CE55235FC}" type="presParOf" srcId="{9808A901-3C17-4793-8DCD-D9CED2EC298F}" destId="{11BE3249-26F6-4F63-9257-867EAAEEEAAA}" srcOrd="0" destOrd="0" presId="urn:microsoft.com/office/officeart/2005/8/layout/hProcess4"/>
    <dgm:cxn modelId="{6C9C89DE-3E7E-4860-872E-C17BDCDCD41B}" type="presParOf" srcId="{9808A901-3C17-4793-8DCD-D9CED2EC298F}" destId="{D929E07C-C14D-486D-8E07-2EA0E4924443}" srcOrd="1" destOrd="0" presId="urn:microsoft.com/office/officeart/2005/8/layout/hProcess4"/>
    <dgm:cxn modelId="{53F26F58-E699-4898-B288-19431D0C7C61}" type="presParOf" srcId="{9808A901-3C17-4793-8DCD-D9CED2EC298F}" destId="{F9B85729-82B3-47CB-8D20-0C546C708838}" srcOrd="2" destOrd="0" presId="urn:microsoft.com/office/officeart/2005/8/layout/hProcess4"/>
    <dgm:cxn modelId="{5B69F5F1-E707-4723-BC89-C7EEBACCA3C5}" type="presParOf" srcId="{9808A901-3C17-4793-8DCD-D9CED2EC298F}" destId="{F55AC50D-4B1F-4BE9-9F96-19D724EBEABA}" srcOrd="3" destOrd="0" presId="urn:microsoft.com/office/officeart/2005/8/layout/hProcess4"/>
    <dgm:cxn modelId="{406F5A46-CAFB-4DB8-ADC6-4944702C35EF}" type="presParOf" srcId="{9808A901-3C17-4793-8DCD-D9CED2EC298F}" destId="{747B716A-9CAC-4A1F-A339-7153E7330C26}" srcOrd="4" destOrd="0" presId="urn:microsoft.com/office/officeart/2005/8/layout/hProcess4"/>
    <dgm:cxn modelId="{0A8F7465-116A-4FE4-8051-1666E845F4B6}" type="presParOf" srcId="{9912CF8A-D284-447B-8AE4-CBAD60F53D7A}" destId="{0036E3FC-8FAC-4F01-827D-C8F339C1E5B6}" srcOrd="1" destOrd="0" presId="urn:microsoft.com/office/officeart/2005/8/layout/hProcess4"/>
    <dgm:cxn modelId="{863969A2-5D89-42BD-B536-89C6CAA7DA19}" type="presParOf" srcId="{9912CF8A-D284-447B-8AE4-CBAD60F53D7A}" destId="{044FFDE5-FDA5-4969-9618-D545E54F1362}" srcOrd="2" destOrd="0" presId="urn:microsoft.com/office/officeart/2005/8/layout/hProcess4"/>
    <dgm:cxn modelId="{45C50459-4DE4-4088-B1CD-14FE1715C51B}" type="presParOf" srcId="{044FFDE5-FDA5-4969-9618-D545E54F1362}" destId="{58E520A5-29A2-41B7-8317-59F933BFC3AA}" srcOrd="0" destOrd="0" presId="urn:microsoft.com/office/officeart/2005/8/layout/hProcess4"/>
    <dgm:cxn modelId="{E4C09ABF-86C4-4FB9-8386-39C69A9EE873}" type="presParOf" srcId="{044FFDE5-FDA5-4969-9618-D545E54F1362}" destId="{10AF5468-DC6B-46AB-AA71-352CD2E751D8}" srcOrd="1" destOrd="0" presId="urn:microsoft.com/office/officeart/2005/8/layout/hProcess4"/>
    <dgm:cxn modelId="{CE571321-4790-48DF-A39B-1C70AA43E726}" type="presParOf" srcId="{044FFDE5-FDA5-4969-9618-D545E54F1362}" destId="{7239909A-F897-4705-BF2A-2222EF0B8DF1}" srcOrd="2" destOrd="0" presId="urn:microsoft.com/office/officeart/2005/8/layout/hProcess4"/>
    <dgm:cxn modelId="{2AB27B17-C409-443E-95E9-1ACEEB3C7EA4}" type="presParOf" srcId="{044FFDE5-FDA5-4969-9618-D545E54F1362}" destId="{D4B12C06-F259-4B88-9E79-8CC51D89C745}" srcOrd="3" destOrd="0" presId="urn:microsoft.com/office/officeart/2005/8/layout/hProcess4"/>
    <dgm:cxn modelId="{FC1A9107-BE2A-4878-9128-26B4C45BA13F}" type="presParOf" srcId="{044FFDE5-FDA5-4969-9618-D545E54F1362}" destId="{B759350C-F7D6-4814-86C0-1361C64264AB}" srcOrd="4" destOrd="0" presId="urn:microsoft.com/office/officeart/2005/8/layout/hProcess4"/>
    <dgm:cxn modelId="{1260B227-FD0D-47F1-B2A3-0BF98E9838E1}" type="presParOf" srcId="{9912CF8A-D284-447B-8AE4-CBAD60F53D7A}" destId="{D2F6FFAE-08EE-4423-AE59-354163232088}" srcOrd="3" destOrd="0" presId="urn:microsoft.com/office/officeart/2005/8/layout/hProcess4"/>
    <dgm:cxn modelId="{55D40DF5-78E6-484F-A7DF-47E957548F3F}" type="presParOf" srcId="{9912CF8A-D284-447B-8AE4-CBAD60F53D7A}" destId="{4B8DDD30-9864-4170-9037-910C2FB6053B}" srcOrd="4" destOrd="0" presId="urn:microsoft.com/office/officeart/2005/8/layout/hProcess4"/>
    <dgm:cxn modelId="{371F9C73-CC05-4DC8-8E27-A01EBABD6A9B}" type="presParOf" srcId="{4B8DDD30-9864-4170-9037-910C2FB6053B}" destId="{A0A93218-E8EE-42DC-8901-7E36C9947F90}" srcOrd="0" destOrd="0" presId="urn:microsoft.com/office/officeart/2005/8/layout/hProcess4"/>
    <dgm:cxn modelId="{98AAA6FF-25E5-42CD-A548-02247D0EE214}" type="presParOf" srcId="{4B8DDD30-9864-4170-9037-910C2FB6053B}" destId="{9264E6A4-1CA0-4813-B0ED-E0C93FC3F6F0}" srcOrd="1" destOrd="0" presId="urn:microsoft.com/office/officeart/2005/8/layout/hProcess4"/>
    <dgm:cxn modelId="{A397D350-F7C8-4662-87D9-275E5E611728}" type="presParOf" srcId="{4B8DDD30-9864-4170-9037-910C2FB6053B}" destId="{B9753456-1889-4068-BA2A-59A132F85C26}" srcOrd="2" destOrd="0" presId="urn:microsoft.com/office/officeart/2005/8/layout/hProcess4"/>
    <dgm:cxn modelId="{812C5C63-123A-4BF5-A241-77F821AEA4E8}" type="presParOf" srcId="{4B8DDD30-9864-4170-9037-910C2FB6053B}" destId="{95FF97E3-198F-41AE-8DF3-EEAE3DF1F3C5}" srcOrd="3" destOrd="0" presId="urn:microsoft.com/office/officeart/2005/8/layout/hProcess4"/>
    <dgm:cxn modelId="{F1301F88-D6CD-477A-9957-75013F55F8A7}" type="presParOf" srcId="{4B8DDD30-9864-4170-9037-910C2FB6053B}" destId="{9A751894-F37F-4677-9DBD-F586E0CA872E}" srcOrd="4" destOrd="0" presId="urn:microsoft.com/office/officeart/2005/8/layout/h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A31375-2903-459E-9F6B-108AB4D9CA08}"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it-IT"/>
        </a:p>
      </dgm:t>
    </dgm:pt>
    <dgm:pt modelId="{6F98B740-ED87-43FD-A054-53A4B13FEB1A}">
      <dgm:prSet phldrT="[Testo]"/>
      <dgm:spPr>
        <a:xfrm rot="5400000">
          <a:off x="-143840" y="144061"/>
          <a:ext cx="958936" cy="671255"/>
        </a:xfrm>
      </dgm:spPr>
      <dgm:t>
        <a:bodyPr/>
        <a:lstStyle/>
        <a:p>
          <a:pPr algn="ctr"/>
          <a:r>
            <a:rPr lang="it-IT">
              <a:latin typeface="Times New Roman" panose="02020603050405020304" pitchFamily="18" charset="0"/>
              <a:ea typeface="+mn-ea"/>
              <a:cs typeface="Times New Roman" panose="02020603050405020304" pitchFamily="18" charset="0"/>
            </a:rPr>
            <a:t>Analisi di contesto</a:t>
          </a:r>
        </a:p>
      </dgm:t>
    </dgm:pt>
    <dgm:pt modelId="{F911551C-033B-45E9-9E4A-10B52D55CF84}" type="parTrans" cxnId="{665FEF12-7519-4A91-95A2-DE76041E3953}">
      <dgm:prSet/>
      <dgm:spPr/>
      <dgm:t>
        <a:bodyPr/>
        <a:lstStyle/>
        <a:p>
          <a:pPr algn="ctr"/>
          <a:endParaRPr lang="it-IT"/>
        </a:p>
      </dgm:t>
    </dgm:pt>
    <dgm:pt modelId="{1A23D750-BCF6-4A25-93C7-68088E6B92D7}" type="sibTrans" cxnId="{665FEF12-7519-4A91-95A2-DE76041E3953}">
      <dgm:prSet/>
      <dgm:spPr/>
      <dgm:t>
        <a:bodyPr/>
        <a:lstStyle/>
        <a:p>
          <a:pPr algn="ctr"/>
          <a:endParaRPr lang="it-IT"/>
        </a:p>
      </dgm:t>
    </dgm:pt>
    <dgm:pt modelId="{D2A0D47B-2BE6-4A16-9132-4EC4B84BEB4C}">
      <dgm:prSet phldrT="[Testo]"/>
      <dgm:spPr>
        <a:xfrm rot="5400000">
          <a:off x="2005173" y="-1333696"/>
          <a:ext cx="623308" cy="3291144"/>
        </a:xfrm>
      </dgm:spPr>
      <dgm:t>
        <a:bodyPr/>
        <a:lstStyle/>
        <a:p>
          <a:pPr algn="ctr"/>
          <a:r>
            <a:rPr lang="it-IT">
              <a:latin typeface="Times New Roman" panose="02020603050405020304" pitchFamily="18" charset="0"/>
              <a:ea typeface="+mn-ea"/>
              <a:cs typeface="Times New Roman" panose="02020603050405020304" pitchFamily="18" charset="0"/>
            </a:rPr>
            <a:t>contesto interno </a:t>
          </a:r>
        </a:p>
      </dgm:t>
    </dgm:pt>
    <dgm:pt modelId="{71CA2D36-E0DD-46FE-A586-076959777052}" type="parTrans" cxnId="{BD05F82F-E374-4A4A-BD87-0C7F2E560C74}">
      <dgm:prSet/>
      <dgm:spPr/>
      <dgm:t>
        <a:bodyPr/>
        <a:lstStyle/>
        <a:p>
          <a:pPr algn="ctr"/>
          <a:endParaRPr lang="it-IT"/>
        </a:p>
      </dgm:t>
    </dgm:pt>
    <dgm:pt modelId="{D39F1E44-3062-45D8-A67A-78CCA2306666}" type="sibTrans" cxnId="{BD05F82F-E374-4A4A-BD87-0C7F2E560C74}">
      <dgm:prSet/>
      <dgm:spPr/>
      <dgm:t>
        <a:bodyPr/>
        <a:lstStyle/>
        <a:p>
          <a:pPr algn="ctr"/>
          <a:endParaRPr lang="it-IT"/>
        </a:p>
      </dgm:t>
    </dgm:pt>
    <dgm:pt modelId="{A3FCE93C-1B24-4B32-81F3-1F1776C99E96}">
      <dgm:prSet phldrT="[Testo]"/>
      <dgm:spPr>
        <a:xfrm rot="5400000">
          <a:off x="2005173" y="-1333696"/>
          <a:ext cx="623308" cy="3291144"/>
        </a:xfrm>
      </dgm:spPr>
      <dgm:t>
        <a:bodyPr/>
        <a:lstStyle/>
        <a:p>
          <a:pPr algn="ctr"/>
          <a:r>
            <a:rPr lang="it-IT">
              <a:latin typeface="Times New Roman" panose="02020603050405020304" pitchFamily="18" charset="0"/>
              <a:ea typeface="+mn-ea"/>
              <a:cs typeface="Times New Roman" panose="02020603050405020304" pitchFamily="18" charset="0"/>
            </a:rPr>
            <a:t>costesto esterno</a:t>
          </a:r>
        </a:p>
      </dgm:t>
    </dgm:pt>
    <dgm:pt modelId="{45734E28-FA25-42E8-856A-B398A2BD18A6}" type="parTrans" cxnId="{2305631B-FD05-447A-BC7E-4E565C344AAE}">
      <dgm:prSet/>
      <dgm:spPr/>
      <dgm:t>
        <a:bodyPr/>
        <a:lstStyle/>
        <a:p>
          <a:pPr algn="ctr"/>
          <a:endParaRPr lang="it-IT"/>
        </a:p>
      </dgm:t>
    </dgm:pt>
    <dgm:pt modelId="{742B6CC7-B7A9-4DA9-8E60-277687F2FCC1}" type="sibTrans" cxnId="{2305631B-FD05-447A-BC7E-4E565C344AAE}">
      <dgm:prSet/>
      <dgm:spPr/>
      <dgm:t>
        <a:bodyPr/>
        <a:lstStyle/>
        <a:p>
          <a:pPr algn="ctr"/>
          <a:endParaRPr lang="it-IT"/>
        </a:p>
      </dgm:t>
    </dgm:pt>
    <dgm:pt modelId="{260F786A-8060-4334-8B8E-7DB833102063}">
      <dgm:prSet phldrT="[Testo]"/>
      <dgm:spPr>
        <a:xfrm rot="5400000">
          <a:off x="-143840" y="921672"/>
          <a:ext cx="958936" cy="671255"/>
        </a:xfrm>
      </dgm:spPr>
      <dgm:t>
        <a:bodyPr/>
        <a:lstStyle/>
        <a:p>
          <a:pPr algn="ctr"/>
          <a:r>
            <a:rPr lang="it-IT">
              <a:latin typeface="Times New Roman" panose="02020603050405020304" pitchFamily="18" charset="0"/>
              <a:ea typeface="+mn-ea"/>
              <a:cs typeface="Times New Roman" panose="02020603050405020304" pitchFamily="18" charset="0"/>
            </a:rPr>
            <a:t>Valutazione del Rischio</a:t>
          </a:r>
        </a:p>
      </dgm:t>
    </dgm:pt>
    <dgm:pt modelId="{0E4272D1-415E-4D28-A1CC-DC704E6A14DB}" type="parTrans" cxnId="{9210F22C-7869-4FF0-8F47-C777EB8ABBA1}">
      <dgm:prSet/>
      <dgm:spPr/>
      <dgm:t>
        <a:bodyPr/>
        <a:lstStyle/>
        <a:p>
          <a:pPr algn="ctr"/>
          <a:endParaRPr lang="it-IT"/>
        </a:p>
      </dgm:t>
    </dgm:pt>
    <dgm:pt modelId="{560DFBEB-F5B3-402C-951E-ECC75D82BD8E}" type="sibTrans" cxnId="{9210F22C-7869-4FF0-8F47-C777EB8ABBA1}">
      <dgm:prSet/>
      <dgm:spPr/>
      <dgm:t>
        <a:bodyPr/>
        <a:lstStyle/>
        <a:p>
          <a:pPr algn="ctr"/>
          <a:endParaRPr lang="it-IT"/>
        </a:p>
      </dgm:t>
    </dgm:pt>
    <dgm:pt modelId="{4DA0B237-D10B-40CE-87E0-14F05957ADD8}">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Identificazione del rishio</a:t>
          </a:r>
        </a:p>
      </dgm:t>
    </dgm:pt>
    <dgm:pt modelId="{CD34D489-8EEA-4B8E-BDD1-A4D77144FB80}" type="parTrans" cxnId="{21C70AD1-9E9E-4CF9-8BB3-56448B69EF68}">
      <dgm:prSet/>
      <dgm:spPr/>
      <dgm:t>
        <a:bodyPr/>
        <a:lstStyle/>
        <a:p>
          <a:pPr algn="ctr"/>
          <a:endParaRPr lang="it-IT"/>
        </a:p>
      </dgm:t>
    </dgm:pt>
    <dgm:pt modelId="{20299A39-4562-485B-97BF-36F1DD9CE4E5}" type="sibTrans" cxnId="{21C70AD1-9E9E-4CF9-8BB3-56448B69EF68}">
      <dgm:prSet/>
      <dgm:spPr/>
      <dgm:t>
        <a:bodyPr/>
        <a:lstStyle/>
        <a:p>
          <a:pPr algn="ctr"/>
          <a:endParaRPr lang="it-IT"/>
        </a:p>
      </dgm:t>
    </dgm:pt>
    <dgm:pt modelId="{796FEF09-88DA-4C4C-B571-9626A1BE83CE}">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Ponderazione del rischio</a:t>
          </a:r>
        </a:p>
      </dgm:t>
    </dgm:pt>
    <dgm:pt modelId="{630032FE-EA8E-4E62-AE31-BB52DCE54A12}" type="parTrans" cxnId="{09E395BD-B070-48B6-9F3B-350E338A35EE}">
      <dgm:prSet/>
      <dgm:spPr/>
      <dgm:t>
        <a:bodyPr/>
        <a:lstStyle/>
        <a:p>
          <a:pPr algn="ctr"/>
          <a:endParaRPr lang="it-IT"/>
        </a:p>
      </dgm:t>
    </dgm:pt>
    <dgm:pt modelId="{176478CA-E2BA-4FA5-83DD-F23FC36BAF87}" type="sibTrans" cxnId="{09E395BD-B070-48B6-9F3B-350E338A35EE}">
      <dgm:prSet/>
      <dgm:spPr/>
      <dgm:t>
        <a:bodyPr/>
        <a:lstStyle/>
        <a:p>
          <a:pPr algn="ctr"/>
          <a:endParaRPr lang="it-IT"/>
        </a:p>
      </dgm:t>
    </dgm:pt>
    <dgm:pt modelId="{28217B06-0FC0-4708-BF0B-0F6F3784FF63}">
      <dgm:prSet phldrT="[Testo]"/>
      <dgm:spPr>
        <a:xfrm rot="5400000">
          <a:off x="-143840" y="1699282"/>
          <a:ext cx="958936" cy="671255"/>
        </a:xfrm>
      </dgm:spPr>
      <dgm:t>
        <a:bodyPr/>
        <a:lstStyle/>
        <a:p>
          <a:pPr algn="ctr"/>
          <a:r>
            <a:rPr lang="it-IT">
              <a:latin typeface="Times New Roman" panose="02020603050405020304" pitchFamily="18" charset="0"/>
              <a:ea typeface="+mn-ea"/>
              <a:cs typeface="Times New Roman" panose="02020603050405020304" pitchFamily="18" charset="0"/>
            </a:rPr>
            <a:t>Trattamento del rischio</a:t>
          </a:r>
        </a:p>
      </dgm:t>
    </dgm:pt>
    <dgm:pt modelId="{88944F19-42DB-4B07-B21D-0F4A799A5589}" type="parTrans" cxnId="{DCEB5A9B-2A40-447E-8012-1A11CAC3CB46}">
      <dgm:prSet/>
      <dgm:spPr/>
      <dgm:t>
        <a:bodyPr/>
        <a:lstStyle/>
        <a:p>
          <a:pPr algn="ctr"/>
          <a:endParaRPr lang="it-IT"/>
        </a:p>
      </dgm:t>
    </dgm:pt>
    <dgm:pt modelId="{A75D5D97-0169-477C-83F5-B5CC91ED4D48}" type="sibTrans" cxnId="{DCEB5A9B-2A40-447E-8012-1A11CAC3CB46}">
      <dgm:prSet/>
      <dgm:spPr/>
      <dgm:t>
        <a:bodyPr/>
        <a:lstStyle/>
        <a:p>
          <a:pPr algn="ctr"/>
          <a:endParaRPr lang="it-IT"/>
        </a:p>
      </dgm:t>
    </dgm:pt>
    <dgm:pt modelId="{BF0EA087-36E2-489C-9DD0-5E440F447C0F}">
      <dgm:prSet phldrT="[Testo]"/>
      <dgm:spPr>
        <a:xfrm rot="5400000">
          <a:off x="2005173" y="221524"/>
          <a:ext cx="623308" cy="3291144"/>
        </a:xfrm>
      </dgm:spPr>
      <dgm:t>
        <a:bodyPr/>
        <a:lstStyle/>
        <a:p>
          <a:pPr algn="ctr"/>
          <a:r>
            <a:rPr lang="it-IT">
              <a:latin typeface="Times New Roman" panose="02020603050405020304" pitchFamily="18" charset="0"/>
              <a:ea typeface="+mn-ea"/>
              <a:cs typeface="Times New Roman" panose="02020603050405020304" pitchFamily="18" charset="0"/>
            </a:rPr>
            <a:t>Identificazione e programmazione delle misure</a:t>
          </a:r>
        </a:p>
      </dgm:t>
    </dgm:pt>
    <dgm:pt modelId="{A6AA5734-EAC1-4F44-92B3-C896D2BFFD11}" type="parTrans" cxnId="{7C764A6B-E5D9-456F-AAD0-78A41ADBD437}">
      <dgm:prSet/>
      <dgm:spPr/>
      <dgm:t>
        <a:bodyPr/>
        <a:lstStyle/>
        <a:p>
          <a:pPr algn="ctr"/>
          <a:endParaRPr lang="it-IT"/>
        </a:p>
      </dgm:t>
    </dgm:pt>
    <dgm:pt modelId="{513FD0B6-A8B8-4D23-8EFF-FF17DFBD14B6}" type="sibTrans" cxnId="{7C764A6B-E5D9-456F-AAD0-78A41ADBD437}">
      <dgm:prSet/>
      <dgm:spPr/>
      <dgm:t>
        <a:bodyPr/>
        <a:lstStyle/>
        <a:p>
          <a:pPr algn="ctr"/>
          <a:endParaRPr lang="it-IT"/>
        </a:p>
      </dgm:t>
    </dgm:pt>
    <dgm:pt modelId="{92331558-D6FE-4C9B-A136-9089BFFBABB1}">
      <dgm:prSet phldrT="[Testo]"/>
      <dgm:spPr>
        <a:xfrm rot="5400000">
          <a:off x="2005173" y="-556086"/>
          <a:ext cx="623308" cy="3291144"/>
        </a:xfrm>
      </dgm:spPr>
      <dgm:t>
        <a:bodyPr/>
        <a:lstStyle/>
        <a:p>
          <a:pPr algn="ctr"/>
          <a:r>
            <a:rPr lang="it-IT">
              <a:latin typeface="Times New Roman" panose="02020603050405020304" pitchFamily="18" charset="0"/>
              <a:ea typeface="+mn-ea"/>
              <a:cs typeface="Times New Roman" panose="02020603050405020304" pitchFamily="18" charset="0"/>
            </a:rPr>
            <a:t>Analisi del rischio</a:t>
          </a:r>
        </a:p>
      </dgm:t>
    </dgm:pt>
    <dgm:pt modelId="{00FF73C3-1177-4040-8FB6-A6620607DABC}" type="parTrans" cxnId="{A1B97036-D56A-4C08-BAEF-70E3EBF1F005}">
      <dgm:prSet/>
      <dgm:spPr/>
      <dgm:t>
        <a:bodyPr/>
        <a:lstStyle/>
        <a:p>
          <a:pPr algn="ctr"/>
          <a:endParaRPr lang="it-IT"/>
        </a:p>
      </dgm:t>
    </dgm:pt>
    <dgm:pt modelId="{2F2E2B7F-34BD-4B34-A5D5-BE59DACF068B}" type="sibTrans" cxnId="{A1B97036-D56A-4C08-BAEF-70E3EBF1F005}">
      <dgm:prSet/>
      <dgm:spPr/>
      <dgm:t>
        <a:bodyPr/>
        <a:lstStyle/>
        <a:p>
          <a:pPr algn="ctr"/>
          <a:endParaRPr lang="it-IT"/>
        </a:p>
      </dgm:t>
    </dgm:pt>
    <dgm:pt modelId="{D6303DCA-B74E-44F9-899D-94F42AC20FCE}" type="pres">
      <dgm:prSet presAssocID="{E3A31375-2903-459E-9F6B-108AB4D9CA08}" presName="linearFlow" presStyleCnt="0">
        <dgm:presLayoutVars>
          <dgm:dir/>
          <dgm:animLvl val="lvl"/>
          <dgm:resizeHandles val="exact"/>
        </dgm:presLayoutVars>
      </dgm:prSet>
      <dgm:spPr/>
    </dgm:pt>
    <dgm:pt modelId="{ADAE716E-EC51-4D6F-9CB3-62544D9F48E4}" type="pres">
      <dgm:prSet presAssocID="{6F98B740-ED87-43FD-A054-53A4B13FEB1A}" presName="composite" presStyleCnt="0"/>
      <dgm:spPr/>
    </dgm:pt>
    <dgm:pt modelId="{9299A159-3595-4E43-BC27-CA7E8EB8C908}" type="pres">
      <dgm:prSet presAssocID="{6F98B740-ED87-43FD-A054-53A4B13FEB1A}" presName="parentText" presStyleLbl="alignNode1" presStyleIdx="0" presStyleCnt="3">
        <dgm:presLayoutVars>
          <dgm:chMax val="1"/>
          <dgm:bulletEnabled val="1"/>
        </dgm:presLayoutVars>
      </dgm:prSet>
      <dgm:spPr>
        <a:prstGeom prst="chevron">
          <a:avLst/>
        </a:prstGeom>
      </dgm:spPr>
    </dgm:pt>
    <dgm:pt modelId="{3A0C7632-2B73-4B38-BE9B-89EF571AAF86}" type="pres">
      <dgm:prSet presAssocID="{6F98B740-ED87-43FD-A054-53A4B13FEB1A}" presName="descendantText" presStyleLbl="alignAcc1" presStyleIdx="0" presStyleCnt="3">
        <dgm:presLayoutVars>
          <dgm:bulletEnabled val="1"/>
        </dgm:presLayoutVars>
      </dgm:prSet>
      <dgm:spPr>
        <a:prstGeom prst="round2SameRect">
          <a:avLst/>
        </a:prstGeom>
      </dgm:spPr>
    </dgm:pt>
    <dgm:pt modelId="{CFE55C65-D3B6-4888-9A26-F529BCCDF471}" type="pres">
      <dgm:prSet presAssocID="{1A23D750-BCF6-4A25-93C7-68088E6B92D7}" presName="sp" presStyleCnt="0"/>
      <dgm:spPr/>
    </dgm:pt>
    <dgm:pt modelId="{91429222-DB53-4AA1-B33B-A521475148EE}" type="pres">
      <dgm:prSet presAssocID="{260F786A-8060-4334-8B8E-7DB833102063}" presName="composite" presStyleCnt="0"/>
      <dgm:spPr/>
    </dgm:pt>
    <dgm:pt modelId="{0F4E4F4B-D727-4249-9805-56DF29A76524}" type="pres">
      <dgm:prSet presAssocID="{260F786A-8060-4334-8B8E-7DB833102063}" presName="parentText" presStyleLbl="alignNode1" presStyleIdx="1" presStyleCnt="3">
        <dgm:presLayoutVars>
          <dgm:chMax val="1"/>
          <dgm:bulletEnabled val="1"/>
        </dgm:presLayoutVars>
      </dgm:prSet>
      <dgm:spPr>
        <a:prstGeom prst="chevron">
          <a:avLst/>
        </a:prstGeom>
      </dgm:spPr>
    </dgm:pt>
    <dgm:pt modelId="{C6878C12-4656-4A59-B16A-E9DF8AC909A7}" type="pres">
      <dgm:prSet presAssocID="{260F786A-8060-4334-8B8E-7DB833102063}" presName="descendantText" presStyleLbl="alignAcc1" presStyleIdx="1" presStyleCnt="3">
        <dgm:presLayoutVars>
          <dgm:bulletEnabled val="1"/>
        </dgm:presLayoutVars>
      </dgm:prSet>
      <dgm:spPr>
        <a:prstGeom prst="round2SameRect">
          <a:avLst/>
        </a:prstGeom>
      </dgm:spPr>
    </dgm:pt>
    <dgm:pt modelId="{04CA8205-3D3A-42E7-9BE1-E70F936F5C5C}" type="pres">
      <dgm:prSet presAssocID="{560DFBEB-F5B3-402C-951E-ECC75D82BD8E}" presName="sp" presStyleCnt="0"/>
      <dgm:spPr/>
    </dgm:pt>
    <dgm:pt modelId="{F045AB38-872F-4AB0-B0D3-5D121124E592}" type="pres">
      <dgm:prSet presAssocID="{28217B06-0FC0-4708-BF0B-0F6F3784FF63}" presName="composite" presStyleCnt="0"/>
      <dgm:spPr/>
    </dgm:pt>
    <dgm:pt modelId="{69F8ED2C-7A19-4BD8-84B8-B96CC3A74D56}" type="pres">
      <dgm:prSet presAssocID="{28217B06-0FC0-4708-BF0B-0F6F3784FF63}" presName="parentText" presStyleLbl="alignNode1" presStyleIdx="2" presStyleCnt="3">
        <dgm:presLayoutVars>
          <dgm:chMax val="1"/>
          <dgm:bulletEnabled val="1"/>
        </dgm:presLayoutVars>
      </dgm:prSet>
      <dgm:spPr>
        <a:prstGeom prst="chevron">
          <a:avLst/>
        </a:prstGeom>
      </dgm:spPr>
    </dgm:pt>
    <dgm:pt modelId="{1E0ED69C-A9E1-41B9-87A7-2EBFE88BCA22}" type="pres">
      <dgm:prSet presAssocID="{28217B06-0FC0-4708-BF0B-0F6F3784FF63}" presName="descendantText" presStyleLbl="alignAcc1" presStyleIdx="2" presStyleCnt="3">
        <dgm:presLayoutVars>
          <dgm:bulletEnabled val="1"/>
        </dgm:presLayoutVars>
      </dgm:prSet>
      <dgm:spPr>
        <a:prstGeom prst="round2SameRect">
          <a:avLst/>
        </a:prstGeom>
      </dgm:spPr>
    </dgm:pt>
  </dgm:ptLst>
  <dgm:cxnLst>
    <dgm:cxn modelId="{0AD9BB00-CD12-49C9-AFD3-3DEDC8DCB79C}" type="presOf" srcId="{796FEF09-88DA-4C4C-B571-9626A1BE83CE}" destId="{C6878C12-4656-4A59-B16A-E9DF8AC909A7}" srcOrd="0" destOrd="2" presId="urn:microsoft.com/office/officeart/2005/8/layout/chevron2"/>
    <dgm:cxn modelId="{665FEF12-7519-4A91-95A2-DE76041E3953}" srcId="{E3A31375-2903-459E-9F6B-108AB4D9CA08}" destId="{6F98B740-ED87-43FD-A054-53A4B13FEB1A}" srcOrd="0" destOrd="0" parTransId="{F911551C-033B-45E9-9E4A-10B52D55CF84}" sibTransId="{1A23D750-BCF6-4A25-93C7-68088E6B92D7}"/>
    <dgm:cxn modelId="{2305631B-FD05-447A-BC7E-4E565C344AAE}" srcId="{6F98B740-ED87-43FD-A054-53A4B13FEB1A}" destId="{A3FCE93C-1B24-4B32-81F3-1F1776C99E96}" srcOrd="1" destOrd="0" parTransId="{45734E28-FA25-42E8-856A-B398A2BD18A6}" sibTransId="{742B6CC7-B7A9-4DA9-8E60-277687F2FCC1}"/>
    <dgm:cxn modelId="{688C961F-15EA-4CF5-9C44-FB897173B865}" type="presOf" srcId="{6F98B740-ED87-43FD-A054-53A4B13FEB1A}" destId="{9299A159-3595-4E43-BC27-CA7E8EB8C908}" srcOrd="0" destOrd="0" presId="urn:microsoft.com/office/officeart/2005/8/layout/chevron2"/>
    <dgm:cxn modelId="{442B3323-A584-4609-B04E-2710DDDA42B3}" type="presOf" srcId="{4DA0B237-D10B-40CE-87E0-14F05957ADD8}" destId="{C6878C12-4656-4A59-B16A-E9DF8AC909A7}" srcOrd="0" destOrd="0" presId="urn:microsoft.com/office/officeart/2005/8/layout/chevron2"/>
    <dgm:cxn modelId="{9210F22C-7869-4FF0-8F47-C777EB8ABBA1}" srcId="{E3A31375-2903-459E-9F6B-108AB4D9CA08}" destId="{260F786A-8060-4334-8B8E-7DB833102063}" srcOrd="1" destOrd="0" parTransId="{0E4272D1-415E-4D28-A1CC-DC704E6A14DB}" sibTransId="{560DFBEB-F5B3-402C-951E-ECC75D82BD8E}"/>
    <dgm:cxn modelId="{BD05F82F-E374-4A4A-BD87-0C7F2E560C74}" srcId="{6F98B740-ED87-43FD-A054-53A4B13FEB1A}" destId="{D2A0D47B-2BE6-4A16-9132-4EC4B84BEB4C}" srcOrd="0" destOrd="0" parTransId="{71CA2D36-E0DD-46FE-A586-076959777052}" sibTransId="{D39F1E44-3062-45D8-A67A-78CCA2306666}"/>
    <dgm:cxn modelId="{A1B97036-D56A-4C08-BAEF-70E3EBF1F005}" srcId="{4DA0B237-D10B-40CE-87E0-14F05957ADD8}" destId="{92331558-D6FE-4C9B-A136-9089BFFBABB1}" srcOrd="0" destOrd="0" parTransId="{00FF73C3-1177-4040-8FB6-A6620607DABC}" sibTransId="{2F2E2B7F-34BD-4B34-A5D5-BE59DACF068B}"/>
    <dgm:cxn modelId="{EEDA3638-9C74-4BEE-9BA8-3DF17CC2DFD3}" type="presOf" srcId="{A3FCE93C-1B24-4B32-81F3-1F1776C99E96}" destId="{3A0C7632-2B73-4B38-BE9B-89EF571AAF86}" srcOrd="0" destOrd="1" presId="urn:microsoft.com/office/officeart/2005/8/layout/chevron2"/>
    <dgm:cxn modelId="{7C764A6B-E5D9-456F-AAD0-78A41ADBD437}" srcId="{28217B06-0FC0-4708-BF0B-0F6F3784FF63}" destId="{BF0EA087-36E2-489C-9DD0-5E440F447C0F}" srcOrd="0" destOrd="0" parTransId="{A6AA5734-EAC1-4F44-92B3-C896D2BFFD11}" sibTransId="{513FD0B6-A8B8-4D23-8EFF-FF17DFBD14B6}"/>
    <dgm:cxn modelId="{382AF077-61D6-438A-B403-30097B1B85EA}" type="presOf" srcId="{28217B06-0FC0-4708-BF0B-0F6F3784FF63}" destId="{69F8ED2C-7A19-4BD8-84B8-B96CC3A74D56}" srcOrd="0" destOrd="0" presId="urn:microsoft.com/office/officeart/2005/8/layout/chevron2"/>
    <dgm:cxn modelId="{65B7D38F-9F4F-4AFB-89FE-053B1D1B659F}" type="presOf" srcId="{BF0EA087-36E2-489C-9DD0-5E440F447C0F}" destId="{1E0ED69C-A9E1-41B9-87A7-2EBFE88BCA22}" srcOrd="0" destOrd="0" presId="urn:microsoft.com/office/officeart/2005/8/layout/chevron2"/>
    <dgm:cxn modelId="{858D8191-D321-46F9-9AF4-1C58FDD77B49}" type="presOf" srcId="{E3A31375-2903-459E-9F6B-108AB4D9CA08}" destId="{D6303DCA-B74E-44F9-899D-94F42AC20FCE}" srcOrd="0" destOrd="0" presId="urn:microsoft.com/office/officeart/2005/8/layout/chevron2"/>
    <dgm:cxn modelId="{DCEB5A9B-2A40-447E-8012-1A11CAC3CB46}" srcId="{E3A31375-2903-459E-9F6B-108AB4D9CA08}" destId="{28217B06-0FC0-4708-BF0B-0F6F3784FF63}" srcOrd="2" destOrd="0" parTransId="{88944F19-42DB-4B07-B21D-0F4A799A5589}" sibTransId="{A75D5D97-0169-477C-83F5-B5CC91ED4D48}"/>
    <dgm:cxn modelId="{09E395BD-B070-48B6-9F3B-350E338A35EE}" srcId="{260F786A-8060-4334-8B8E-7DB833102063}" destId="{796FEF09-88DA-4C4C-B571-9626A1BE83CE}" srcOrd="1" destOrd="0" parTransId="{630032FE-EA8E-4E62-AE31-BB52DCE54A12}" sibTransId="{176478CA-E2BA-4FA5-83DD-F23FC36BAF87}"/>
    <dgm:cxn modelId="{21C70AD1-9E9E-4CF9-8BB3-56448B69EF68}" srcId="{260F786A-8060-4334-8B8E-7DB833102063}" destId="{4DA0B237-D10B-40CE-87E0-14F05957ADD8}" srcOrd="0" destOrd="0" parTransId="{CD34D489-8EEA-4B8E-BDD1-A4D77144FB80}" sibTransId="{20299A39-4562-485B-97BF-36F1DD9CE4E5}"/>
    <dgm:cxn modelId="{CCEF73DB-40F8-400F-9EB2-F6A395B8DD38}" type="presOf" srcId="{D2A0D47B-2BE6-4A16-9132-4EC4B84BEB4C}" destId="{3A0C7632-2B73-4B38-BE9B-89EF571AAF86}" srcOrd="0" destOrd="0" presId="urn:microsoft.com/office/officeart/2005/8/layout/chevron2"/>
    <dgm:cxn modelId="{F59C6AE9-4DE3-472D-B213-80696EEAE489}" type="presOf" srcId="{260F786A-8060-4334-8B8E-7DB833102063}" destId="{0F4E4F4B-D727-4249-9805-56DF29A76524}" srcOrd="0" destOrd="0" presId="urn:microsoft.com/office/officeart/2005/8/layout/chevron2"/>
    <dgm:cxn modelId="{8F8E0EFD-1AFA-457A-B7E9-BEB51DFC5854}" type="presOf" srcId="{92331558-D6FE-4C9B-A136-9089BFFBABB1}" destId="{C6878C12-4656-4A59-B16A-E9DF8AC909A7}" srcOrd="0" destOrd="1" presId="urn:microsoft.com/office/officeart/2005/8/layout/chevron2"/>
    <dgm:cxn modelId="{18B913AC-D263-497C-8913-8E8894EAD25B}" type="presParOf" srcId="{D6303DCA-B74E-44F9-899D-94F42AC20FCE}" destId="{ADAE716E-EC51-4D6F-9CB3-62544D9F48E4}" srcOrd="0" destOrd="0" presId="urn:microsoft.com/office/officeart/2005/8/layout/chevron2"/>
    <dgm:cxn modelId="{2DC051CF-93CE-4593-B72D-1C99DD2FBB21}" type="presParOf" srcId="{ADAE716E-EC51-4D6F-9CB3-62544D9F48E4}" destId="{9299A159-3595-4E43-BC27-CA7E8EB8C908}" srcOrd="0" destOrd="0" presId="urn:microsoft.com/office/officeart/2005/8/layout/chevron2"/>
    <dgm:cxn modelId="{9EAA519E-5B50-429A-9D36-DA7FED4337D9}" type="presParOf" srcId="{ADAE716E-EC51-4D6F-9CB3-62544D9F48E4}" destId="{3A0C7632-2B73-4B38-BE9B-89EF571AAF86}" srcOrd="1" destOrd="0" presId="urn:microsoft.com/office/officeart/2005/8/layout/chevron2"/>
    <dgm:cxn modelId="{8C55DB8B-664B-4A01-A65B-37F99449A3F9}" type="presParOf" srcId="{D6303DCA-B74E-44F9-899D-94F42AC20FCE}" destId="{CFE55C65-D3B6-4888-9A26-F529BCCDF471}" srcOrd="1" destOrd="0" presId="urn:microsoft.com/office/officeart/2005/8/layout/chevron2"/>
    <dgm:cxn modelId="{4CDFA00D-E7AC-4AAA-BDA4-575B6DE93680}" type="presParOf" srcId="{D6303DCA-B74E-44F9-899D-94F42AC20FCE}" destId="{91429222-DB53-4AA1-B33B-A521475148EE}" srcOrd="2" destOrd="0" presId="urn:microsoft.com/office/officeart/2005/8/layout/chevron2"/>
    <dgm:cxn modelId="{6E949474-E446-4F98-856F-14E1E3DED699}" type="presParOf" srcId="{91429222-DB53-4AA1-B33B-A521475148EE}" destId="{0F4E4F4B-D727-4249-9805-56DF29A76524}" srcOrd="0" destOrd="0" presId="urn:microsoft.com/office/officeart/2005/8/layout/chevron2"/>
    <dgm:cxn modelId="{19FA90B4-9CF2-406C-B64D-6E39D25C40B5}" type="presParOf" srcId="{91429222-DB53-4AA1-B33B-A521475148EE}" destId="{C6878C12-4656-4A59-B16A-E9DF8AC909A7}" srcOrd="1" destOrd="0" presId="urn:microsoft.com/office/officeart/2005/8/layout/chevron2"/>
    <dgm:cxn modelId="{BB3B33F0-C237-4652-82C7-3F2C80774E7C}" type="presParOf" srcId="{D6303DCA-B74E-44F9-899D-94F42AC20FCE}" destId="{04CA8205-3D3A-42E7-9BE1-E70F936F5C5C}" srcOrd="3" destOrd="0" presId="urn:microsoft.com/office/officeart/2005/8/layout/chevron2"/>
    <dgm:cxn modelId="{3AE562E6-BDDE-481B-AC9E-15475E139E55}" type="presParOf" srcId="{D6303DCA-B74E-44F9-899D-94F42AC20FCE}" destId="{F045AB38-872F-4AB0-B0D3-5D121124E592}" srcOrd="4" destOrd="0" presId="urn:microsoft.com/office/officeart/2005/8/layout/chevron2"/>
    <dgm:cxn modelId="{0DAD5BBF-6495-4368-8A27-57D4C32781D9}" type="presParOf" srcId="{F045AB38-872F-4AB0-B0D3-5D121124E592}" destId="{69F8ED2C-7A19-4BD8-84B8-B96CC3A74D56}" srcOrd="0" destOrd="0" presId="urn:microsoft.com/office/officeart/2005/8/layout/chevron2"/>
    <dgm:cxn modelId="{E88278A8-276F-4480-A089-FC12D59EF352}" type="presParOf" srcId="{F045AB38-872F-4AB0-B0D3-5D121124E592}" destId="{1E0ED69C-A9E1-41B9-87A7-2EBFE88BCA22}"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EEB399-ADD0-418E-A801-BF3BAF7384DD}">
      <dsp:nvSpPr>
        <dsp:cNvPr id="0" name=""/>
        <dsp:cNvSpPr/>
      </dsp:nvSpPr>
      <dsp:spPr>
        <a:xfrm>
          <a:off x="2408116" y="2038691"/>
          <a:ext cx="1222616" cy="1222616"/>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Soggetti coinvolti nella strategia di prevenzione del MIUR</a:t>
          </a:r>
        </a:p>
      </dsp:txBody>
      <dsp:txXfrm>
        <a:off x="2587164" y="2217739"/>
        <a:ext cx="864520" cy="864520"/>
      </dsp:txXfrm>
    </dsp:sp>
    <dsp:sp modelId="{075CFBDE-6150-4EAD-BA7D-7A0881EA587B}">
      <dsp:nvSpPr>
        <dsp:cNvPr id="0" name=""/>
        <dsp:cNvSpPr/>
      </dsp:nvSpPr>
      <dsp:spPr>
        <a:xfrm rot="16200000">
          <a:off x="2889217" y="1602440"/>
          <a:ext cx="260414" cy="395895"/>
        </a:xfrm>
        <a:prstGeom prst="rightArrow">
          <a:avLst>
            <a:gd name="adj1" fmla="val 60000"/>
            <a:gd name="adj2" fmla="val 5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2928279" y="1720681"/>
        <a:ext cx="182290" cy="237537"/>
      </dsp:txXfrm>
    </dsp:sp>
    <dsp:sp modelId="{15C7EC0D-2382-417C-90CD-0FF10C99E980}">
      <dsp:nvSpPr>
        <dsp:cNvPr id="0" name=""/>
        <dsp:cNvSpPr/>
      </dsp:nvSpPr>
      <dsp:spPr>
        <a:xfrm>
          <a:off x="2255289" y="19072"/>
          <a:ext cx="1528271" cy="152827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Organo di indirizzo politico</a:t>
          </a:r>
        </a:p>
      </dsp:txBody>
      <dsp:txXfrm>
        <a:off x="2479099" y="242882"/>
        <a:ext cx="1080651" cy="1080651"/>
      </dsp:txXfrm>
    </dsp:sp>
    <dsp:sp modelId="{C97DA741-E006-4253-AF46-A1E66CF198A0}">
      <dsp:nvSpPr>
        <dsp:cNvPr id="0" name=""/>
        <dsp:cNvSpPr/>
      </dsp:nvSpPr>
      <dsp:spPr>
        <a:xfrm rot="20520000">
          <a:off x="3697246" y="2189508"/>
          <a:ext cx="260414" cy="395895"/>
        </a:xfrm>
        <a:prstGeom prst="rightArrow">
          <a:avLst>
            <a:gd name="adj1" fmla="val 60000"/>
            <a:gd name="adj2" fmla="val 50000"/>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3699158" y="2280758"/>
        <a:ext cx="182290" cy="237537"/>
      </dsp:txXfrm>
    </dsp:sp>
    <dsp:sp modelId="{17542AC1-69FB-4BBA-A533-24B128CAEF8B}">
      <dsp:nvSpPr>
        <dsp:cNvPr id="0" name=""/>
        <dsp:cNvSpPr/>
      </dsp:nvSpPr>
      <dsp:spPr>
        <a:xfrm>
          <a:off x="4030713" y="1308994"/>
          <a:ext cx="1528271" cy="1528271"/>
        </a:xfrm>
        <a:prstGeom prst="ellipse">
          <a:avLst/>
        </a:prstGeom>
        <a:gradFill rotWithShape="0">
          <a:gsLst>
            <a:gs pos="0">
              <a:srgbClr val="9BBB59">
                <a:hueOff val="1875044"/>
                <a:satOff val="-2813"/>
                <a:lumOff val="-458"/>
                <a:alphaOff val="0"/>
                <a:shade val="51000"/>
                <a:satMod val="130000"/>
              </a:srgbClr>
            </a:gs>
            <a:gs pos="80000">
              <a:srgbClr val="9BBB59">
                <a:hueOff val="1875044"/>
                <a:satOff val="-2813"/>
                <a:lumOff val="-458"/>
                <a:alphaOff val="0"/>
                <a:shade val="93000"/>
                <a:satMod val="130000"/>
              </a:srgbClr>
            </a:gs>
            <a:gs pos="100000">
              <a:srgbClr val="9BBB59">
                <a:hueOff val="1875044"/>
                <a:satOff val="-2813"/>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Responsabile della prevenzione della corruzione</a:t>
          </a:r>
        </a:p>
      </dsp:txBody>
      <dsp:txXfrm>
        <a:off x="4254523" y="1532804"/>
        <a:ext cx="1080651" cy="1080651"/>
      </dsp:txXfrm>
    </dsp:sp>
    <dsp:sp modelId="{C9F6B672-73CC-4023-B2EE-9D6EA0170E4C}">
      <dsp:nvSpPr>
        <dsp:cNvPr id="0" name=""/>
        <dsp:cNvSpPr/>
      </dsp:nvSpPr>
      <dsp:spPr>
        <a:xfrm rot="3240000">
          <a:off x="3388607" y="3139403"/>
          <a:ext cx="260414" cy="395895"/>
        </a:xfrm>
        <a:prstGeom prst="rightArrow">
          <a:avLst>
            <a:gd name="adj1" fmla="val 60000"/>
            <a:gd name="adj2" fmla="val 50000"/>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3404709" y="3186980"/>
        <a:ext cx="182290" cy="237537"/>
      </dsp:txXfrm>
    </dsp:sp>
    <dsp:sp modelId="{3DB5FF16-60A4-4DCB-A21B-E7DFF3BACDB9}">
      <dsp:nvSpPr>
        <dsp:cNvPr id="0" name=""/>
        <dsp:cNvSpPr/>
      </dsp:nvSpPr>
      <dsp:spPr>
        <a:xfrm>
          <a:off x="3352562" y="3396130"/>
          <a:ext cx="1528271" cy="1528271"/>
        </a:xfrm>
        <a:prstGeom prst="ellipse">
          <a:avLst/>
        </a:prstGeom>
        <a:gradFill rotWithShape="0">
          <a:gsLst>
            <a:gs pos="0">
              <a:srgbClr val="9BBB59">
                <a:hueOff val="3750088"/>
                <a:satOff val="-5627"/>
                <a:lumOff val="-915"/>
                <a:alphaOff val="0"/>
                <a:shade val="51000"/>
                <a:satMod val="130000"/>
              </a:srgbClr>
            </a:gs>
            <a:gs pos="80000">
              <a:srgbClr val="9BBB59">
                <a:hueOff val="3750088"/>
                <a:satOff val="-5627"/>
                <a:lumOff val="-915"/>
                <a:alphaOff val="0"/>
                <a:shade val="93000"/>
                <a:satMod val="130000"/>
              </a:srgbClr>
            </a:gs>
            <a:gs pos="100000">
              <a:srgbClr val="9BBB59">
                <a:hueOff val="3750088"/>
                <a:satOff val="-5627"/>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Referenti della prevenzione della corruzione</a:t>
          </a:r>
        </a:p>
      </dsp:txBody>
      <dsp:txXfrm>
        <a:off x="3576372" y="3619940"/>
        <a:ext cx="1080651" cy="1080651"/>
      </dsp:txXfrm>
    </dsp:sp>
    <dsp:sp modelId="{A93015D2-2BFD-4970-A6E7-BE924F128020}">
      <dsp:nvSpPr>
        <dsp:cNvPr id="0" name=""/>
        <dsp:cNvSpPr/>
      </dsp:nvSpPr>
      <dsp:spPr>
        <a:xfrm rot="7560000">
          <a:off x="2389828" y="3139403"/>
          <a:ext cx="260414" cy="395895"/>
        </a:xfrm>
        <a:prstGeom prst="rightArrow">
          <a:avLst>
            <a:gd name="adj1" fmla="val 60000"/>
            <a:gd name="adj2" fmla="val 50000"/>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rot="10800000">
        <a:off x="2451850" y="3186980"/>
        <a:ext cx="182290" cy="237537"/>
      </dsp:txXfrm>
    </dsp:sp>
    <dsp:sp modelId="{908E3541-22AA-469E-8512-48B74E459913}">
      <dsp:nvSpPr>
        <dsp:cNvPr id="0" name=""/>
        <dsp:cNvSpPr/>
      </dsp:nvSpPr>
      <dsp:spPr>
        <a:xfrm>
          <a:off x="1158016" y="3396130"/>
          <a:ext cx="1528271" cy="152827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Dirigenti scolastici</a:t>
          </a:r>
        </a:p>
      </dsp:txBody>
      <dsp:txXfrm>
        <a:off x="1381826" y="3619940"/>
        <a:ext cx="1080651" cy="1080651"/>
      </dsp:txXfrm>
    </dsp:sp>
    <dsp:sp modelId="{1820819B-E51C-4EED-851A-1CFF3376708A}">
      <dsp:nvSpPr>
        <dsp:cNvPr id="0" name=""/>
        <dsp:cNvSpPr/>
      </dsp:nvSpPr>
      <dsp:spPr>
        <a:xfrm rot="11880000">
          <a:off x="2081188" y="2189508"/>
          <a:ext cx="260414" cy="395895"/>
        </a:xfrm>
        <a:prstGeom prst="rightArrow">
          <a:avLst>
            <a:gd name="adj1" fmla="val 60000"/>
            <a:gd name="adj2" fmla="val 50000"/>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rot="10800000">
        <a:off x="2157400" y="2280758"/>
        <a:ext cx="182290" cy="237537"/>
      </dsp:txXfrm>
    </dsp:sp>
    <dsp:sp modelId="{C6B62413-1477-4505-87D2-0F5E7A405E6D}">
      <dsp:nvSpPr>
        <dsp:cNvPr id="0" name=""/>
        <dsp:cNvSpPr/>
      </dsp:nvSpPr>
      <dsp:spPr>
        <a:xfrm>
          <a:off x="479864" y="1308994"/>
          <a:ext cx="1528271" cy="1528271"/>
        </a:xfrm>
        <a:prstGeom prst="ellipse">
          <a:avLst/>
        </a:prstGeom>
        <a:gradFill rotWithShape="0">
          <a:gsLst>
            <a:gs pos="0">
              <a:srgbClr val="9BBB59">
                <a:hueOff val="7500176"/>
                <a:satOff val="-11253"/>
                <a:lumOff val="-1830"/>
                <a:alphaOff val="0"/>
                <a:shade val="51000"/>
                <a:satMod val="130000"/>
              </a:srgbClr>
            </a:gs>
            <a:gs pos="80000">
              <a:srgbClr val="9BBB59">
                <a:hueOff val="7500176"/>
                <a:satOff val="-11253"/>
                <a:lumOff val="-1830"/>
                <a:alphaOff val="0"/>
                <a:shade val="93000"/>
                <a:satMod val="130000"/>
              </a:srgbClr>
            </a:gs>
            <a:gs pos="100000">
              <a:srgbClr val="9BBB59">
                <a:hueOff val="7500176"/>
                <a:satOff val="-11253"/>
                <a:lumOff val="-18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docenti/personale ATA collaboratori  a qualsiasi titolo</a:t>
          </a:r>
        </a:p>
      </dsp:txBody>
      <dsp:txXfrm>
        <a:off x="703674" y="1532804"/>
        <a:ext cx="1080651" cy="10806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01ACD-49AA-4EDA-B93C-2D4CB1B917DD}">
      <dsp:nvSpPr>
        <dsp:cNvPr id="0" name=""/>
        <dsp:cNvSpPr/>
      </dsp:nvSpPr>
      <dsp:spPr>
        <a:xfrm>
          <a:off x="797284" y="2852737"/>
          <a:ext cx="304918" cy="2614583"/>
        </a:xfrm>
        <a:custGeom>
          <a:avLst/>
          <a:gdLst/>
          <a:ahLst/>
          <a:cxnLst/>
          <a:rect l="0" t="0" r="0" b="0"/>
          <a:pathLst>
            <a:path>
              <a:moveTo>
                <a:pt x="0" y="0"/>
              </a:moveTo>
              <a:lnTo>
                <a:pt x="152459" y="0"/>
              </a:lnTo>
              <a:lnTo>
                <a:pt x="152459" y="2614583"/>
              </a:lnTo>
              <a:lnTo>
                <a:pt x="304918" y="26145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it-IT" sz="900" kern="1200"/>
        </a:p>
      </dsp:txBody>
      <dsp:txXfrm>
        <a:off x="883936" y="4094221"/>
        <a:ext cx="131615" cy="131615"/>
      </dsp:txXfrm>
    </dsp:sp>
    <dsp:sp modelId="{3EF23AC5-421F-40F0-8C10-C25F1212BD52}">
      <dsp:nvSpPr>
        <dsp:cNvPr id="0" name=""/>
        <dsp:cNvSpPr/>
      </dsp:nvSpPr>
      <dsp:spPr>
        <a:xfrm>
          <a:off x="797284" y="2852737"/>
          <a:ext cx="304918" cy="2033565"/>
        </a:xfrm>
        <a:custGeom>
          <a:avLst/>
          <a:gdLst/>
          <a:ahLst/>
          <a:cxnLst/>
          <a:rect l="0" t="0" r="0" b="0"/>
          <a:pathLst>
            <a:path>
              <a:moveTo>
                <a:pt x="0" y="0"/>
              </a:moveTo>
              <a:lnTo>
                <a:pt x="152459" y="0"/>
              </a:lnTo>
              <a:lnTo>
                <a:pt x="152459" y="2033565"/>
              </a:lnTo>
              <a:lnTo>
                <a:pt x="304918" y="203356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t-IT" sz="700" kern="1200"/>
        </a:p>
      </dsp:txBody>
      <dsp:txXfrm>
        <a:off x="898336" y="3818112"/>
        <a:ext cx="102814" cy="102814"/>
      </dsp:txXfrm>
    </dsp:sp>
    <dsp:sp modelId="{FD32A69D-5DEE-4E59-925E-94DEC58F051A}">
      <dsp:nvSpPr>
        <dsp:cNvPr id="0" name=""/>
        <dsp:cNvSpPr/>
      </dsp:nvSpPr>
      <dsp:spPr>
        <a:xfrm>
          <a:off x="797284" y="2852737"/>
          <a:ext cx="304918" cy="1452546"/>
        </a:xfrm>
        <a:custGeom>
          <a:avLst/>
          <a:gdLst/>
          <a:ahLst/>
          <a:cxnLst/>
          <a:rect l="0" t="0" r="0" b="0"/>
          <a:pathLst>
            <a:path>
              <a:moveTo>
                <a:pt x="0" y="0"/>
              </a:moveTo>
              <a:lnTo>
                <a:pt x="152459" y="0"/>
              </a:lnTo>
              <a:lnTo>
                <a:pt x="152459" y="1452546"/>
              </a:lnTo>
              <a:lnTo>
                <a:pt x="304918" y="14525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12638" y="3541905"/>
        <a:ext cx="74210" cy="74210"/>
      </dsp:txXfrm>
    </dsp:sp>
    <dsp:sp modelId="{796E55EF-51D7-4886-944E-BBC9D9D3915B}">
      <dsp:nvSpPr>
        <dsp:cNvPr id="0" name=""/>
        <dsp:cNvSpPr/>
      </dsp:nvSpPr>
      <dsp:spPr>
        <a:xfrm>
          <a:off x="797284" y="2852737"/>
          <a:ext cx="304918" cy="871527"/>
        </a:xfrm>
        <a:custGeom>
          <a:avLst/>
          <a:gdLst/>
          <a:ahLst/>
          <a:cxnLst/>
          <a:rect l="0" t="0" r="0" b="0"/>
          <a:pathLst>
            <a:path>
              <a:moveTo>
                <a:pt x="0" y="0"/>
              </a:moveTo>
              <a:lnTo>
                <a:pt x="152459" y="0"/>
              </a:lnTo>
              <a:lnTo>
                <a:pt x="152459" y="871527"/>
              </a:lnTo>
              <a:lnTo>
                <a:pt x="304918" y="8715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26660" y="3265418"/>
        <a:ext cx="46166" cy="46166"/>
      </dsp:txXfrm>
    </dsp:sp>
    <dsp:sp modelId="{67C5AAA2-42D8-495A-8345-80B052C52682}">
      <dsp:nvSpPr>
        <dsp:cNvPr id="0" name=""/>
        <dsp:cNvSpPr/>
      </dsp:nvSpPr>
      <dsp:spPr>
        <a:xfrm>
          <a:off x="797284" y="2852737"/>
          <a:ext cx="304918" cy="290509"/>
        </a:xfrm>
        <a:custGeom>
          <a:avLst/>
          <a:gdLst/>
          <a:ahLst/>
          <a:cxnLst/>
          <a:rect l="0" t="0" r="0" b="0"/>
          <a:pathLst>
            <a:path>
              <a:moveTo>
                <a:pt x="0" y="0"/>
              </a:moveTo>
              <a:lnTo>
                <a:pt x="152459" y="0"/>
              </a:lnTo>
              <a:lnTo>
                <a:pt x="152459" y="290509"/>
              </a:lnTo>
              <a:lnTo>
                <a:pt x="304918" y="29050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39214" y="2987463"/>
        <a:ext cx="21057" cy="21057"/>
      </dsp:txXfrm>
    </dsp:sp>
    <dsp:sp modelId="{1B418777-974F-4608-9060-D4C602D4A025}">
      <dsp:nvSpPr>
        <dsp:cNvPr id="0" name=""/>
        <dsp:cNvSpPr/>
      </dsp:nvSpPr>
      <dsp:spPr>
        <a:xfrm>
          <a:off x="797284" y="2562228"/>
          <a:ext cx="304918" cy="290509"/>
        </a:xfrm>
        <a:custGeom>
          <a:avLst/>
          <a:gdLst/>
          <a:ahLst/>
          <a:cxnLst/>
          <a:rect l="0" t="0" r="0" b="0"/>
          <a:pathLst>
            <a:path>
              <a:moveTo>
                <a:pt x="0" y="290509"/>
              </a:moveTo>
              <a:lnTo>
                <a:pt x="152459" y="290509"/>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39214" y="2696953"/>
        <a:ext cx="21057" cy="21057"/>
      </dsp:txXfrm>
    </dsp:sp>
    <dsp:sp modelId="{4BCE3D6C-D959-4AD4-A127-F94EECBC25B2}">
      <dsp:nvSpPr>
        <dsp:cNvPr id="0" name=""/>
        <dsp:cNvSpPr/>
      </dsp:nvSpPr>
      <dsp:spPr>
        <a:xfrm>
          <a:off x="797284" y="1981209"/>
          <a:ext cx="304918" cy="871527"/>
        </a:xfrm>
        <a:custGeom>
          <a:avLst/>
          <a:gdLst/>
          <a:ahLst/>
          <a:cxnLst/>
          <a:rect l="0" t="0" r="0" b="0"/>
          <a:pathLst>
            <a:path>
              <a:moveTo>
                <a:pt x="0" y="871527"/>
              </a:moveTo>
              <a:lnTo>
                <a:pt x="152459" y="871527"/>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26660" y="2393890"/>
        <a:ext cx="46166" cy="46166"/>
      </dsp:txXfrm>
    </dsp:sp>
    <dsp:sp modelId="{CADDE730-5219-4A7C-8466-63B4CA73D533}">
      <dsp:nvSpPr>
        <dsp:cNvPr id="0" name=""/>
        <dsp:cNvSpPr/>
      </dsp:nvSpPr>
      <dsp:spPr>
        <a:xfrm>
          <a:off x="797284" y="1400191"/>
          <a:ext cx="304918" cy="1452546"/>
        </a:xfrm>
        <a:custGeom>
          <a:avLst/>
          <a:gdLst/>
          <a:ahLst/>
          <a:cxnLst/>
          <a:rect l="0" t="0" r="0" b="0"/>
          <a:pathLst>
            <a:path>
              <a:moveTo>
                <a:pt x="0" y="1452546"/>
              </a:moveTo>
              <a:lnTo>
                <a:pt x="152459" y="1452546"/>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t-IT" sz="500" kern="1200"/>
        </a:p>
      </dsp:txBody>
      <dsp:txXfrm>
        <a:off x="912638" y="2089359"/>
        <a:ext cx="74210" cy="74210"/>
      </dsp:txXfrm>
    </dsp:sp>
    <dsp:sp modelId="{3A3DE6F1-CE3E-41B3-A8F9-1558E23D5F68}">
      <dsp:nvSpPr>
        <dsp:cNvPr id="0" name=""/>
        <dsp:cNvSpPr/>
      </dsp:nvSpPr>
      <dsp:spPr>
        <a:xfrm>
          <a:off x="797284" y="819172"/>
          <a:ext cx="304918" cy="2033565"/>
        </a:xfrm>
        <a:custGeom>
          <a:avLst/>
          <a:gdLst/>
          <a:ahLst/>
          <a:cxnLst/>
          <a:rect l="0" t="0" r="0" b="0"/>
          <a:pathLst>
            <a:path>
              <a:moveTo>
                <a:pt x="0" y="2033565"/>
              </a:moveTo>
              <a:lnTo>
                <a:pt x="152459" y="2033565"/>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t-IT" sz="700" kern="1200"/>
        </a:p>
      </dsp:txBody>
      <dsp:txXfrm>
        <a:off x="898336" y="1784547"/>
        <a:ext cx="102814" cy="102814"/>
      </dsp:txXfrm>
    </dsp:sp>
    <dsp:sp modelId="{17C87291-06EE-4985-B853-11E89A8BED0D}">
      <dsp:nvSpPr>
        <dsp:cNvPr id="0" name=""/>
        <dsp:cNvSpPr/>
      </dsp:nvSpPr>
      <dsp:spPr>
        <a:xfrm>
          <a:off x="797284" y="238153"/>
          <a:ext cx="304918" cy="2614583"/>
        </a:xfrm>
        <a:custGeom>
          <a:avLst/>
          <a:gdLst/>
          <a:ahLst/>
          <a:cxnLst/>
          <a:rect l="0" t="0" r="0" b="0"/>
          <a:pathLst>
            <a:path>
              <a:moveTo>
                <a:pt x="0" y="2614583"/>
              </a:moveTo>
              <a:lnTo>
                <a:pt x="152459" y="2614583"/>
              </a:lnTo>
              <a:lnTo>
                <a:pt x="152459" y="0"/>
              </a:lnTo>
              <a:lnTo>
                <a:pt x="30491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it-IT" sz="900" kern="1200"/>
        </a:p>
      </dsp:txBody>
      <dsp:txXfrm>
        <a:off x="883936" y="1479638"/>
        <a:ext cx="131615" cy="131615"/>
      </dsp:txXfrm>
    </dsp:sp>
    <dsp:sp modelId="{188C1C07-77EC-4BAE-AF88-A35FF6E8FD6E}">
      <dsp:nvSpPr>
        <dsp:cNvPr id="0" name=""/>
        <dsp:cNvSpPr/>
      </dsp:nvSpPr>
      <dsp:spPr>
        <a:xfrm rot="16200000">
          <a:off x="-658319" y="2620330"/>
          <a:ext cx="2446394" cy="4648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it-IT" sz="3000" kern="1200"/>
            <a:t>Referente </a:t>
          </a:r>
        </a:p>
      </dsp:txBody>
      <dsp:txXfrm>
        <a:off x="-658319" y="2620330"/>
        <a:ext cx="2446394" cy="464814"/>
      </dsp:txXfrm>
    </dsp:sp>
    <dsp:sp modelId="{EA09D6DE-D0C0-484B-808B-33B425C13936}">
      <dsp:nvSpPr>
        <dsp:cNvPr id="0" name=""/>
        <dsp:cNvSpPr/>
      </dsp:nvSpPr>
      <dsp:spPr>
        <a:xfrm>
          <a:off x="1102203" y="5746"/>
          <a:ext cx="4051727"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supporta il RPC nella definizione delle metodologie di identificazione, valutazione, gestione e monitoraggio dei rischi e controlli</a:t>
          </a:r>
        </a:p>
      </dsp:txBody>
      <dsp:txXfrm>
        <a:off x="1102203" y="5746"/>
        <a:ext cx="4051727" cy="464814"/>
      </dsp:txXfrm>
    </dsp:sp>
    <dsp:sp modelId="{F10B5623-CBA9-4B60-9FA0-CC55DAA00F7C}">
      <dsp:nvSpPr>
        <dsp:cNvPr id="0" name=""/>
        <dsp:cNvSpPr/>
      </dsp:nvSpPr>
      <dsp:spPr>
        <a:xfrm>
          <a:off x="1102203" y="586765"/>
          <a:ext cx="3959718"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collabora  all'individuazione delle attività maggiormente esposte a rischio</a:t>
          </a:r>
        </a:p>
      </dsp:txBody>
      <dsp:txXfrm>
        <a:off x="1102203" y="586765"/>
        <a:ext cx="3959718" cy="464814"/>
      </dsp:txXfrm>
    </dsp:sp>
    <dsp:sp modelId="{97521D65-1144-40E8-9F88-EBBEF18DEBCA}">
      <dsp:nvSpPr>
        <dsp:cNvPr id="0" name=""/>
        <dsp:cNvSpPr/>
      </dsp:nvSpPr>
      <dsp:spPr>
        <a:xfrm>
          <a:off x="1102203" y="1167783"/>
          <a:ext cx="3933738"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individua gli strumenti per mitigare </a:t>
          </a:r>
          <a:r>
            <a:rPr lang="it-IT" sz="1200" strike="sngStrike" kern="1200">
              <a:solidFill>
                <a:schemeClr val="accent1"/>
              </a:solidFill>
            </a:rPr>
            <a:t> </a:t>
          </a:r>
          <a:r>
            <a:rPr lang="it-IT" sz="1200" kern="1200"/>
            <a:t>l'esposizione a rischio corruzione e ne cura la successiva attuazione</a:t>
          </a:r>
        </a:p>
      </dsp:txBody>
      <dsp:txXfrm>
        <a:off x="1102203" y="1167783"/>
        <a:ext cx="3933738" cy="464814"/>
      </dsp:txXfrm>
    </dsp:sp>
    <dsp:sp modelId="{622FD8DE-7FA6-440B-9C70-67AAD5437FD9}">
      <dsp:nvSpPr>
        <dsp:cNvPr id="0" name=""/>
        <dsp:cNvSpPr/>
      </dsp:nvSpPr>
      <dsp:spPr>
        <a:xfrm>
          <a:off x="1102203" y="1748802"/>
          <a:ext cx="3992451"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assicura il miglioramento continuo dei presidi di controllo in essere adottando azioni di efficentamento  a parità di controlli</a:t>
          </a:r>
        </a:p>
      </dsp:txBody>
      <dsp:txXfrm>
        <a:off x="1102203" y="1748802"/>
        <a:ext cx="3992451" cy="464814"/>
      </dsp:txXfrm>
    </dsp:sp>
    <dsp:sp modelId="{5324A637-4F43-4779-9A10-066A09CB3FD2}">
      <dsp:nvSpPr>
        <dsp:cNvPr id="0" name=""/>
        <dsp:cNvSpPr/>
      </dsp:nvSpPr>
      <dsp:spPr>
        <a:xfrm>
          <a:off x="1102203" y="2329820"/>
          <a:ext cx="3983196"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segnala tempestivamente il manifestarsi di nuovi rischi</a:t>
          </a:r>
        </a:p>
      </dsp:txBody>
      <dsp:txXfrm>
        <a:off x="1102203" y="2329820"/>
        <a:ext cx="3983196" cy="464814"/>
      </dsp:txXfrm>
    </dsp:sp>
    <dsp:sp modelId="{20E093F0-C86F-41CA-8707-837407378FDC}">
      <dsp:nvSpPr>
        <dsp:cNvPr id="0" name=""/>
        <dsp:cNvSpPr/>
      </dsp:nvSpPr>
      <dsp:spPr>
        <a:xfrm>
          <a:off x="1102203" y="2910839"/>
          <a:ext cx="3995545"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facilita i flussi informativi nei confronti del RPC da /verso le istituzioni scolastiche</a:t>
          </a:r>
        </a:p>
      </dsp:txBody>
      <dsp:txXfrm>
        <a:off x="1102203" y="2910839"/>
        <a:ext cx="3995545" cy="464814"/>
      </dsp:txXfrm>
    </dsp:sp>
    <dsp:sp modelId="{108D2F22-B912-4B69-A03B-729AD9A1CA7E}">
      <dsp:nvSpPr>
        <dsp:cNvPr id="0" name=""/>
        <dsp:cNvSpPr/>
      </dsp:nvSpPr>
      <dsp:spPr>
        <a:xfrm>
          <a:off x="1102203" y="3491857"/>
          <a:ext cx="4007026"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attesta periodicamente il recepimento e il rispetto dei protocolli e delle misure previste dal PTPC</a:t>
          </a:r>
        </a:p>
      </dsp:txBody>
      <dsp:txXfrm>
        <a:off x="1102203" y="3491857"/>
        <a:ext cx="4007026" cy="464814"/>
      </dsp:txXfrm>
    </dsp:sp>
    <dsp:sp modelId="{767C124A-FA96-4B62-ADDB-19FD9D36C5F7}">
      <dsp:nvSpPr>
        <dsp:cNvPr id="0" name=""/>
        <dsp:cNvSpPr/>
      </dsp:nvSpPr>
      <dsp:spPr>
        <a:xfrm>
          <a:off x="1102203" y="4072876"/>
          <a:ext cx="3938907"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sensibilizza le istituzioni scolastiche nell'applicazione delle disposizioni del PTPC </a:t>
          </a:r>
        </a:p>
      </dsp:txBody>
      <dsp:txXfrm>
        <a:off x="1102203" y="4072876"/>
        <a:ext cx="3938907" cy="464814"/>
      </dsp:txXfrm>
    </dsp:sp>
    <dsp:sp modelId="{D3E0203D-8FAA-4B78-9C85-6F210866EA84}">
      <dsp:nvSpPr>
        <dsp:cNvPr id="0" name=""/>
        <dsp:cNvSpPr/>
      </dsp:nvSpPr>
      <dsp:spPr>
        <a:xfrm>
          <a:off x="1102203" y="4653895"/>
          <a:ext cx="4029239"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opera con il RPC per esigenze formative nei confronti del personale delle istituzioni scolastiche</a:t>
          </a:r>
        </a:p>
      </dsp:txBody>
      <dsp:txXfrm>
        <a:off x="1102203" y="4653895"/>
        <a:ext cx="4029239" cy="464814"/>
      </dsp:txXfrm>
    </dsp:sp>
    <dsp:sp modelId="{496E5C11-4FD2-4C62-939E-0F9FD4D25ADE}">
      <dsp:nvSpPr>
        <dsp:cNvPr id="0" name=""/>
        <dsp:cNvSpPr/>
      </dsp:nvSpPr>
      <dsp:spPr>
        <a:xfrm>
          <a:off x="1102203" y="5234913"/>
          <a:ext cx="4037289" cy="4648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it-IT" sz="1200" kern="1200"/>
            <a:t>partecipa al Gruppo di lavoro tecnico-amministrativo intercompartimentale regionale</a:t>
          </a:r>
        </a:p>
      </dsp:txBody>
      <dsp:txXfrm>
        <a:off x="1102203" y="5234913"/>
        <a:ext cx="4037289" cy="464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1B79F-F85D-44A4-B722-3FF2289AFE69}">
      <dsp:nvSpPr>
        <dsp:cNvPr id="0" name=""/>
        <dsp:cNvSpPr/>
      </dsp:nvSpPr>
      <dsp:spPr>
        <a:xfrm>
          <a:off x="1037717" y="604355"/>
          <a:ext cx="4030090" cy="4030090"/>
        </a:xfrm>
        <a:prstGeom prst="blockArc">
          <a:avLst>
            <a:gd name="adj1" fmla="val 11880000"/>
            <a:gd name="adj2" fmla="val 16200000"/>
            <a:gd name="adj3" fmla="val 4638"/>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0ECC219-7D65-4FE8-B3A2-FA2F28664C01}">
      <dsp:nvSpPr>
        <dsp:cNvPr id="0" name=""/>
        <dsp:cNvSpPr/>
      </dsp:nvSpPr>
      <dsp:spPr>
        <a:xfrm>
          <a:off x="1037717" y="604355"/>
          <a:ext cx="4030090" cy="4030090"/>
        </a:xfrm>
        <a:prstGeom prst="blockArc">
          <a:avLst>
            <a:gd name="adj1" fmla="val 7560000"/>
            <a:gd name="adj2" fmla="val 11880000"/>
            <a:gd name="adj3" fmla="val 4638"/>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4E10ED1-6CED-457D-AF9C-00261BA8F819}">
      <dsp:nvSpPr>
        <dsp:cNvPr id="0" name=""/>
        <dsp:cNvSpPr/>
      </dsp:nvSpPr>
      <dsp:spPr>
        <a:xfrm>
          <a:off x="1037717" y="604355"/>
          <a:ext cx="4030090" cy="4030090"/>
        </a:xfrm>
        <a:prstGeom prst="blockArc">
          <a:avLst>
            <a:gd name="adj1" fmla="val 3240000"/>
            <a:gd name="adj2" fmla="val 7560000"/>
            <a:gd name="adj3" fmla="val 4638"/>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94B18C-FBB0-4290-923C-F38F72DD7471}">
      <dsp:nvSpPr>
        <dsp:cNvPr id="0" name=""/>
        <dsp:cNvSpPr/>
      </dsp:nvSpPr>
      <dsp:spPr>
        <a:xfrm>
          <a:off x="1037717" y="604355"/>
          <a:ext cx="4030090" cy="4030090"/>
        </a:xfrm>
        <a:prstGeom prst="blockArc">
          <a:avLst>
            <a:gd name="adj1" fmla="val 20520000"/>
            <a:gd name="adj2" fmla="val 3240000"/>
            <a:gd name="adj3" fmla="val 4638"/>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5973102-6C0D-48AA-A3FB-9C3F61D9ACE1}">
      <dsp:nvSpPr>
        <dsp:cNvPr id="0" name=""/>
        <dsp:cNvSpPr/>
      </dsp:nvSpPr>
      <dsp:spPr>
        <a:xfrm>
          <a:off x="1037717" y="604355"/>
          <a:ext cx="4030090" cy="4030090"/>
        </a:xfrm>
        <a:prstGeom prst="blockArc">
          <a:avLst>
            <a:gd name="adj1" fmla="val 16200000"/>
            <a:gd name="adj2" fmla="val 20520000"/>
            <a:gd name="adj3" fmla="val 4638"/>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A7F7480-3BD3-4081-8467-E365C623D4DF}">
      <dsp:nvSpPr>
        <dsp:cNvPr id="0" name=""/>
        <dsp:cNvSpPr/>
      </dsp:nvSpPr>
      <dsp:spPr>
        <a:xfrm>
          <a:off x="2125605" y="1692243"/>
          <a:ext cx="1854314" cy="18543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it-IT" sz="2700" kern="1200"/>
            <a:t>Gestione del rischio</a:t>
          </a:r>
        </a:p>
      </dsp:txBody>
      <dsp:txXfrm>
        <a:off x="2397163" y="1963801"/>
        <a:ext cx="1311198" cy="1311198"/>
      </dsp:txXfrm>
    </dsp:sp>
    <dsp:sp modelId="{88E1BD20-914C-4AB8-A4CA-A56B31AFFBC6}">
      <dsp:nvSpPr>
        <dsp:cNvPr id="0" name=""/>
        <dsp:cNvSpPr/>
      </dsp:nvSpPr>
      <dsp:spPr>
        <a:xfrm>
          <a:off x="2403752" y="2074"/>
          <a:ext cx="1298020" cy="1298020"/>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Analisi e definizione del contesto </a:t>
          </a:r>
        </a:p>
      </dsp:txBody>
      <dsp:txXfrm>
        <a:off x="2593843" y="192165"/>
        <a:ext cx="917838" cy="917838"/>
      </dsp:txXfrm>
    </dsp:sp>
    <dsp:sp modelId="{334874E8-AAE9-4ADE-BB4F-9D42348C51AA}">
      <dsp:nvSpPr>
        <dsp:cNvPr id="0" name=""/>
        <dsp:cNvSpPr/>
      </dsp:nvSpPr>
      <dsp:spPr>
        <a:xfrm>
          <a:off x="4275732" y="1362147"/>
          <a:ext cx="1298020" cy="129802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Identificazione e analisi dei rischio</a:t>
          </a:r>
        </a:p>
      </dsp:txBody>
      <dsp:txXfrm>
        <a:off x="4465823" y="1552238"/>
        <a:ext cx="917838" cy="917838"/>
      </dsp:txXfrm>
    </dsp:sp>
    <dsp:sp modelId="{654CD4DA-4788-4313-8718-05B4F6B069D9}">
      <dsp:nvSpPr>
        <dsp:cNvPr id="0" name=""/>
        <dsp:cNvSpPr/>
      </dsp:nvSpPr>
      <dsp:spPr>
        <a:xfrm>
          <a:off x="3560699" y="3562792"/>
          <a:ext cx="1298020" cy="1298020"/>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Valutazione del rischio</a:t>
          </a:r>
        </a:p>
      </dsp:txBody>
      <dsp:txXfrm>
        <a:off x="3750790" y="3752883"/>
        <a:ext cx="917838" cy="917838"/>
      </dsp:txXfrm>
    </dsp:sp>
    <dsp:sp modelId="{CB580650-BEC4-4163-9DAA-3AA41080D3E3}">
      <dsp:nvSpPr>
        <dsp:cNvPr id="0" name=""/>
        <dsp:cNvSpPr/>
      </dsp:nvSpPr>
      <dsp:spPr>
        <a:xfrm>
          <a:off x="1246804" y="3562792"/>
          <a:ext cx="1298020" cy="129802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Trattamento del rischio</a:t>
          </a:r>
        </a:p>
      </dsp:txBody>
      <dsp:txXfrm>
        <a:off x="1436895" y="3752883"/>
        <a:ext cx="917838" cy="917838"/>
      </dsp:txXfrm>
    </dsp:sp>
    <dsp:sp modelId="{78BDF2F2-32D6-4B8A-B759-D3BB7D7B2305}">
      <dsp:nvSpPr>
        <dsp:cNvPr id="0" name=""/>
        <dsp:cNvSpPr/>
      </dsp:nvSpPr>
      <dsp:spPr>
        <a:xfrm>
          <a:off x="531772" y="1362147"/>
          <a:ext cx="1298020" cy="129802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kern="1200"/>
            <a:t>Verifica dell'efficacia del piano ed eventuale modifica</a:t>
          </a:r>
        </a:p>
      </dsp:txBody>
      <dsp:txXfrm>
        <a:off x="721863" y="1552238"/>
        <a:ext cx="917838" cy="9178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29E07C-C14D-486D-8E07-2EA0E4924443}">
      <dsp:nvSpPr>
        <dsp:cNvPr id="0" name=""/>
        <dsp:cNvSpPr/>
      </dsp:nvSpPr>
      <dsp:spPr>
        <a:xfrm>
          <a:off x="590263"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interno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Contesto esterno</a:t>
          </a:r>
        </a:p>
      </dsp:txBody>
      <dsp:txXfrm>
        <a:off x="615131" y="587224"/>
        <a:ext cx="1260421" cy="799311"/>
      </dsp:txXfrm>
    </dsp:sp>
    <dsp:sp modelId="{0036E3FC-8FAC-4F01-827D-C8F339C1E5B6}">
      <dsp:nvSpPr>
        <dsp:cNvPr id="0" name=""/>
        <dsp:cNvSpPr/>
      </dsp:nvSpPr>
      <dsp:spPr>
        <a:xfrm>
          <a:off x="1298956" y="720663"/>
          <a:ext cx="1591200" cy="1591200"/>
        </a:xfrm>
        <a:prstGeom prst="leftCircularArrow">
          <a:avLst>
            <a:gd name="adj1" fmla="val 4068"/>
            <a:gd name="adj2" fmla="val 511632"/>
            <a:gd name="adj3" fmla="val 2287142"/>
            <a:gd name="adj4" fmla="val 9024489"/>
            <a:gd name="adj5" fmla="val 4746"/>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55AC50D-4B1F-4BE9-9F96-19D724EBEABA}">
      <dsp:nvSpPr>
        <dsp:cNvPr id="0" name=""/>
        <dsp:cNvSpPr/>
      </dsp:nvSpPr>
      <dsp:spPr>
        <a:xfrm>
          <a:off x="881409" y="1411403"/>
          <a:ext cx="1164584" cy="463116"/>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Analisi del contesto</a:t>
          </a:r>
        </a:p>
      </dsp:txBody>
      <dsp:txXfrm>
        <a:off x="894973" y="1424967"/>
        <a:ext cx="1137456" cy="435988"/>
      </dsp:txXfrm>
    </dsp:sp>
    <dsp:sp modelId="{10AF5468-DC6B-46AB-AA71-352CD2E751D8}">
      <dsp:nvSpPr>
        <dsp:cNvPr id="0" name=""/>
        <dsp:cNvSpPr/>
      </dsp:nvSpPr>
      <dsp:spPr>
        <a:xfrm>
          <a:off x="2354200"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 rischio</a:t>
          </a:r>
        </a:p>
        <a:p>
          <a:pPr marL="114300" lvl="2"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analisi del rischio</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Ponderazione del rischio</a:t>
          </a:r>
        </a:p>
      </dsp:txBody>
      <dsp:txXfrm>
        <a:off x="2379068" y="818782"/>
        <a:ext cx="1260421" cy="799311"/>
      </dsp:txXfrm>
    </dsp:sp>
    <dsp:sp modelId="{D2F6FFAE-08EE-4423-AE59-354163232088}">
      <dsp:nvSpPr>
        <dsp:cNvPr id="0" name=""/>
        <dsp:cNvSpPr/>
      </dsp:nvSpPr>
      <dsp:spPr>
        <a:xfrm>
          <a:off x="3051975" y="-148915"/>
          <a:ext cx="1758609" cy="1758609"/>
        </a:xfrm>
        <a:prstGeom prst="circularArrow">
          <a:avLst>
            <a:gd name="adj1" fmla="val 3680"/>
            <a:gd name="adj2" fmla="val 458624"/>
            <a:gd name="adj3" fmla="val 19365865"/>
            <a:gd name="adj4" fmla="val 12575511"/>
            <a:gd name="adj5" fmla="val 429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4B12C06-F259-4B88-9E79-8CC51D89C745}">
      <dsp:nvSpPr>
        <dsp:cNvPr id="0" name=""/>
        <dsp:cNvSpPr/>
      </dsp:nvSpPr>
      <dsp:spPr>
        <a:xfrm>
          <a:off x="2645346" y="330797"/>
          <a:ext cx="1164584" cy="463116"/>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Valutazione del rischio</a:t>
          </a:r>
        </a:p>
      </dsp:txBody>
      <dsp:txXfrm>
        <a:off x="2658910" y="344361"/>
        <a:ext cx="1137456" cy="435988"/>
      </dsp:txXfrm>
    </dsp:sp>
    <dsp:sp modelId="{9264E6A4-1CA0-4813-B0ED-E0C93FC3F6F0}">
      <dsp:nvSpPr>
        <dsp:cNvPr id="0" name=""/>
        <dsp:cNvSpPr/>
      </dsp:nvSpPr>
      <dsp:spPr>
        <a:xfrm>
          <a:off x="4118137" y="562356"/>
          <a:ext cx="1310157" cy="108060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identificazione delle misure</a:t>
          </a:r>
        </a:p>
        <a:p>
          <a:pPr marL="57150" lvl="1" indent="-57150" algn="l" defTabSz="444500">
            <a:lnSpc>
              <a:spcPct val="90000"/>
            </a:lnSpc>
            <a:spcBef>
              <a:spcPct val="0"/>
            </a:spcBef>
            <a:spcAft>
              <a:spcPct val="15000"/>
            </a:spcAft>
            <a:buChar char="•"/>
          </a:pPr>
          <a:r>
            <a:rPr lang="it-IT" sz="1000" kern="1200">
              <a:solidFill>
                <a:sysClr val="windowText" lastClr="000000">
                  <a:hueOff val="0"/>
                  <a:satOff val="0"/>
                  <a:lumOff val="0"/>
                  <a:alphaOff val="0"/>
                </a:sysClr>
              </a:solidFill>
              <a:latin typeface="Garamond" panose="02020404030301010803" pitchFamily="18" charset="0"/>
              <a:ea typeface="+mn-ea"/>
              <a:cs typeface="Gautami" panose="020B0502040204020203" pitchFamily="34" charset="0"/>
            </a:rPr>
            <a:t>programmazione delle misure</a:t>
          </a:r>
        </a:p>
      </dsp:txBody>
      <dsp:txXfrm>
        <a:off x="4143005" y="587224"/>
        <a:ext cx="1260421" cy="799311"/>
      </dsp:txXfrm>
    </dsp:sp>
    <dsp:sp modelId="{95FF97E3-198F-41AE-8DF3-EEAE3DF1F3C5}">
      <dsp:nvSpPr>
        <dsp:cNvPr id="0" name=""/>
        <dsp:cNvSpPr/>
      </dsp:nvSpPr>
      <dsp:spPr>
        <a:xfrm>
          <a:off x="4409283" y="1411403"/>
          <a:ext cx="1164584" cy="463116"/>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it-IT" sz="1000" kern="1200">
              <a:solidFill>
                <a:sysClr val="window" lastClr="FFFFFF"/>
              </a:solidFill>
              <a:latin typeface="Garamond" panose="02020404030301010803" pitchFamily="18" charset="0"/>
              <a:ea typeface="+mn-ea"/>
              <a:cs typeface="Gautami" panose="020B0502040204020203" pitchFamily="34" charset="0"/>
            </a:rPr>
            <a:t>Trattamento del rischio</a:t>
          </a:r>
        </a:p>
      </dsp:txBody>
      <dsp:txXfrm>
        <a:off x="4422847" y="1424967"/>
        <a:ext cx="1137456" cy="4359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9A159-3595-4E43-BC27-CA7E8EB8C908}">
      <dsp:nvSpPr>
        <dsp:cNvPr id="0" name=""/>
        <dsp:cNvSpPr/>
      </dsp:nvSpPr>
      <dsp:spPr>
        <a:xfrm rot="5400000">
          <a:off x="-143840" y="144061"/>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Analisi di contesto</a:t>
          </a:r>
        </a:p>
      </dsp:txBody>
      <dsp:txXfrm rot="-5400000">
        <a:off x="1" y="335849"/>
        <a:ext cx="671255" cy="287681"/>
      </dsp:txXfrm>
    </dsp:sp>
    <dsp:sp modelId="{3A0C7632-2B73-4B38-BE9B-89EF571AAF86}">
      <dsp:nvSpPr>
        <dsp:cNvPr id="0" name=""/>
        <dsp:cNvSpPr/>
      </dsp:nvSpPr>
      <dsp:spPr>
        <a:xfrm rot="5400000">
          <a:off x="2005173" y="-1333696"/>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contesto interno </a:t>
          </a:r>
        </a:p>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costesto esterno</a:t>
          </a:r>
        </a:p>
      </dsp:txBody>
      <dsp:txXfrm rot="-5400000">
        <a:off x="671256" y="30648"/>
        <a:ext cx="3260717" cy="562454"/>
      </dsp:txXfrm>
    </dsp:sp>
    <dsp:sp modelId="{0F4E4F4B-D727-4249-9805-56DF29A76524}">
      <dsp:nvSpPr>
        <dsp:cNvPr id="0" name=""/>
        <dsp:cNvSpPr/>
      </dsp:nvSpPr>
      <dsp:spPr>
        <a:xfrm rot="5400000">
          <a:off x="-143840" y="921672"/>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Valutazione del Rischio</a:t>
          </a:r>
        </a:p>
      </dsp:txBody>
      <dsp:txXfrm rot="-5400000">
        <a:off x="1" y="1113460"/>
        <a:ext cx="671255" cy="287681"/>
      </dsp:txXfrm>
    </dsp:sp>
    <dsp:sp modelId="{C6878C12-4656-4A59-B16A-E9DF8AC909A7}">
      <dsp:nvSpPr>
        <dsp:cNvPr id="0" name=""/>
        <dsp:cNvSpPr/>
      </dsp:nvSpPr>
      <dsp:spPr>
        <a:xfrm rot="5400000">
          <a:off x="2005173" y="-556086"/>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Identificazione del rishio</a:t>
          </a:r>
        </a:p>
        <a:p>
          <a:pPr marL="228600" lvl="2"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Analisi del rischio</a:t>
          </a:r>
        </a:p>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Ponderazione del rischio</a:t>
          </a:r>
        </a:p>
      </dsp:txBody>
      <dsp:txXfrm rot="-5400000">
        <a:off x="671256" y="808258"/>
        <a:ext cx="3260717" cy="562454"/>
      </dsp:txXfrm>
    </dsp:sp>
    <dsp:sp modelId="{69F8ED2C-7A19-4BD8-84B8-B96CC3A74D56}">
      <dsp:nvSpPr>
        <dsp:cNvPr id="0" name=""/>
        <dsp:cNvSpPr/>
      </dsp:nvSpPr>
      <dsp:spPr>
        <a:xfrm rot="5400000">
          <a:off x="-143840" y="1699282"/>
          <a:ext cx="958936" cy="671255"/>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IT" sz="1000" kern="1200">
              <a:latin typeface="Times New Roman" panose="02020603050405020304" pitchFamily="18" charset="0"/>
              <a:ea typeface="+mn-ea"/>
              <a:cs typeface="Times New Roman" panose="02020603050405020304" pitchFamily="18" charset="0"/>
            </a:rPr>
            <a:t>Trattamento del rischio</a:t>
          </a:r>
        </a:p>
      </dsp:txBody>
      <dsp:txXfrm rot="-5400000">
        <a:off x="1" y="1891070"/>
        <a:ext cx="671255" cy="287681"/>
      </dsp:txXfrm>
    </dsp:sp>
    <dsp:sp modelId="{1E0ED69C-A9E1-41B9-87A7-2EBFE88BCA22}">
      <dsp:nvSpPr>
        <dsp:cNvPr id="0" name=""/>
        <dsp:cNvSpPr/>
      </dsp:nvSpPr>
      <dsp:spPr>
        <a:xfrm rot="5400000">
          <a:off x="2005173" y="221524"/>
          <a:ext cx="623308" cy="3291144"/>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it-IT" sz="1200" kern="1200">
              <a:latin typeface="Times New Roman" panose="02020603050405020304" pitchFamily="18" charset="0"/>
              <a:ea typeface="+mn-ea"/>
              <a:cs typeface="Times New Roman" panose="02020603050405020304" pitchFamily="18" charset="0"/>
            </a:rPr>
            <a:t>Identificazione e programmazione delle misure</a:t>
          </a:r>
        </a:p>
      </dsp:txBody>
      <dsp:txXfrm rot="-5400000">
        <a:off x="671256" y="1585869"/>
        <a:ext cx="3260717" cy="5624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CCBC2-CA67-4F3E-9B9A-65B3A85DF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109</Pages>
  <Words>33034</Words>
  <Characters>188295</Characters>
  <Application>Microsoft Office Word</Application>
  <DocSecurity>0</DocSecurity>
  <Lines>1569</Lines>
  <Paragraphs>441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Direttore Abruzzo</dc:creator>
  <cp:keywords/>
  <dc:description/>
  <cp:lastModifiedBy>MONTEMURRO EZIO</cp:lastModifiedBy>
  <cp:revision>20</cp:revision>
  <cp:lastPrinted>2023-03-21T11:53:00Z</cp:lastPrinted>
  <dcterms:created xsi:type="dcterms:W3CDTF">2023-01-02T08:46:00Z</dcterms:created>
  <dcterms:modified xsi:type="dcterms:W3CDTF">2023-03-21T13:58:00Z</dcterms:modified>
</cp:coreProperties>
</file>