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3FC8" w14:textId="77777777" w:rsidR="001243C7" w:rsidRPr="002E2B5F" w:rsidRDefault="001243C7" w:rsidP="002E2B5F">
      <w:pPr>
        <w:ind w:left="5664"/>
      </w:pPr>
    </w:p>
    <w:p w14:paraId="1EAEAD55" w14:textId="77777777" w:rsidR="00C704B5" w:rsidRPr="002E2B5F" w:rsidRDefault="00C704B5" w:rsidP="002E2B5F">
      <w:pPr>
        <w:ind w:left="5664"/>
      </w:pPr>
    </w:p>
    <w:p w14:paraId="2E3C48E8" w14:textId="77777777" w:rsidR="00C704B5" w:rsidRPr="002E2B5F" w:rsidRDefault="00C704B5" w:rsidP="002E2B5F">
      <w:pPr>
        <w:pStyle w:val="Corpo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 xml:space="preserve">BANDO DI </w:t>
      </w:r>
      <w:r w:rsidR="00A518CC" w:rsidRPr="002E2B5F">
        <w:rPr>
          <w:b/>
          <w:sz w:val="22"/>
          <w:szCs w:val="22"/>
        </w:rPr>
        <w:t>CONCORSO</w:t>
      </w:r>
    </w:p>
    <w:p w14:paraId="59C5BA81" w14:textId="77777777" w:rsidR="00A518CC" w:rsidRPr="002E2B5F" w:rsidRDefault="00A518CC" w:rsidP="002E2B5F">
      <w:pPr>
        <w:pStyle w:val="Corpotesto"/>
        <w:pBdr>
          <w:bottom w:val="single" w:sz="12" w:space="1" w:color="auto"/>
        </w:pBdr>
        <w:ind w:left="118" w:right="113" w:firstLine="427"/>
        <w:jc w:val="center"/>
        <w:rPr>
          <w:b/>
          <w:sz w:val="22"/>
          <w:szCs w:val="22"/>
        </w:rPr>
      </w:pPr>
    </w:p>
    <w:p w14:paraId="1190D8FB" w14:textId="77777777" w:rsidR="00C704B5" w:rsidRPr="002E2B5F" w:rsidRDefault="00C704B5" w:rsidP="002E2B5F">
      <w:pPr>
        <w:pStyle w:val="Corpotesto"/>
        <w:ind w:left="118" w:right="113" w:firstLine="427"/>
        <w:jc w:val="center"/>
        <w:rPr>
          <w:b/>
          <w:i/>
          <w:iCs/>
          <w:sz w:val="22"/>
          <w:szCs w:val="22"/>
        </w:rPr>
      </w:pPr>
      <w:bookmarkStart w:id="0" w:name="_Hlk97539085"/>
      <w:r w:rsidRPr="002E2B5F">
        <w:rPr>
          <w:b/>
          <w:i/>
          <w:iCs/>
          <w:sz w:val="22"/>
          <w:szCs w:val="22"/>
        </w:rPr>
        <w:t>STEM: Femminile Plurale – III Edizione</w:t>
      </w:r>
    </w:p>
    <w:bookmarkEnd w:id="0"/>
    <w:p w14:paraId="7CE0E128" w14:textId="4818123B" w:rsidR="00C704B5" w:rsidRPr="002E2B5F" w:rsidRDefault="00A518CC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proofErr w:type="spellStart"/>
      <w:r w:rsidRPr="002E2B5F">
        <w:rPr>
          <w:b/>
          <w:sz w:val="22"/>
          <w:szCs w:val="22"/>
        </w:rPr>
        <w:t>a.s.</w:t>
      </w:r>
      <w:proofErr w:type="spellEnd"/>
      <w:r w:rsidR="00C704B5" w:rsidRPr="002E2B5F">
        <w:rPr>
          <w:b/>
          <w:sz w:val="22"/>
          <w:szCs w:val="22"/>
        </w:rPr>
        <w:t xml:space="preserve"> 20</w:t>
      </w:r>
      <w:r w:rsidR="003F2EBD" w:rsidRPr="002E2B5F">
        <w:rPr>
          <w:b/>
          <w:sz w:val="22"/>
          <w:szCs w:val="22"/>
        </w:rPr>
        <w:t>21</w:t>
      </w:r>
      <w:r w:rsidR="00C704B5" w:rsidRPr="002E2B5F">
        <w:rPr>
          <w:b/>
          <w:sz w:val="22"/>
          <w:szCs w:val="22"/>
        </w:rPr>
        <w:t>/202</w:t>
      </w:r>
      <w:r w:rsidR="003F2EBD" w:rsidRPr="002E2B5F">
        <w:rPr>
          <w:b/>
          <w:sz w:val="22"/>
          <w:szCs w:val="22"/>
        </w:rPr>
        <w:t>2</w:t>
      </w:r>
    </w:p>
    <w:p w14:paraId="5F2AEE12" w14:textId="77777777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66C2447C" w14:textId="77777777" w:rsidR="002E2B5F" w:rsidRDefault="002E2B5F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5E80422A" w14:textId="107EAD12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Articolo 1</w:t>
      </w:r>
    </w:p>
    <w:p w14:paraId="455E0F4A" w14:textId="0CFC1018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  <w:r w:rsidRPr="002E2B5F">
        <w:rPr>
          <w:b/>
          <w:sz w:val="22"/>
          <w:szCs w:val="22"/>
        </w:rPr>
        <w:t>Finalità</w:t>
      </w:r>
    </w:p>
    <w:p w14:paraId="3D021D3E" w14:textId="77777777" w:rsidR="0094120A" w:rsidRPr="002E2B5F" w:rsidRDefault="0094120A" w:rsidP="002E2B5F">
      <w:pPr>
        <w:pStyle w:val="Corpotesto"/>
        <w:ind w:left="118" w:right="113" w:firstLine="427"/>
        <w:jc w:val="center"/>
        <w:rPr>
          <w:b/>
          <w:sz w:val="22"/>
          <w:szCs w:val="22"/>
        </w:rPr>
      </w:pPr>
    </w:p>
    <w:p w14:paraId="5A2AC2C7" w14:textId="3741AA7B" w:rsidR="00C704B5" w:rsidRPr="002E2B5F" w:rsidRDefault="00C704B5" w:rsidP="002E2B5F">
      <w:pPr>
        <w:pStyle w:val="Corpo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La Direzione Generale per lo Studente, l’Inclusione e l’Orientamento scolastico, nell’ambito delle iniziative che saranno realizzate nel nostro Paese in occasione dell’8 marzo</w:t>
      </w:r>
      <w:r w:rsidR="00C45C47">
        <w:rPr>
          <w:sz w:val="22"/>
          <w:szCs w:val="22"/>
        </w:rPr>
        <w:t xml:space="preserve"> -</w:t>
      </w:r>
      <w:r w:rsidRPr="002E2B5F">
        <w:rPr>
          <w:sz w:val="22"/>
          <w:szCs w:val="22"/>
        </w:rPr>
        <w:t xml:space="preserve"> </w:t>
      </w:r>
      <w:r w:rsidRPr="002E2B5F">
        <w:rPr>
          <w:b/>
          <w:sz w:val="22"/>
          <w:szCs w:val="22"/>
        </w:rPr>
        <w:t>Giornata internazionale della donna</w:t>
      </w:r>
      <w:r w:rsidR="00C45C47">
        <w:rPr>
          <w:sz w:val="22"/>
          <w:szCs w:val="22"/>
        </w:rPr>
        <w:t xml:space="preserve"> -</w:t>
      </w:r>
      <w:r w:rsidRPr="002E2B5F">
        <w:rPr>
          <w:sz w:val="22"/>
          <w:szCs w:val="22"/>
        </w:rPr>
        <w:t xml:space="preserve"> per l’anno scolastico 20</w:t>
      </w:r>
      <w:r w:rsidR="003F2EBD" w:rsidRPr="002E2B5F">
        <w:rPr>
          <w:sz w:val="22"/>
          <w:szCs w:val="22"/>
        </w:rPr>
        <w:t>21</w:t>
      </w:r>
      <w:r w:rsidRPr="002E2B5F">
        <w:rPr>
          <w:sz w:val="22"/>
          <w:szCs w:val="22"/>
        </w:rPr>
        <w:t>/202</w:t>
      </w:r>
      <w:r w:rsidR="003F2EBD" w:rsidRPr="002E2B5F">
        <w:rPr>
          <w:sz w:val="22"/>
          <w:szCs w:val="22"/>
        </w:rPr>
        <w:t>2, nel segno di una ritrovata normalità di azione,</w:t>
      </w:r>
      <w:r w:rsidRPr="002E2B5F">
        <w:rPr>
          <w:sz w:val="22"/>
          <w:szCs w:val="22"/>
        </w:rPr>
        <w:t xml:space="preserve"> </w:t>
      </w:r>
      <w:r w:rsidR="003F2EBD" w:rsidRPr="002E2B5F">
        <w:rPr>
          <w:sz w:val="22"/>
          <w:szCs w:val="22"/>
        </w:rPr>
        <w:t xml:space="preserve">rilancia il bando di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scolastico nazionale </w:t>
      </w:r>
      <w:r w:rsidRPr="002E2B5F">
        <w:rPr>
          <w:b/>
          <w:i/>
          <w:sz w:val="22"/>
          <w:szCs w:val="22"/>
        </w:rPr>
        <w:t>STEM: femminile plurale</w:t>
      </w:r>
      <w:r w:rsidR="003F2EBD" w:rsidRPr="002E2B5F">
        <w:rPr>
          <w:sz w:val="22"/>
          <w:szCs w:val="22"/>
        </w:rPr>
        <w:t>, sospeso nel 2020 a causa della pandemia.</w:t>
      </w:r>
    </w:p>
    <w:p w14:paraId="357F20E3" w14:textId="2B09384C" w:rsidR="00C704B5" w:rsidRPr="002E2B5F" w:rsidRDefault="00C704B5" w:rsidP="002E2B5F">
      <w:pPr>
        <w:pStyle w:val="Corpotesto"/>
        <w:ind w:right="113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intende favorire una riflessione sulla partecipazione e lo studio, da parte delle donne, delle discipline STEM</w:t>
      </w:r>
      <w:r w:rsidR="00C45C47">
        <w:rPr>
          <w:sz w:val="22"/>
          <w:szCs w:val="22"/>
        </w:rPr>
        <w:t xml:space="preserve"> </w:t>
      </w:r>
      <w:r w:rsidRPr="002E2B5F">
        <w:rPr>
          <w:sz w:val="22"/>
          <w:szCs w:val="22"/>
        </w:rPr>
        <w:t>per contribuire a una lettura critica dei pregiudizi e degli stereotipi di genere riguardanti le materie scientifiche, tecnologiche, ingegneristiche e matematiche, nonché</w:t>
      </w:r>
      <w:r w:rsidR="00C45C47">
        <w:rPr>
          <w:sz w:val="22"/>
          <w:szCs w:val="22"/>
        </w:rPr>
        <w:t xml:space="preserve"> per</w:t>
      </w:r>
      <w:r w:rsidRPr="002E2B5F">
        <w:rPr>
          <w:sz w:val="22"/>
          <w:szCs w:val="22"/>
        </w:rPr>
        <w:t xml:space="preserve"> incoraggiare le studentesse allo studio di tali materie. </w:t>
      </w:r>
    </w:p>
    <w:p w14:paraId="691D8113" w14:textId="3BF267EC" w:rsidR="00C704B5" w:rsidRPr="002E2B5F" w:rsidRDefault="00C45C47" w:rsidP="002E2B5F">
      <w:pPr>
        <w:pStyle w:val="Corpotesto"/>
        <w:ind w:right="1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Concorso - </w:t>
      </w:r>
      <w:r w:rsidRPr="002E2B5F">
        <w:t xml:space="preserve">rivolto alle </w:t>
      </w:r>
      <w:r w:rsidRPr="002E2B5F">
        <w:rPr>
          <w:b/>
        </w:rPr>
        <w:t>scuole primarie, secondarie di I e II grado</w:t>
      </w:r>
      <w:r>
        <w:rPr>
          <w:b/>
        </w:rPr>
        <w:t xml:space="preserve"> -</w:t>
      </w:r>
      <w:r>
        <w:rPr>
          <w:sz w:val="22"/>
          <w:szCs w:val="22"/>
        </w:rPr>
        <w:t xml:space="preserve"> ha tra i fondamentali obiettivi sia </w:t>
      </w:r>
      <w:r w:rsidR="00C704B5" w:rsidRPr="002E2B5F">
        <w:rPr>
          <w:sz w:val="22"/>
          <w:szCs w:val="22"/>
        </w:rPr>
        <w:t xml:space="preserve">sensibilizzare gli studenti all’educazione al rispetto </w:t>
      </w:r>
      <w:r>
        <w:rPr>
          <w:sz w:val="22"/>
          <w:szCs w:val="22"/>
        </w:rPr>
        <w:t>sia incentivare</w:t>
      </w:r>
      <w:r w:rsidR="00C704B5" w:rsidRPr="002E2B5F">
        <w:rPr>
          <w:sz w:val="22"/>
          <w:szCs w:val="22"/>
        </w:rPr>
        <w:t xml:space="preserve"> </w:t>
      </w:r>
      <w:r>
        <w:rPr>
          <w:sz w:val="22"/>
          <w:szCs w:val="22"/>
        </w:rPr>
        <w:t>l’approfondimento</w:t>
      </w:r>
      <w:r w:rsidR="00C704B5" w:rsidRPr="002E2B5F">
        <w:rPr>
          <w:sz w:val="22"/>
          <w:szCs w:val="22"/>
        </w:rPr>
        <w:t xml:space="preserve"> delle discipline STEM, a prescindere dall’appartenenza di</w:t>
      </w:r>
      <w:r w:rsidR="00C704B5" w:rsidRPr="002E2B5F">
        <w:rPr>
          <w:spacing w:val="-2"/>
          <w:sz w:val="22"/>
          <w:szCs w:val="22"/>
        </w:rPr>
        <w:t xml:space="preserve"> </w:t>
      </w:r>
      <w:r w:rsidR="00C704B5" w:rsidRPr="002E2B5F">
        <w:rPr>
          <w:sz w:val="22"/>
          <w:szCs w:val="22"/>
        </w:rPr>
        <w:t>genere.</w:t>
      </w:r>
    </w:p>
    <w:p w14:paraId="76EE2D08" w14:textId="77777777" w:rsidR="002E2B5F" w:rsidRDefault="002E2B5F" w:rsidP="002E2B5F">
      <w:pPr>
        <w:ind w:right="117"/>
        <w:jc w:val="center"/>
        <w:rPr>
          <w:b/>
          <w:bCs/>
        </w:rPr>
      </w:pPr>
    </w:p>
    <w:p w14:paraId="5675649A" w14:textId="45CA24AF"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Articolo 2</w:t>
      </w:r>
    </w:p>
    <w:p w14:paraId="64F822B4" w14:textId="16979210" w:rsidR="0094120A" w:rsidRPr="002E2B5F" w:rsidRDefault="0094120A" w:rsidP="002E2B5F">
      <w:pPr>
        <w:ind w:right="117"/>
        <w:jc w:val="center"/>
        <w:rPr>
          <w:b/>
          <w:bCs/>
        </w:rPr>
      </w:pPr>
      <w:r w:rsidRPr="002E2B5F">
        <w:rPr>
          <w:b/>
          <w:bCs/>
        </w:rPr>
        <w:t>Come partecipare</w:t>
      </w:r>
    </w:p>
    <w:p w14:paraId="569B9C12" w14:textId="77777777" w:rsidR="00A518CC" w:rsidRPr="002E2B5F" w:rsidRDefault="00A518CC" w:rsidP="002E2B5F">
      <w:pPr>
        <w:ind w:right="117"/>
        <w:jc w:val="both"/>
      </w:pPr>
    </w:p>
    <w:p w14:paraId="2ABF3AA1" w14:textId="7C496E9A" w:rsidR="00C704B5" w:rsidRDefault="00C704B5" w:rsidP="002E2B5F">
      <w:pPr>
        <w:pStyle w:val="Corpotesto"/>
        <w:ind w:right="115"/>
        <w:jc w:val="both"/>
        <w:rPr>
          <w:sz w:val="22"/>
          <w:szCs w:val="22"/>
          <w:u w:val="single"/>
        </w:rPr>
      </w:pPr>
      <w:r w:rsidRPr="002E2B5F">
        <w:rPr>
          <w:sz w:val="22"/>
          <w:szCs w:val="22"/>
          <w:u w:val="single"/>
        </w:rPr>
        <w:t xml:space="preserve">Il </w:t>
      </w:r>
      <w:r w:rsidR="00A518CC" w:rsidRPr="002E2B5F">
        <w:rPr>
          <w:sz w:val="22"/>
          <w:szCs w:val="22"/>
          <w:u w:val="single"/>
        </w:rPr>
        <w:t xml:space="preserve">Concorso </w:t>
      </w:r>
      <w:r w:rsidRPr="002E2B5F">
        <w:rPr>
          <w:sz w:val="22"/>
          <w:szCs w:val="22"/>
          <w:u w:val="single"/>
        </w:rPr>
        <w:t>propone la realizzazione di un progetto a scelta tra due aree tematiche di seguito</w:t>
      </w:r>
      <w:r w:rsidRPr="002E2B5F">
        <w:rPr>
          <w:sz w:val="22"/>
          <w:szCs w:val="22"/>
        </w:rPr>
        <w:t xml:space="preserve"> </w:t>
      </w:r>
      <w:r w:rsidRPr="002E2B5F">
        <w:rPr>
          <w:sz w:val="22"/>
          <w:szCs w:val="22"/>
          <w:u w:val="single"/>
        </w:rPr>
        <w:t>individuate:</w:t>
      </w:r>
    </w:p>
    <w:p w14:paraId="2824F8EA" w14:textId="77777777" w:rsidR="002A08D8" w:rsidRPr="002E2B5F" w:rsidRDefault="002A08D8" w:rsidP="002E2B5F">
      <w:pPr>
        <w:pStyle w:val="Corpotesto"/>
        <w:ind w:right="115"/>
        <w:jc w:val="both"/>
        <w:rPr>
          <w:sz w:val="22"/>
          <w:szCs w:val="22"/>
        </w:rPr>
      </w:pPr>
    </w:p>
    <w:p w14:paraId="0538EF09" w14:textId="77777777"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Un gioco da ragazze</w:t>
      </w:r>
    </w:p>
    <w:p w14:paraId="7436D6C0" w14:textId="2507546C" w:rsidR="00C704B5" w:rsidRPr="002E2B5F" w:rsidRDefault="002A08D8" w:rsidP="002E2B5F">
      <w:pPr>
        <w:pStyle w:val="Corpotesto"/>
        <w:ind w:left="569" w:right="114"/>
        <w:jc w:val="both"/>
        <w:rPr>
          <w:sz w:val="22"/>
          <w:szCs w:val="22"/>
        </w:rPr>
      </w:pPr>
      <w:r>
        <w:rPr>
          <w:sz w:val="22"/>
          <w:szCs w:val="22"/>
        </w:rPr>
        <w:t>Progetto che verte</w:t>
      </w:r>
      <w:r w:rsidR="00C704B5" w:rsidRPr="002E2B5F">
        <w:rPr>
          <w:sz w:val="22"/>
          <w:szCs w:val="22"/>
        </w:rPr>
        <w:t xml:space="preserve"> su una scoperta</w:t>
      </w:r>
      <w:r>
        <w:rPr>
          <w:sz w:val="22"/>
          <w:szCs w:val="22"/>
        </w:rPr>
        <w:t xml:space="preserve">/innovazione </w:t>
      </w:r>
      <w:r w:rsidR="00C704B5" w:rsidRPr="002E2B5F">
        <w:rPr>
          <w:sz w:val="22"/>
          <w:szCs w:val="22"/>
        </w:rPr>
        <w:t xml:space="preserve">effettuata da </w:t>
      </w:r>
      <w:r>
        <w:rPr>
          <w:sz w:val="22"/>
          <w:szCs w:val="22"/>
        </w:rPr>
        <w:t>donne del mondo scientifico</w:t>
      </w:r>
      <w:r w:rsidR="00C704B5" w:rsidRPr="002E2B5F">
        <w:rPr>
          <w:sz w:val="22"/>
          <w:szCs w:val="22"/>
        </w:rPr>
        <w:t xml:space="preserve">, </w:t>
      </w:r>
      <w:r>
        <w:rPr>
          <w:sz w:val="22"/>
          <w:szCs w:val="22"/>
        </w:rPr>
        <w:t>in</w:t>
      </w:r>
      <w:r w:rsidR="00C704B5" w:rsidRPr="002E2B5F">
        <w:rPr>
          <w:sz w:val="22"/>
          <w:szCs w:val="22"/>
        </w:rPr>
        <w:t xml:space="preserve"> passato </w:t>
      </w:r>
      <w:r>
        <w:rPr>
          <w:sz w:val="22"/>
          <w:szCs w:val="22"/>
        </w:rPr>
        <w:t>o</w:t>
      </w:r>
      <w:r w:rsidR="00C704B5" w:rsidRPr="002E2B5F">
        <w:rPr>
          <w:sz w:val="22"/>
          <w:szCs w:val="22"/>
        </w:rPr>
        <w:t xml:space="preserve"> in epoca contemporanea, che ha apportato un contributo fondamentale all’evoluzione delle discipline STEM. </w:t>
      </w:r>
      <w:r>
        <w:rPr>
          <w:sz w:val="22"/>
          <w:szCs w:val="22"/>
        </w:rPr>
        <w:t>L’elaborato presentato per il concorso</w:t>
      </w:r>
      <w:r w:rsidR="00C704B5" w:rsidRPr="002E2B5F">
        <w:rPr>
          <w:sz w:val="22"/>
          <w:szCs w:val="22"/>
        </w:rPr>
        <w:t xml:space="preserve"> dovrà</w:t>
      </w:r>
      <w:r>
        <w:rPr>
          <w:sz w:val="22"/>
          <w:szCs w:val="22"/>
        </w:rPr>
        <w:t xml:space="preserve"> in particolare </w:t>
      </w:r>
      <w:r w:rsidR="00C704B5" w:rsidRPr="002E2B5F">
        <w:rPr>
          <w:sz w:val="22"/>
          <w:szCs w:val="22"/>
        </w:rPr>
        <w:t xml:space="preserve">illustrare in maniera esaustiva tale contributo, evidenziando </w:t>
      </w:r>
      <w:r>
        <w:rPr>
          <w:sz w:val="22"/>
          <w:szCs w:val="22"/>
        </w:rPr>
        <w:t>l’impatto</w:t>
      </w:r>
      <w:r w:rsidR="00C704B5" w:rsidRPr="002E2B5F">
        <w:rPr>
          <w:sz w:val="22"/>
          <w:szCs w:val="22"/>
        </w:rPr>
        <w:t xml:space="preserve"> nel nostro quotidiano e valorizzandone il significato scientifico, storico e sociale.</w:t>
      </w:r>
    </w:p>
    <w:p w14:paraId="76D98393" w14:textId="77777777" w:rsidR="00A518CC" w:rsidRPr="002E2B5F" w:rsidRDefault="00A518CC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11999A1D" w14:textId="77777777" w:rsidR="00C704B5" w:rsidRPr="002E2B5F" w:rsidRDefault="00C704B5" w:rsidP="002E2B5F">
      <w:pPr>
        <w:pStyle w:val="Titolo1"/>
        <w:keepNext w:val="0"/>
        <w:keepLines w:val="0"/>
        <w:numPr>
          <w:ilvl w:val="0"/>
          <w:numId w:val="9"/>
        </w:numPr>
        <w:tabs>
          <w:tab w:val="left" w:pos="697"/>
        </w:tabs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B5F">
        <w:rPr>
          <w:rFonts w:ascii="Times New Roman" w:hAnsi="Times New Roman" w:cs="Times New Roman"/>
          <w:color w:val="auto"/>
          <w:sz w:val="22"/>
          <w:szCs w:val="22"/>
        </w:rPr>
        <w:t>STEM ad accesso libero</w:t>
      </w:r>
    </w:p>
    <w:p w14:paraId="4CB9F9D1" w14:textId="7A119088" w:rsidR="00C704B5" w:rsidRPr="002E2B5F" w:rsidRDefault="00C704B5" w:rsidP="002E2B5F">
      <w:pPr>
        <w:pStyle w:val="Corpotesto"/>
        <w:ind w:left="569"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Il progetto dovrà analizzare gli ostacoli e i pregiudizi all’accesso alle materie STEM che le scienziate hanno dovuto affrontare </w:t>
      </w:r>
      <w:r w:rsidR="00A50B44">
        <w:rPr>
          <w:sz w:val="22"/>
          <w:szCs w:val="22"/>
        </w:rPr>
        <w:t>in</w:t>
      </w:r>
      <w:r w:rsidRPr="002E2B5F">
        <w:rPr>
          <w:sz w:val="22"/>
          <w:szCs w:val="22"/>
        </w:rPr>
        <w:t xml:space="preserve"> passato </w:t>
      </w:r>
      <w:r w:rsidR="00A50B44">
        <w:rPr>
          <w:sz w:val="22"/>
          <w:szCs w:val="22"/>
        </w:rPr>
        <w:t>o</w:t>
      </w:r>
      <w:r w:rsidRPr="002E2B5F">
        <w:rPr>
          <w:sz w:val="22"/>
          <w:szCs w:val="22"/>
        </w:rPr>
        <w:t xml:space="preserve"> che le studentesse </w:t>
      </w:r>
      <w:r w:rsidR="00E5339A">
        <w:rPr>
          <w:sz w:val="22"/>
          <w:szCs w:val="22"/>
        </w:rPr>
        <w:t>si ritrovano ad</w:t>
      </w:r>
      <w:r w:rsidRPr="002E2B5F">
        <w:rPr>
          <w:sz w:val="22"/>
          <w:szCs w:val="22"/>
        </w:rPr>
        <w:t xml:space="preserve"> affrontare oggi</w:t>
      </w:r>
      <w:r w:rsidR="00A50B44">
        <w:rPr>
          <w:sz w:val="22"/>
          <w:szCs w:val="22"/>
        </w:rPr>
        <w:t>,</w:t>
      </w:r>
      <w:r w:rsidRPr="002E2B5F">
        <w:rPr>
          <w:sz w:val="22"/>
          <w:szCs w:val="22"/>
        </w:rPr>
        <w:t xml:space="preserve"> </w:t>
      </w:r>
      <w:r w:rsidR="00E5339A">
        <w:rPr>
          <w:sz w:val="22"/>
          <w:szCs w:val="22"/>
        </w:rPr>
        <w:t>proponendo</w:t>
      </w:r>
      <w:r w:rsidRPr="002E2B5F">
        <w:rPr>
          <w:sz w:val="22"/>
          <w:szCs w:val="22"/>
        </w:rPr>
        <w:t xml:space="preserve"> possibili soluzioni per garantire parità d’accesso per un </w:t>
      </w:r>
      <w:r w:rsidR="00E5339A">
        <w:rPr>
          <w:sz w:val="22"/>
          <w:szCs w:val="22"/>
        </w:rPr>
        <w:t>concreto</w:t>
      </w:r>
      <w:r w:rsidRPr="002E2B5F">
        <w:rPr>
          <w:sz w:val="22"/>
          <w:szCs w:val="22"/>
        </w:rPr>
        <w:t xml:space="preserve"> coinvolgimento delle studentesse nelle materie tecnico-scientifiche e un progressivo azzeramento del divario di genere in questo campo, sia formativo sia professionale.</w:t>
      </w:r>
    </w:p>
    <w:p w14:paraId="52AA05D5" w14:textId="5FAEA859" w:rsidR="0094120A" w:rsidRPr="002E2B5F" w:rsidRDefault="0094120A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52A1C6F9" w14:textId="77777777" w:rsidR="002E2B5F" w:rsidRDefault="002E2B5F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</w:p>
    <w:p w14:paraId="4A7D54B8" w14:textId="2A42757B" w:rsidR="0094120A" w:rsidRPr="002E2B5F" w:rsidRDefault="0094120A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t>Articolo 3</w:t>
      </w:r>
    </w:p>
    <w:p w14:paraId="02F1DEA0" w14:textId="4D557E18" w:rsidR="0094120A" w:rsidRPr="002E2B5F" w:rsidRDefault="0094120A" w:rsidP="002E2B5F">
      <w:pPr>
        <w:pStyle w:val="Corpotesto"/>
        <w:ind w:left="569" w:right="114"/>
        <w:jc w:val="center"/>
        <w:rPr>
          <w:b/>
          <w:bCs/>
          <w:sz w:val="22"/>
          <w:szCs w:val="22"/>
        </w:rPr>
      </w:pPr>
      <w:r w:rsidRPr="002E2B5F">
        <w:rPr>
          <w:b/>
          <w:bCs/>
          <w:sz w:val="22"/>
          <w:szCs w:val="22"/>
        </w:rPr>
        <w:lastRenderedPageBreak/>
        <w:t>Destinatari</w:t>
      </w:r>
    </w:p>
    <w:p w14:paraId="63D32C45" w14:textId="77777777" w:rsidR="0094120A" w:rsidRPr="002E2B5F" w:rsidRDefault="0094120A" w:rsidP="002E2B5F">
      <w:pPr>
        <w:pStyle w:val="Corpotesto"/>
        <w:ind w:left="569" w:right="114"/>
        <w:jc w:val="both"/>
        <w:rPr>
          <w:sz w:val="22"/>
          <w:szCs w:val="22"/>
        </w:rPr>
      </w:pPr>
    </w:p>
    <w:p w14:paraId="6AAA5EE1" w14:textId="77777777" w:rsidR="0099570D" w:rsidRDefault="0094120A" w:rsidP="0099570D">
      <w:pPr>
        <w:ind w:right="117"/>
        <w:jc w:val="both"/>
      </w:pPr>
      <w:r w:rsidRPr="002E2B5F">
        <w:t>Il concorso è rivolto a</w:t>
      </w:r>
      <w:r w:rsidR="0099570D">
        <w:t>gli alunni e alle alunne, alle</w:t>
      </w:r>
      <w:r w:rsidRPr="002E2B5F">
        <w:t xml:space="preserve"> studentesse e agli studenti delle istituzioni scolastiche secondarie di primo e secondo grado, statali e paritarie, che potranno partecipare con piena autonomia espressiva, sia come classi, sia come gruppo della stessa istituzione scolastica coordinati da un docente referente</w:t>
      </w:r>
      <w:r w:rsidR="0099570D" w:rsidRPr="002E2B5F">
        <w:t xml:space="preserve">. </w:t>
      </w:r>
    </w:p>
    <w:p w14:paraId="12AA48EE" w14:textId="771A5E25" w:rsidR="0099570D" w:rsidRDefault="0099570D" w:rsidP="0099570D">
      <w:pPr>
        <w:ind w:right="117"/>
        <w:jc w:val="both"/>
      </w:pPr>
      <w:r>
        <w:t>Il concorso è distinto per:</w:t>
      </w:r>
    </w:p>
    <w:p w14:paraId="499AAF65" w14:textId="6B74E21E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 xml:space="preserve">Scuola primaria </w:t>
      </w:r>
    </w:p>
    <w:p w14:paraId="7E138A56" w14:textId="509BB552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primo grado</w:t>
      </w:r>
    </w:p>
    <w:p w14:paraId="0087F15F" w14:textId="3BE1A2A9" w:rsidR="0099570D" w:rsidRDefault="0099570D" w:rsidP="0099570D">
      <w:pPr>
        <w:pStyle w:val="Paragrafoelenco"/>
        <w:numPr>
          <w:ilvl w:val="0"/>
          <w:numId w:val="12"/>
        </w:numPr>
        <w:ind w:right="117"/>
        <w:jc w:val="both"/>
      </w:pPr>
      <w:r>
        <w:t>Scuola secondaria di secondo grado</w:t>
      </w:r>
    </w:p>
    <w:p w14:paraId="2E0ED0CF" w14:textId="5CE5BC57" w:rsidR="0099570D" w:rsidRPr="002E2B5F" w:rsidRDefault="0099570D" w:rsidP="0099570D">
      <w:pPr>
        <w:ind w:right="117"/>
        <w:jc w:val="both"/>
      </w:pPr>
      <w:r w:rsidRPr="002E2B5F">
        <w:t>Ogni istituzione scolastica può partecipare con un solo elaborato</w:t>
      </w:r>
      <w:r>
        <w:t xml:space="preserve"> per ognun</w:t>
      </w:r>
      <w:r w:rsidR="007C5CF1">
        <w:t xml:space="preserve">o dei suddetti </w:t>
      </w:r>
      <w:r w:rsidR="00367295">
        <w:t>gradi di istruzione</w:t>
      </w:r>
      <w:r>
        <w:t>.</w:t>
      </w:r>
    </w:p>
    <w:p w14:paraId="15B19202" w14:textId="096D70EA" w:rsidR="00A518CC" w:rsidRPr="002E2B5F" w:rsidRDefault="00A518CC" w:rsidP="002E2B5F">
      <w:pPr>
        <w:pStyle w:val="Corpotesto"/>
        <w:jc w:val="both"/>
        <w:rPr>
          <w:sz w:val="22"/>
          <w:szCs w:val="22"/>
        </w:rPr>
      </w:pPr>
    </w:p>
    <w:p w14:paraId="7C43A4CD" w14:textId="77777777"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14:paraId="50E224B3" w14:textId="77777777" w:rsidR="002E2B5F" w:rsidRDefault="002E2B5F" w:rsidP="002E2B5F">
      <w:pPr>
        <w:widowControl/>
        <w:adjustRightInd w:val="0"/>
        <w:rPr>
          <w:rFonts w:eastAsiaTheme="minorHAnsi"/>
          <w:b/>
          <w:bCs/>
          <w:color w:val="000000"/>
          <w:lang w:eastAsia="en-US" w:bidi="ar-SA"/>
        </w:rPr>
      </w:pPr>
    </w:p>
    <w:p w14:paraId="5A275A57" w14:textId="4A163453" w:rsidR="0094120A" w:rsidRPr="002E2B5F" w:rsidRDefault="0094120A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4</w:t>
      </w:r>
    </w:p>
    <w:p w14:paraId="512E7E53" w14:textId="5842B2CA" w:rsidR="0094120A" w:rsidRPr="002E2B5F" w:rsidRDefault="0094120A" w:rsidP="002E2B5F">
      <w:pPr>
        <w:pStyle w:val="Corpo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Tipologia degli elaborati</w:t>
      </w:r>
    </w:p>
    <w:p w14:paraId="461AF4C9" w14:textId="77777777" w:rsidR="002A1A56" w:rsidRPr="002E2B5F" w:rsidRDefault="002A1A56" w:rsidP="002E2B5F">
      <w:pPr>
        <w:pStyle w:val="Corpotesto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</w:p>
    <w:p w14:paraId="3010C77C" w14:textId="3F201AA3" w:rsidR="00C704B5" w:rsidRPr="002E2B5F" w:rsidRDefault="00C704B5" w:rsidP="002E2B5F">
      <w:pPr>
        <w:pStyle w:val="Corpotesto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I progetti dovranno essere realizzati in una delle seguenti forme</w:t>
      </w:r>
      <w:r w:rsidR="007C5CF1">
        <w:rPr>
          <w:sz w:val="22"/>
          <w:szCs w:val="22"/>
        </w:rPr>
        <w:t>:</w:t>
      </w:r>
    </w:p>
    <w:p w14:paraId="0EC1AF19" w14:textId="3F73FACF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Multimediale: </w:t>
      </w:r>
      <w:r w:rsidR="00C704B5" w:rsidRPr="002E2B5F">
        <w:t>video</w:t>
      </w:r>
      <w:r w:rsidRPr="002E2B5F">
        <w:t>, app, spot</w:t>
      </w:r>
      <w:r w:rsidR="00C704B5" w:rsidRPr="002E2B5F">
        <w:t xml:space="preserve"> di massimo </w:t>
      </w:r>
      <w:proofErr w:type="gramStart"/>
      <w:r w:rsidR="00C704B5" w:rsidRPr="002E2B5F">
        <w:t>3</w:t>
      </w:r>
      <w:proofErr w:type="gramEnd"/>
      <w:r w:rsidR="00C704B5" w:rsidRPr="002E2B5F">
        <w:rPr>
          <w:spacing w:val="-1"/>
        </w:rPr>
        <w:t xml:space="preserve"> </w:t>
      </w:r>
      <w:r w:rsidR="00C704B5" w:rsidRPr="002E2B5F">
        <w:t>minuti</w:t>
      </w:r>
    </w:p>
    <w:p w14:paraId="37671DC3" w14:textId="2D041FA5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right="116"/>
        <w:contextualSpacing w:val="0"/>
        <w:jc w:val="both"/>
      </w:pPr>
      <w:r w:rsidRPr="002E2B5F">
        <w:t xml:space="preserve">Artistico: </w:t>
      </w:r>
      <w:r w:rsidR="00C704B5" w:rsidRPr="002E2B5F">
        <w:t>presentazione grafica o tavole illustrate</w:t>
      </w:r>
      <w:r w:rsidRPr="002E2B5F">
        <w:t xml:space="preserve">, </w:t>
      </w:r>
      <w:r w:rsidR="00C704B5" w:rsidRPr="002E2B5F">
        <w:t>in formato digitale</w:t>
      </w:r>
      <w:r w:rsidRPr="002E2B5F">
        <w:t>,</w:t>
      </w:r>
      <w:r w:rsidR="00C704B5" w:rsidRPr="002E2B5F">
        <w:t xml:space="preserve"> contenente massimo </w:t>
      </w:r>
      <w:proofErr w:type="gramStart"/>
      <w:r w:rsidR="00C704B5" w:rsidRPr="002E2B5F">
        <w:t>10</w:t>
      </w:r>
      <w:proofErr w:type="gramEnd"/>
      <w:r w:rsidR="00C704B5" w:rsidRPr="002E2B5F">
        <w:t xml:space="preserve"> slide/immagini</w:t>
      </w:r>
    </w:p>
    <w:p w14:paraId="09ED86DA" w14:textId="5BBA0A96" w:rsidR="00C704B5" w:rsidRPr="002E2B5F" w:rsidRDefault="002A1A56" w:rsidP="002E2B5F">
      <w:pPr>
        <w:pStyle w:val="Paragrafoelenco"/>
        <w:numPr>
          <w:ilvl w:val="0"/>
          <w:numId w:val="10"/>
        </w:numPr>
        <w:tabs>
          <w:tab w:val="left" w:pos="841"/>
        </w:tabs>
        <w:ind w:hanging="282"/>
        <w:contextualSpacing w:val="0"/>
        <w:jc w:val="both"/>
      </w:pPr>
      <w:r w:rsidRPr="002E2B5F">
        <w:t xml:space="preserve">Letterario: </w:t>
      </w:r>
      <w:r w:rsidR="00C704B5" w:rsidRPr="002E2B5F">
        <w:t xml:space="preserve">saggio di massimo </w:t>
      </w:r>
      <w:r w:rsidR="003F2EBD" w:rsidRPr="002E2B5F">
        <w:t>4</w:t>
      </w:r>
      <w:r w:rsidR="00C704B5" w:rsidRPr="002E2B5F">
        <w:t xml:space="preserve"> cartelle</w:t>
      </w:r>
      <w:r w:rsidRPr="002E2B5F">
        <w:t xml:space="preserve"> (8000 battute).</w:t>
      </w:r>
    </w:p>
    <w:p w14:paraId="2FC5E4DD" w14:textId="77777777"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14:paraId="20FF51CC" w14:textId="0EA6CAFC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5</w:t>
      </w:r>
    </w:p>
    <w:p w14:paraId="0CFFC858" w14:textId="76C09A79" w:rsidR="002A1A56" w:rsidRPr="002E2B5F" w:rsidRDefault="002A1A56" w:rsidP="002E2B5F">
      <w:pPr>
        <w:pStyle w:val="Corpotesto"/>
        <w:jc w:val="center"/>
        <w:rPr>
          <w:sz w:val="22"/>
          <w:szCs w:val="22"/>
          <w:u w:val="single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Modalità di partecipazione e termine di presentazione degli elaborati</w:t>
      </w:r>
    </w:p>
    <w:p w14:paraId="0254BB50" w14:textId="77777777" w:rsidR="002E2B5F" w:rsidRDefault="002E2B5F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</w:p>
    <w:p w14:paraId="2DE902C2" w14:textId="16920D23" w:rsidR="002A1A56" w:rsidRPr="002E2B5F" w:rsidRDefault="002A1A56" w:rsidP="002E2B5F">
      <w:pPr>
        <w:widowControl/>
        <w:adjustRightInd w:val="0"/>
        <w:jc w:val="both"/>
        <w:rPr>
          <w:rFonts w:eastAsiaTheme="minorHAnsi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Per partecipare al concorso gli interessati dovranno compilare la scheda tecnica </w:t>
      </w:r>
      <w:r w:rsidR="008A11A4">
        <w:rPr>
          <w:rFonts w:eastAsiaTheme="minorHAnsi"/>
          <w:color w:val="000000"/>
          <w:lang w:eastAsia="en-US" w:bidi="ar-SA"/>
        </w:rPr>
        <w:t>allegata</w:t>
      </w:r>
      <w:r w:rsidRPr="002E2B5F">
        <w:rPr>
          <w:rFonts w:eastAsiaTheme="minorHAnsi"/>
          <w:lang w:eastAsia="en-US" w:bidi="ar-SA"/>
        </w:rPr>
        <w:t xml:space="preserve"> al presente bando (</w:t>
      </w:r>
      <w:proofErr w:type="spellStart"/>
      <w:r w:rsidRPr="002E2B5F">
        <w:rPr>
          <w:rFonts w:eastAsiaTheme="minorHAnsi"/>
          <w:lang w:eastAsia="en-US" w:bidi="ar-SA"/>
        </w:rPr>
        <w:t>all.A</w:t>
      </w:r>
      <w:proofErr w:type="spellEnd"/>
      <w:r w:rsidRPr="002E2B5F">
        <w:rPr>
          <w:rFonts w:eastAsiaTheme="minorHAnsi"/>
          <w:lang w:eastAsia="en-US" w:bidi="ar-SA"/>
        </w:rPr>
        <w:t xml:space="preserve">) nella quale dovrà essere inserita una descrizione sintetica del lavoro svolto (max. 600 caratteri), i dati dell’insegnante referente, della classe che ha redatto il lavoro e della scuola di appartenenza. </w:t>
      </w:r>
    </w:p>
    <w:p w14:paraId="1B8907FE" w14:textId="26476049" w:rsidR="002A1A56" w:rsidRPr="002E2B5F" w:rsidRDefault="002A1A56" w:rsidP="002E2B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B5F">
        <w:rPr>
          <w:rFonts w:ascii="Times New Roman" w:hAnsi="Times New Roman" w:cs="Times New Roman"/>
          <w:sz w:val="22"/>
          <w:szCs w:val="22"/>
        </w:rPr>
        <w:t>Gli elaborati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corredati della scheda</w:t>
      </w:r>
      <w:r w:rsidR="00823A7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823A7F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="00823A7F">
        <w:rPr>
          <w:rFonts w:ascii="Times New Roman" w:hAnsi="Times New Roman" w:cs="Times New Roman"/>
          <w:sz w:val="22"/>
          <w:szCs w:val="22"/>
        </w:rPr>
        <w:t>. A)</w:t>
      </w:r>
      <w:r w:rsidRPr="002E2B5F">
        <w:rPr>
          <w:rFonts w:ascii="Times New Roman" w:hAnsi="Times New Roman" w:cs="Times New Roman"/>
          <w:sz w:val="22"/>
          <w:szCs w:val="22"/>
        </w:rPr>
        <w:t xml:space="preserve"> firmata dal legale rappresentante dell’istituto scolastico</w:t>
      </w:r>
      <w:r w:rsidR="00823A7F">
        <w:rPr>
          <w:rFonts w:ascii="Times New Roman" w:hAnsi="Times New Roman" w:cs="Times New Roman"/>
          <w:sz w:val="22"/>
          <w:szCs w:val="22"/>
        </w:rPr>
        <w:t xml:space="preserve"> -</w:t>
      </w:r>
      <w:r w:rsidRPr="002E2B5F">
        <w:rPr>
          <w:rFonts w:ascii="Times New Roman" w:hAnsi="Times New Roman" w:cs="Times New Roman"/>
          <w:sz w:val="22"/>
          <w:szCs w:val="22"/>
        </w:rPr>
        <w:t xml:space="preserve"> dovranno essere </w:t>
      </w:r>
      <w:r w:rsidR="008A11A4">
        <w:rPr>
          <w:rFonts w:ascii="Times New Roman" w:hAnsi="Times New Roman" w:cs="Times New Roman"/>
          <w:sz w:val="22"/>
          <w:szCs w:val="22"/>
        </w:rPr>
        <w:t>presentati e trasmessi attraverso la piattaforma</w:t>
      </w:r>
      <w:r w:rsidR="0099570D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="007C5CF1" w:rsidRPr="00DF2AE0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https://www.noisiamopari.it/site/it/mese-delle-stem/</w:t>
        </w:r>
      </w:hyperlink>
      <w:r w:rsidR="007C5CF1">
        <w:rPr>
          <w:rFonts w:ascii="Times New Roman" w:hAnsi="Times New Roman" w:cs="Times New Roman"/>
          <w:sz w:val="22"/>
          <w:szCs w:val="22"/>
        </w:rPr>
        <w:t xml:space="preserve"> </w:t>
      </w:r>
      <w:r w:rsidRPr="002E2B5F">
        <w:rPr>
          <w:rFonts w:ascii="Times New Roman" w:hAnsi="Times New Roman" w:cs="Times New Roman"/>
          <w:color w:val="0000FF"/>
          <w:sz w:val="22"/>
          <w:szCs w:val="22"/>
        </w:rPr>
        <w:t xml:space="preserve">. 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entro le ore 20:00 del 9 maggio 2022. </w:t>
      </w:r>
      <w:r w:rsidR="002A0635">
        <w:rPr>
          <w:rFonts w:ascii="Times New Roman" w:hAnsi="Times New Roman" w:cs="Times New Roman"/>
          <w:b/>
          <w:sz w:val="22"/>
          <w:szCs w:val="22"/>
        </w:rPr>
        <w:t>Le candidature avanzate con d</w:t>
      </w:r>
      <w:r w:rsidR="008A11A4">
        <w:rPr>
          <w:rFonts w:ascii="Times New Roman" w:hAnsi="Times New Roman" w:cs="Times New Roman"/>
          <w:b/>
          <w:sz w:val="22"/>
          <w:szCs w:val="22"/>
        </w:rPr>
        <w:t>iverse modalità di trasmissione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 </w:t>
      </w:r>
      <w:r w:rsidR="002A0635">
        <w:rPr>
          <w:rFonts w:ascii="Times New Roman" w:hAnsi="Times New Roman" w:cs="Times New Roman"/>
          <w:b/>
          <w:sz w:val="22"/>
          <w:szCs w:val="22"/>
        </w:rPr>
        <w:t>inviate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oltre 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la </w:t>
      </w:r>
      <w:r w:rsidRPr="002E2B5F">
        <w:rPr>
          <w:rFonts w:ascii="Times New Roman" w:hAnsi="Times New Roman" w:cs="Times New Roman"/>
          <w:b/>
          <w:sz w:val="22"/>
          <w:szCs w:val="22"/>
        </w:rPr>
        <w:t>data</w:t>
      </w:r>
      <w:r w:rsidR="00823A7F">
        <w:rPr>
          <w:rFonts w:ascii="Times New Roman" w:hAnsi="Times New Roman" w:cs="Times New Roman"/>
          <w:b/>
          <w:sz w:val="22"/>
          <w:szCs w:val="22"/>
        </w:rPr>
        <w:t xml:space="preserve"> indicata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 non </w:t>
      </w:r>
      <w:r w:rsidR="008A11A4">
        <w:rPr>
          <w:rFonts w:ascii="Times New Roman" w:hAnsi="Times New Roman" w:cs="Times New Roman"/>
          <w:b/>
          <w:sz w:val="22"/>
          <w:szCs w:val="22"/>
        </w:rPr>
        <w:t>potranno essere accolte</w:t>
      </w:r>
      <w:r w:rsidRPr="002E2B5F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0E2F2C0A" w14:textId="46B9FFDF" w:rsidR="002A1A56" w:rsidRPr="002E2B5F" w:rsidRDefault="002A1A56" w:rsidP="002E2B5F">
      <w:pPr>
        <w:pStyle w:val="Corpotesto"/>
        <w:jc w:val="both"/>
        <w:rPr>
          <w:sz w:val="22"/>
          <w:szCs w:val="22"/>
          <w:u w:val="single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Tutti gli elaborati realizzati per il concorso resteranno a disposizione del Ministero che si riserva la possibilità di divulgarli o di riprodur</w:t>
      </w:r>
      <w:r w:rsidR="002A0635">
        <w:rPr>
          <w:rFonts w:eastAsiaTheme="minorHAnsi"/>
          <w:color w:val="000000"/>
          <w:sz w:val="22"/>
          <w:szCs w:val="22"/>
          <w:lang w:eastAsia="en-US" w:bidi="ar-SA"/>
        </w:rPr>
        <w:t>ne i contenuti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, a propria cura, senza corrispondere alcuna remunerazione o compenso agli autori </w:t>
      </w:r>
      <w:r w:rsidR="008A11A4">
        <w:rPr>
          <w:rFonts w:eastAsiaTheme="minorHAnsi"/>
          <w:color w:val="000000"/>
          <w:sz w:val="22"/>
          <w:szCs w:val="22"/>
          <w:lang w:eastAsia="en-US" w:bidi="ar-SA"/>
        </w:rPr>
        <w:t>de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i contributi inviati.</w:t>
      </w:r>
    </w:p>
    <w:p w14:paraId="0CFC1DB5" w14:textId="5D8A13BA" w:rsidR="00A518CC" w:rsidRPr="002E2B5F" w:rsidRDefault="00C704B5" w:rsidP="002E2B5F">
      <w:pPr>
        <w:pStyle w:val="Corpotesto"/>
        <w:ind w:right="122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La partecipazione al </w:t>
      </w:r>
      <w:r w:rsidR="00A518CC" w:rsidRPr="002E2B5F">
        <w:rPr>
          <w:sz w:val="22"/>
          <w:szCs w:val="22"/>
        </w:rPr>
        <w:t>Concorso</w:t>
      </w:r>
      <w:r w:rsidRPr="002E2B5F">
        <w:rPr>
          <w:sz w:val="22"/>
          <w:szCs w:val="22"/>
        </w:rPr>
        <w:t xml:space="preserve"> è gratuita</w:t>
      </w:r>
      <w:r w:rsidR="002A1A56" w:rsidRPr="002E2B5F">
        <w:rPr>
          <w:sz w:val="22"/>
          <w:szCs w:val="22"/>
        </w:rPr>
        <w:t xml:space="preserve">. </w:t>
      </w:r>
    </w:p>
    <w:p w14:paraId="1523A548" w14:textId="77777777" w:rsidR="002A1A56" w:rsidRPr="002E2B5F" w:rsidRDefault="002A1A56" w:rsidP="002E2B5F">
      <w:pPr>
        <w:pStyle w:val="Corpotesto"/>
        <w:ind w:right="122"/>
        <w:jc w:val="both"/>
        <w:rPr>
          <w:b/>
          <w:sz w:val="22"/>
          <w:szCs w:val="22"/>
        </w:rPr>
      </w:pPr>
    </w:p>
    <w:p w14:paraId="0E1CC2D6" w14:textId="77777777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6</w:t>
      </w:r>
    </w:p>
    <w:p w14:paraId="3F0C690B" w14:textId="2C2400BA" w:rsidR="00A518CC" w:rsidRPr="002E2B5F" w:rsidRDefault="002A1A56" w:rsidP="002E2B5F">
      <w:pPr>
        <w:pStyle w:val="Corpotesto"/>
        <w:jc w:val="center"/>
        <w:rPr>
          <w:rFonts w:eastAsiaTheme="minorHAnsi"/>
          <w:b/>
          <w:bCs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b/>
          <w:bCs/>
          <w:color w:val="000000"/>
          <w:sz w:val="22"/>
          <w:szCs w:val="22"/>
          <w:lang w:eastAsia="en-US" w:bidi="ar-SA"/>
        </w:rPr>
        <w:t>Commissione esaminatrice</w:t>
      </w:r>
    </w:p>
    <w:p w14:paraId="75210B7E" w14:textId="77777777" w:rsidR="002E2B5F" w:rsidRDefault="002E2B5F" w:rsidP="002E2B5F">
      <w:pPr>
        <w:pStyle w:val="Corpotesto"/>
        <w:ind w:right="114"/>
        <w:jc w:val="both"/>
        <w:rPr>
          <w:rFonts w:eastAsiaTheme="minorHAnsi"/>
          <w:color w:val="000000"/>
          <w:sz w:val="22"/>
          <w:szCs w:val="22"/>
          <w:lang w:eastAsia="en-US" w:bidi="ar-SA"/>
        </w:rPr>
      </w:pPr>
    </w:p>
    <w:p w14:paraId="29984BDB" w14:textId="00BD4003" w:rsidR="00C62B4B" w:rsidRPr="002E2B5F" w:rsidRDefault="002A1A56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Presso la Direzione generale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per lo studente, l’inclusione e l’orientamento scolastico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verrà costituita una commissione che provvederà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alla valutazione dei lavori pervenuti e alla individuazione d</w:t>
      </w:r>
      <w:r w:rsidR="002E2B5F">
        <w:rPr>
          <w:rFonts w:eastAsiaTheme="minorHAnsi"/>
          <w:color w:val="000000"/>
          <w:sz w:val="22"/>
          <w:szCs w:val="22"/>
          <w:lang w:eastAsia="en-US" w:bidi="ar-SA"/>
        </w:rPr>
        <w:t>i massimo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 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 xml:space="preserve">sei </w:t>
      </w: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vincitori a livello nazionale</w:t>
      </w:r>
      <w:r w:rsidR="00C62B4B" w:rsidRPr="002E2B5F">
        <w:rPr>
          <w:rFonts w:eastAsiaTheme="minorHAnsi"/>
          <w:color w:val="000000"/>
          <w:sz w:val="22"/>
          <w:szCs w:val="22"/>
          <w:lang w:eastAsia="en-US" w:bidi="ar-SA"/>
        </w:rPr>
        <w:t>.</w:t>
      </w:r>
    </w:p>
    <w:p w14:paraId="4E61F888" w14:textId="52A2E467"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F885E69" w14:textId="774D7240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7</w:t>
      </w:r>
    </w:p>
    <w:p w14:paraId="4D9AB64A" w14:textId="0FC2E433" w:rsidR="002A1A56" w:rsidRPr="002E2B5F" w:rsidRDefault="002A1A56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Valutazione</w:t>
      </w:r>
    </w:p>
    <w:p w14:paraId="7C901038" w14:textId="77777777" w:rsidR="002E2B5F" w:rsidRDefault="002E2B5F" w:rsidP="002E2B5F">
      <w:pPr>
        <w:pStyle w:val="Corpotesto"/>
        <w:rPr>
          <w:rFonts w:eastAsiaTheme="minorHAnsi"/>
          <w:color w:val="000000"/>
          <w:sz w:val="22"/>
          <w:szCs w:val="22"/>
          <w:lang w:eastAsia="en-US" w:bidi="ar-SA"/>
        </w:rPr>
      </w:pPr>
    </w:p>
    <w:p w14:paraId="7C3CAACC" w14:textId="346AB434" w:rsidR="002A1A56" w:rsidRPr="002E2B5F" w:rsidRDefault="002A1A56" w:rsidP="002E2B5F">
      <w:pPr>
        <w:pStyle w:val="Corpotesto"/>
        <w:rPr>
          <w:rFonts w:eastAsiaTheme="minorHAnsi"/>
          <w:color w:val="000000"/>
          <w:sz w:val="22"/>
          <w:szCs w:val="22"/>
          <w:lang w:eastAsia="en-US" w:bidi="ar-SA"/>
        </w:rPr>
      </w:pPr>
      <w:r w:rsidRPr="002E2B5F">
        <w:rPr>
          <w:rFonts w:eastAsiaTheme="minorHAnsi"/>
          <w:color w:val="000000"/>
          <w:sz w:val="22"/>
          <w:szCs w:val="22"/>
          <w:lang w:eastAsia="en-US" w:bidi="ar-SA"/>
        </w:rPr>
        <w:t>Per la valutazione degli elaborati, la commissione esaminatrice terrà conto dei seguenti criteri:</w:t>
      </w:r>
    </w:p>
    <w:p w14:paraId="726EBCAE" w14:textId="77777777" w:rsidR="002A1A56" w:rsidRPr="002E2B5F" w:rsidRDefault="002A1A56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D496602" w14:textId="50C89089" w:rsidR="002A1A56" w:rsidRPr="002E2B5F" w:rsidRDefault="002A1A56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 xml:space="preserve">a. coerenza 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ed originalità </w:t>
      </w:r>
      <w:r w:rsidRPr="002E2B5F">
        <w:rPr>
          <w:rFonts w:eastAsiaTheme="minorHAnsi"/>
          <w:color w:val="000000"/>
          <w:lang w:eastAsia="en-US" w:bidi="ar-SA"/>
        </w:rPr>
        <w:t>dell’elaborato con il tema proposto;</w:t>
      </w:r>
    </w:p>
    <w:p w14:paraId="2A2EFF5A" w14:textId="27D5336B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b</w:t>
      </w:r>
      <w:r w:rsidR="002A1A56" w:rsidRPr="002E2B5F">
        <w:rPr>
          <w:rFonts w:eastAsiaTheme="minorHAnsi"/>
          <w:color w:val="000000"/>
          <w:lang w:eastAsia="en-US" w:bidi="ar-SA"/>
        </w:rPr>
        <w:t>. livello di accuratezza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 </w:t>
      </w:r>
      <w:r w:rsidR="002A1A56" w:rsidRPr="002E2B5F">
        <w:rPr>
          <w:rFonts w:eastAsiaTheme="minorHAnsi"/>
          <w:color w:val="000000"/>
          <w:lang w:eastAsia="en-US" w:bidi="ar-SA"/>
        </w:rPr>
        <w:t>nella</w:t>
      </w:r>
      <w:r w:rsidR="00C62B4B" w:rsidRPr="002E2B5F">
        <w:rPr>
          <w:rFonts w:eastAsiaTheme="minorHAnsi"/>
          <w:color w:val="000000"/>
          <w:lang w:eastAsia="en-US" w:bidi="ar-SA"/>
        </w:rPr>
        <w:t xml:space="preserve"> </w:t>
      </w:r>
      <w:r w:rsidR="002A1A56" w:rsidRPr="002E2B5F">
        <w:rPr>
          <w:rFonts w:eastAsiaTheme="minorHAnsi"/>
          <w:color w:val="000000"/>
          <w:lang w:eastAsia="en-US" w:bidi="ar-SA"/>
        </w:rPr>
        <w:t>forma e nel contenuto proposto;</w:t>
      </w:r>
    </w:p>
    <w:p w14:paraId="6806E467" w14:textId="74502A0D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c</w:t>
      </w:r>
      <w:r w:rsidR="002A1A56" w:rsidRPr="002E2B5F">
        <w:rPr>
          <w:rFonts w:eastAsiaTheme="minorHAnsi"/>
          <w:color w:val="000000"/>
          <w:lang w:eastAsia="en-US" w:bidi="ar-SA"/>
        </w:rPr>
        <w:t>. qualità dell</w:t>
      </w:r>
      <w:r w:rsidR="00C62B4B" w:rsidRPr="002E2B5F">
        <w:rPr>
          <w:rFonts w:eastAsiaTheme="minorHAnsi"/>
          <w:color w:val="000000"/>
          <w:lang w:eastAsia="en-US" w:bidi="ar-SA"/>
        </w:rPr>
        <w:t>’elaborazione/presentazione</w:t>
      </w:r>
      <w:r w:rsidR="002A1A56" w:rsidRPr="002E2B5F">
        <w:rPr>
          <w:rFonts w:eastAsiaTheme="minorHAnsi"/>
          <w:color w:val="000000"/>
          <w:lang w:eastAsia="en-US" w:bidi="ar-SA"/>
        </w:rPr>
        <w:t>;</w:t>
      </w:r>
    </w:p>
    <w:p w14:paraId="6B7532E9" w14:textId="7D1BD542" w:rsidR="002A1A56" w:rsidRPr="002E2B5F" w:rsidRDefault="007C5CF1" w:rsidP="002E2B5F">
      <w:pPr>
        <w:widowControl/>
        <w:numPr>
          <w:ilvl w:val="0"/>
          <w:numId w:val="11"/>
        </w:numPr>
        <w:adjustRightInd w:val="0"/>
        <w:rPr>
          <w:rFonts w:eastAsiaTheme="minorHAnsi"/>
          <w:color w:val="000000"/>
          <w:lang w:eastAsia="en-US" w:bidi="ar-SA"/>
        </w:rPr>
      </w:pPr>
      <w:r>
        <w:rPr>
          <w:rFonts w:eastAsiaTheme="minorHAnsi"/>
          <w:color w:val="000000"/>
          <w:lang w:eastAsia="en-US" w:bidi="ar-SA"/>
        </w:rPr>
        <w:t>d</w:t>
      </w:r>
      <w:r w:rsidR="002A1A56" w:rsidRPr="002E2B5F">
        <w:rPr>
          <w:rFonts w:eastAsiaTheme="minorHAnsi"/>
          <w:color w:val="000000"/>
          <w:lang w:eastAsia="en-US" w:bidi="ar-SA"/>
        </w:rPr>
        <w:t>. capacità di veicolare il messaggio in maniera efficace e innovativa.</w:t>
      </w:r>
    </w:p>
    <w:p w14:paraId="5C27651F" w14:textId="77777777" w:rsidR="0094120A" w:rsidRPr="002E2B5F" w:rsidRDefault="0094120A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4E3E7C74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8</w:t>
      </w:r>
    </w:p>
    <w:p w14:paraId="4E3956AA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Premiazione</w:t>
      </w:r>
    </w:p>
    <w:p w14:paraId="7BC80A98" w14:textId="77777777"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5D11F652" w14:textId="40CF6B07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Verranno premiati i progetti primi classificati in ognuna delle due aree tematiche per ciascun </w:t>
      </w:r>
      <w:r w:rsidR="00C42604">
        <w:rPr>
          <w:sz w:val="22"/>
          <w:szCs w:val="22"/>
        </w:rPr>
        <w:t>grado di istruzione</w:t>
      </w:r>
      <w:r w:rsidRPr="002E2B5F">
        <w:rPr>
          <w:sz w:val="22"/>
          <w:szCs w:val="22"/>
        </w:rPr>
        <w:t>:</w:t>
      </w:r>
    </w:p>
    <w:p w14:paraId="06E95B1E" w14:textId="439ACBD8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primaria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14:paraId="30E26963" w14:textId="7FA0A180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primo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);</w:t>
      </w:r>
    </w:p>
    <w:p w14:paraId="1DFEC371" w14:textId="27C1C8E6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- due per la scuola secondaria di secondo grado (uno per ciascuna tipologia, art. </w:t>
      </w:r>
      <w:r w:rsidR="002E2B5F">
        <w:rPr>
          <w:sz w:val="22"/>
          <w:szCs w:val="22"/>
        </w:rPr>
        <w:t>2</w:t>
      </w:r>
      <w:r w:rsidRPr="002E2B5F">
        <w:rPr>
          <w:sz w:val="22"/>
          <w:szCs w:val="22"/>
        </w:rPr>
        <w:t>)</w:t>
      </w:r>
    </w:p>
    <w:p w14:paraId="3454E271" w14:textId="77777777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 xml:space="preserve">per un totale massimo di sei premi. </w:t>
      </w:r>
    </w:p>
    <w:p w14:paraId="6575EE8A" w14:textId="38E374CE" w:rsidR="00C62B4B" w:rsidRPr="002E2B5F" w:rsidRDefault="00C62B4B" w:rsidP="002E2B5F">
      <w:pPr>
        <w:pStyle w:val="Corpotesto"/>
        <w:ind w:right="114"/>
        <w:jc w:val="both"/>
        <w:rPr>
          <w:sz w:val="22"/>
          <w:szCs w:val="22"/>
        </w:rPr>
      </w:pPr>
      <w:r w:rsidRPr="002E2B5F">
        <w:rPr>
          <w:sz w:val="22"/>
          <w:szCs w:val="22"/>
        </w:rPr>
        <w:t>Ciascun premio consisterà in un finanziamento pari ad € 1.000,00 (mille/00) che dovrà essere utilizzato per organizzare iniziative di formazione e sensibilizzazione nelle proprie istituzioni scolastiche sui temi oggetto del presente bando</w:t>
      </w:r>
      <w:r w:rsidR="002E2B5F">
        <w:rPr>
          <w:sz w:val="22"/>
          <w:szCs w:val="22"/>
        </w:rPr>
        <w:t>.</w:t>
      </w:r>
    </w:p>
    <w:p w14:paraId="1C1825FC" w14:textId="0BF27924" w:rsidR="00C62B4B" w:rsidRPr="002E2B5F" w:rsidRDefault="00C62B4B" w:rsidP="002E2B5F">
      <w:pPr>
        <w:widowControl/>
        <w:adjustRightInd w:val="0"/>
        <w:jc w:val="both"/>
      </w:pPr>
      <w:r w:rsidRPr="002E2B5F">
        <w:t xml:space="preserve">La proclamazione dei vincitori avverrà durate un evento istituzionale </w:t>
      </w:r>
      <w:r w:rsidR="002A0635">
        <w:t>oggetto di successive specifiche comunicazioni</w:t>
      </w:r>
      <w:r w:rsidRPr="002E2B5F">
        <w:t>.</w:t>
      </w:r>
    </w:p>
    <w:p w14:paraId="790EA88C" w14:textId="77777777" w:rsidR="00C62B4B" w:rsidRPr="002E2B5F" w:rsidRDefault="00C62B4B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1A211F98" w14:textId="77777777" w:rsidR="002E2B5F" w:rsidRDefault="002E2B5F" w:rsidP="002E2B5F">
      <w:pPr>
        <w:widowControl/>
        <w:adjustRightInd w:val="0"/>
        <w:jc w:val="center"/>
        <w:rPr>
          <w:rFonts w:eastAsiaTheme="minorHAnsi"/>
          <w:b/>
          <w:bCs/>
          <w:color w:val="000000"/>
          <w:lang w:eastAsia="en-US" w:bidi="ar-SA"/>
        </w:rPr>
      </w:pPr>
    </w:p>
    <w:p w14:paraId="04CF56FD" w14:textId="0904D9B8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Art. 9</w:t>
      </w:r>
    </w:p>
    <w:p w14:paraId="2148CBE1" w14:textId="77777777" w:rsidR="00C62B4B" w:rsidRPr="002E2B5F" w:rsidRDefault="00C62B4B" w:rsidP="002E2B5F">
      <w:pPr>
        <w:widowControl/>
        <w:adjustRightInd w:val="0"/>
        <w:jc w:val="center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b/>
          <w:bCs/>
          <w:color w:val="000000"/>
          <w:lang w:eastAsia="en-US" w:bidi="ar-SA"/>
        </w:rPr>
        <w:t>Accettazione del regolamento</w:t>
      </w:r>
    </w:p>
    <w:p w14:paraId="54DA1E06" w14:textId="77777777" w:rsidR="002E2B5F" w:rsidRDefault="002E2B5F" w:rsidP="002E2B5F">
      <w:pPr>
        <w:widowControl/>
        <w:adjustRightInd w:val="0"/>
        <w:rPr>
          <w:rFonts w:eastAsiaTheme="minorHAnsi"/>
          <w:color w:val="000000"/>
          <w:lang w:eastAsia="en-US" w:bidi="ar-SA"/>
        </w:rPr>
      </w:pPr>
    </w:p>
    <w:p w14:paraId="00C23169" w14:textId="03C5C318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La partecipazione al concorso è considerata quale accettazione integrale del presente Regolamento.</w:t>
      </w:r>
    </w:p>
    <w:p w14:paraId="34EE453D" w14:textId="03649A70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>
        <w:rPr>
          <w:rFonts w:eastAsiaTheme="minorHAnsi"/>
          <w:color w:val="000000"/>
          <w:lang w:eastAsia="en-US" w:bidi="ar-SA"/>
        </w:rPr>
        <w:t>, del decreto legislativo</w:t>
      </w:r>
      <w:r w:rsidR="00C42604" w:rsidRPr="00C42604">
        <w:rPr>
          <w:rFonts w:eastAsiaTheme="minorHAnsi"/>
          <w:color w:val="000000"/>
          <w:lang w:eastAsia="en-US" w:bidi="ar-SA"/>
        </w:rPr>
        <w:t xml:space="preserve"> 30 giugno 2003, n. 196</w:t>
      </w:r>
      <w:r w:rsidRPr="002E2B5F">
        <w:rPr>
          <w:rFonts w:eastAsiaTheme="minorHAnsi"/>
          <w:color w:val="000000"/>
          <w:lang w:eastAsia="en-US" w:bidi="ar-SA"/>
        </w:rPr>
        <w:t xml:space="preserve"> e del decreto legislativo n. 101</w:t>
      </w:r>
      <w:r w:rsidR="00C42604">
        <w:rPr>
          <w:rFonts w:eastAsiaTheme="minorHAnsi"/>
          <w:color w:val="000000"/>
          <w:lang w:eastAsia="en-US" w:bidi="ar-SA"/>
        </w:rPr>
        <w:t xml:space="preserve"> </w:t>
      </w:r>
      <w:r w:rsidRPr="002E2B5F">
        <w:rPr>
          <w:rFonts w:eastAsiaTheme="minorHAnsi"/>
          <w:color w:val="000000"/>
          <w:lang w:eastAsia="en-US" w:bidi="ar-SA"/>
        </w:rPr>
        <w:t>del 2018.</w:t>
      </w:r>
    </w:p>
    <w:p w14:paraId="7A8ECBD0" w14:textId="0DFF5255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Per ogni ulteriore informazione si invita a contattare la Direzione generale per lo studente, l’inclusione e l’orientamento scolastico –Ufficio II ai seguenti recapiti tel.06.5849</w:t>
      </w:r>
      <w:r w:rsidR="00DE1A73" w:rsidRPr="002E2B5F">
        <w:rPr>
          <w:rFonts w:eastAsiaTheme="minorHAnsi"/>
          <w:color w:val="000000"/>
          <w:lang w:eastAsia="en-US" w:bidi="ar-SA"/>
        </w:rPr>
        <w:t>2238</w:t>
      </w:r>
    </w:p>
    <w:p w14:paraId="33E30290" w14:textId="1992808E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00000"/>
          <w:lang w:eastAsia="en-US" w:bidi="ar-SA"/>
        </w:rPr>
        <w:t>e-mail</w:t>
      </w:r>
      <w:r w:rsidR="00840FF7">
        <w:rPr>
          <w:rFonts w:eastAsiaTheme="minorHAnsi"/>
          <w:color w:val="000000"/>
          <w:lang w:eastAsia="en-US" w:bidi="ar-SA"/>
        </w:rPr>
        <w:t xml:space="preserve">: </w:t>
      </w:r>
      <w:hyperlink r:id="rId8" w:history="1">
        <w:r w:rsidR="00840FF7" w:rsidRPr="00DF2AE0">
          <w:rPr>
            <w:rStyle w:val="Collegamentoipertestuale"/>
            <w:rFonts w:eastAsiaTheme="minorHAnsi"/>
            <w:lang w:eastAsia="en-US" w:bidi="ar-SA"/>
          </w:rPr>
          <w:t>dgsip.ufficio2@istruzione.it</w:t>
        </w:r>
      </w:hyperlink>
      <w:r w:rsidR="00840FF7">
        <w:rPr>
          <w:rFonts w:eastAsiaTheme="minorHAnsi"/>
          <w:color w:val="000000"/>
          <w:lang w:eastAsia="en-US" w:bidi="ar-SA"/>
        </w:rPr>
        <w:t xml:space="preserve"> </w:t>
      </w:r>
    </w:p>
    <w:p w14:paraId="107A1C10" w14:textId="77777777" w:rsidR="002E2B5F" w:rsidRDefault="002E2B5F" w:rsidP="002E2B5F">
      <w:pPr>
        <w:widowControl/>
        <w:adjustRightInd w:val="0"/>
        <w:jc w:val="both"/>
        <w:rPr>
          <w:rFonts w:eastAsiaTheme="minorHAnsi"/>
          <w:b/>
          <w:bCs/>
          <w:color w:val="010101"/>
          <w:lang w:eastAsia="en-US" w:bidi="ar-SA"/>
        </w:rPr>
      </w:pPr>
    </w:p>
    <w:p w14:paraId="26E625A5" w14:textId="60935D96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2E2B5F">
        <w:rPr>
          <w:rFonts w:eastAsiaTheme="minorHAnsi"/>
          <w:b/>
          <w:bCs/>
          <w:color w:val="010101"/>
          <w:lang w:eastAsia="en-US" w:bidi="ar-SA"/>
        </w:rPr>
        <w:t>Allegati</w:t>
      </w:r>
    </w:p>
    <w:p w14:paraId="663EE62C" w14:textId="1706472C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10101"/>
          <w:lang w:eastAsia="en-US" w:bidi="ar-SA"/>
        </w:rPr>
      </w:pPr>
      <w:r w:rsidRPr="00840FF7">
        <w:rPr>
          <w:rFonts w:eastAsiaTheme="minorHAnsi"/>
          <w:color w:val="010101"/>
          <w:lang w:eastAsia="en-US" w:bidi="ar-SA"/>
        </w:rPr>
        <w:t>A -Scheda di partecipazione (da</w:t>
      </w:r>
      <w:r w:rsidR="00DE1A73" w:rsidRPr="00840FF7">
        <w:rPr>
          <w:rFonts w:eastAsiaTheme="minorHAnsi"/>
          <w:color w:val="010101"/>
          <w:lang w:eastAsia="en-US" w:bidi="ar-SA"/>
        </w:rPr>
        <w:t xml:space="preserve"> </w:t>
      </w:r>
      <w:r w:rsidRPr="00840FF7">
        <w:rPr>
          <w:rFonts w:eastAsiaTheme="minorHAnsi"/>
          <w:color w:val="010101"/>
          <w:lang w:eastAsia="en-US" w:bidi="ar-SA"/>
        </w:rPr>
        <w:t>inviare insieme all’elaborato);</w:t>
      </w:r>
      <w:r w:rsidRPr="002E2B5F">
        <w:rPr>
          <w:rFonts w:eastAsiaTheme="minorHAnsi"/>
          <w:color w:val="010101"/>
          <w:lang w:eastAsia="en-US" w:bidi="ar-SA"/>
        </w:rPr>
        <w:t xml:space="preserve"> </w:t>
      </w:r>
    </w:p>
    <w:p w14:paraId="6F252609" w14:textId="66E5109D" w:rsidR="00C62B4B" w:rsidRPr="002E2B5F" w:rsidRDefault="00C62B4B" w:rsidP="002E2B5F">
      <w:pPr>
        <w:widowControl/>
        <w:adjustRightInd w:val="0"/>
        <w:jc w:val="both"/>
        <w:rPr>
          <w:rFonts w:eastAsiaTheme="minorHAnsi"/>
          <w:color w:val="000000"/>
          <w:lang w:eastAsia="en-US" w:bidi="ar-SA"/>
        </w:rPr>
      </w:pPr>
      <w:r w:rsidRPr="002E2B5F">
        <w:rPr>
          <w:rFonts w:eastAsiaTheme="minorHAnsi"/>
          <w:color w:val="010101"/>
          <w:lang w:eastAsia="en-US" w:bidi="ar-SA"/>
        </w:rPr>
        <w:t>B-C-Liberatoria per i diritti di utilizzazione delle opere e accettazione del Regolamento (da conservare agli atti della</w:t>
      </w:r>
      <w:r w:rsidR="00DE1A73" w:rsidRPr="002E2B5F">
        <w:rPr>
          <w:rFonts w:eastAsiaTheme="minorHAnsi"/>
          <w:color w:val="010101"/>
          <w:lang w:eastAsia="en-US" w:bidi="ar-SA"/>
        </w:rPr>
        <w:t xml:space="preserve"> </w:t>
      </w:r>
      <w:r w:rsidRPr="002E2B5F">
        <w:rPr>
          <w:rFonts w:eastAsiaTheme="minorHAnsi"/>
          <w:color w:val="010101"/>
          <w:lang w:eastAsia="en-US" w:bidi="ar-SA"/>
        </w:rPr>
        <w:t>scuola).</w:t>
      </w:r>
    </w:p>
    <w:sectPr w:rsidR="00C62B4B" w:rsidRPr="002E2B5F" w:rsidSect="00A53CD8">
      <w:headerReference w:type="default" r:id="rId9"/>
      <w:footerReference w:type="default" r:id="rId10"/>
      <w:pgSz w:w="11906" w:h="16838"/>
      <w:pgMar w:top="1417" w:right="1134" w:bottom="1134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9989" w14:textId="77777777" w:rsidR="0079294A" w:rsidRDefault="0079294A" w:rsidP="008C571D">
      <w:r>
        <w:separator/>
      </w:r>
    </w:p>
  </w:endnote>
  <w:endnote w:type="continuationSeparator" w:id="0">
    <w:p w14:paraId="2176B4AC" w14:textId="77777777" w:rsidR="0079294A" w:rsidRDefault="0079294A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1EBC" w14:textId="77777777" w:rsidR="0079294A" w:rsidRDefault="0079294A" w:rsidP="008C571D">
      <w:r>
        <w:separator/>
      </w:r>
    </w:p>
  </w:footnote>
  <w:footnote w:type="continuationSeparator" w:id="0">
    <w:p w14:paraId="2C9EAF4E" w14:textId="77777777" w:rsidR="0079294A" w:rsidRDefault="0079294A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5DF4" w14:textId="77777777" w:rsidR="008C571D" w:rsidRDefault="008C571D" w:rsidP="008C571D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bidi="ar-SA"/>
      </w:rPr>
      <w:drawing>
        <wp:inline distT="0" distB="0" distL="0" distR="0" wp14:anchorId="09C8EE93" wp14:editId="7C7535E5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A2CE2" w14:textId="77777777" w:rsidR="008C571D" w:rsidRPr="00D07ED4" w:rsidRDefault="008C571D" w:rsidP="008C571D">
    <w:pPr>
      <w:jc w:val="center"/>
      <w:rPr>
        <w:rFonts w:ascii="English111 Adagio BT" w:hAnsi="English111 Adagio BT"/>
        <w:b/>
        <w:sz w:val="54"/>
        <w:szCs w:val="54"/>
      </w:rPr>
    </w:pPr>
    <w:bookmarkStart w:id="1" w:name="OLE_LINK1"/>
    <w:bookmarkStart w:id="2" w:name="OLE_LINK2"/>
    <w:bookmarkStart w:id="3" w:name="OLE_LINK3"/>
    <w:r w:rsidRPr="00D07ED4">
      <w:rPr>
        <w:rFonts w:ascii="English111 Adagio BT" w:hAnsi="English111 Adagio BT"/>
        <w:b/>
        <w:sz w:val="54"/>
        <w:szCs w:val="54"/>
      </w:rPr>
      <w:t>Ministero dell’Istruzione</w:t>
    </w:r>
  </w:p>
  <w:p w14:paraId="3838D2BD" w14:textId="77777777" w:rsidR="008C571D" w:rsidRPr="00586425" w:rsidRDefault="008C571D" w:rsidP="008C571D">
    <w:pPr>
      <w:tabs>
        <w:tab w:val="left" w:pos="1985"/>
      </w:tabs>
      <w:jc w:val="center"/>
      <w:rPr>
        <w:rFonts w:ascii="English111 Adagio BT" w:hAnsi="English111 Adagio BT"/>
        <w:sz w:val="44"/>
        <w:szCs w:val="40"/>
      </w:rPr>
    </w:pPr>
    <w:r w:rsidRPr="00586425">
      <w:rPr>
        <w:rFonts w:ascii="English111 Adagio BT" w:hAnsi="English111 Adagio BT"/>
        <w:sz w:val="44"/>
        <w:szCs w:val="40"/>
      </w:rPr>
      <w:t xml:space="preserve">Dipartimento per il sistema educativo di istruzione e di formazione </w:t>
    </w:r>
  </w:p>
  <w:bookmarkEnd w:id="1"/>
  <w:bookmarkEnd w:id="2"/>
  <w:bookmarkEnd w:id="3"/>
  <w:p w14:paraId="76F96111" w14:textId="77777777" w:rsidR="00A864EA" w:rsidRPr="00586425" w:rsidRDefault="00FB6144" w:rsidP="00FB6144">
    <w:pPr>
      <w:tabs>
        <w:tab w:val="left" w:pos="1985"/>
      </w:tabs>
      <w:jc w:val="center"/>
      <w:rPr>
        <w:rFonts w:ascii="English111 Adagio BT" w:hAnsi="English111 Adagio BT"/>
        <w:sz w:val="36"/>
        <w:szCs w:val="40"/>
      </w:rPr>
    </w:pPr>
    <w:r w:rsidRPr="00586425">
      <w:rPr>
        <w:rFonts w:ascii="English111 Adagio BT" w:hAnsi="English111 Adagio BT"/>
        <w:sz w:val="36"/>
        <w:szCs w:val="40"/>
      </w:rPr>
      <w:t xml:space="preserve">Direzione </w:t>
    </w:r>
    <w:r w:rsidR="00A53CD8" w:rsidRPr="00586425">
      <w:rPr>
        <w:rFonts w:ascii="English111 Adagio BT" w:hAnsi="English111 Adagio BT"/>
        <w:sz w:val="36"/>
        <w:szCs w:val="40"/>
      </w:rPr>
      <w:t>G</w:t>
    </w:r>
    <w:r w:rsidRPr="00586425">
      <w:rPr>
        <w:rFonts w:ascii="English111 Adagio BT" w:hAnsi="English111 Adagio BT"/>
        <w:sz w:val="36"/>
        <w:szCs w:val="40"/>
      </w:rPr>
      <w:t xml:space="preserve">enerale per lo </w:t>
    </w:r>
    <w:r w:rsidR="00A53CD8" w:rsidRPr="00586425">
      <w:rPr>
        <w:rFonts w:ascii="English111 Adagio BT" w:hAnsi="English111 Adagio BT"/>
        <w:sz w:val="36"/>
        <w:szCs w:val="40"/>
      </w:rPr>
      <w:t>S</w:t>
    </w:r>
    <w:r w:rsidRPr="00586425">
      <w:rPr>
        <w:rFonts w:ascii="English111 Adagio BT" w:hAnsi="English111 Adagio BT"/>
        <w:sz w:val="36"/>
        <w:szCs w:val="40"/>
      </w:rPr>
      <w:t xml:space="preserve">tudente, </w:t>
    </w:r>
    <w:r w:rsidR="00A53CD8" w:rsidRPr="00586425">
      <w:rPr>
        <w:rFonts w:ascii="English111 Adagio BT" w:hAnsi="English111 Adagio BT"/>
        <w:sz w:val="36"/>
        <w:szCs w:val="40"/>
      </w:rPr>
      <w:t>l’Inclusione e l’Orientamento scolastico</w:t>
    </w:r>
  </w:p>
  <w:p w14:paraId="580DC328" w14:textId="77777777" w:rsidR="00834B78" w:rsidRPr="00D078B8" w:rsidRDefault="00834B78" w:rsidP="00FB6144">
    <w:pPr>
      <w:tabs>
        <w:tab w:val="left" w:pos="1985"/>
      </w:tabs>
      <w:jc w:val="center"/>
      <w:rPr>
        <w:rFonts w:ascii="Garamond" w:hAnsi="Garamond"/>
        <w:i/>
        <w:sz w:val="24"/>
        <w:szCs w:val="40"/>
      </w:rPr>
    </w:pPr>
    <w:r w:rsidRPr="00D078B8">
      <w:rPr>
        <w:rFonts w:ascii="Garamond" w:hAnsi="Garamond"/>
        <w:i/>
        <w:sz w:val="24"/>
        <w:szCs w:val="40"/>
      </w:rPr>
      <w:t>Ufficio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7" w15:restartNumberingAfterBreak="0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0" w15:restartNumberingAfterBreak="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1" w15:restartNumberingAfterBreak="0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1D"/>
    <w:rsid w:val="000A2918"/>
    <w:rsid w:val="000D65FB"/>
    <w:rsid w:val="00120580"/>
    <w:rsid w:val="001243C7"/>
    <w:rsid w:val="001276A4"/>
    <w:rsid w:val="00145534"/>
    <w:rsid w:val="00154D19"/>
    <w:rsid w:val="00160413"/>
    <w:rsid w:val="00176A0A"/>
    <w:rsid w:val="001823FE"/>
    <w:rsid w:val="001F4E22"/>
    <w:rsid w:val="00210EF2"/>
    <w:rsid w:val="00245732"/>
    <w:rsid w:val="002521CA"/>
    <w:rsid w:val="0026667C"/>
    <w:rsid w:val="00291B83"/>
    <w:rsid w:val="002A0635"/>
    <w:rsid w:val="002A08D8"/>
    <w:rsid w:val="002A10DB"/>
    <w:rsid w:val="002A1A56"/>
    <w:rsid w:val="002A7D46"/>
    <w:rsid w:val="002B60F6"/>
    <w:rsid w:val="002B7470"/>
    <w:rsid w:val="002D2E82"/>
    <w:rsid w:val="002E2B5F"/>
    <w:rsid w:val="002E59B4"/>
    <w:rsid w:val="002F1869"/>
    <w:rsid w:val="0031134F"/>
    <w:rsid w:val="00313C02"/>
    <w:rsid w:val="003174BC"/>
    <w:rsid w:val="0033535C"/>
    <w:rsid w:val="003551B1"/>
    <w:rsid w:val="003651F0"/>
    <w:rsid w:val="00367295"/>
    <w:rsid w:val="003712A3"/>
    <w:rsid w:val="003A6D53"/>
    <w:rsid w:val="003C0C75"/>
    <w:rsid w:val="003C7DA5"/>
    <w:rsid w:val="003E4AB5"/>
    <w:rsid w:val="003F2EBD"/>
    <w:rsid w:val="003F616A"/>
    <w:rsid w:val="00442647"/>
    <w:rsid w:val="004853E8"/>
    <w:rsid w:val="00491621"/>
    <w:rsid w:val="004A7093"/>
    <w:rsid w:val="004E096F"/>
    <w:rsid w:val="00506CB4"/>
    <w:rsid w:val="0055287D"/>
    <w:rsid w:val="00552BEB"/>
    <w:rsid w:val="00586425"/>
    <w:rsid w:val="005F0DD7"/>
    <w:rsid w:val="00643216"/>
    <w:rsid w:val="00690A91"/>
    <w:rsid w:val="006916A2"/>
    <w:rsid w:val="006A022D"/>
    <w:rsid w:val="006B0119"/>
    <w:rsid w:val="006B6A1C"/>
    <w:rsid w:val="006D2035"/>
    <w:rsid w:val="006D2773"/>
    <w:rsid w:val="006F3B77"/>
    <w:rsid w:val="007907C6"/>
    <w:rsid w:val="0079294A"/>
    <w:rsid w:val="007C5CF1"/>
    <w:rsid w:val="007C7B32"/>
    <w:rsid w:val="007E65E9"/>
    <w:rsid w:val="00810BA3"/>
    <w:rsid w:val="00823A7F"/>
    <w:rsid w:val="00824E4B"/>
    <w:rsid w:val="00834B45"/>
    <w:rsid w:val="00834B78"/>
    <w:rsid w:val="00840FF7"/>
    <w:rsid w:val="00857186"/>
    <w:rsid w:val="00857B08"/>
    <w:rsid w:val="00862586"/>
    <w:rsid w:val="00873C5B"/>
    <w:rsid w:val="00895822"/>
    <w:rsid w:val="008A11A4"/>
    <w:rsid w:val="008C054C"/>
    <w:rsid w:val="008C571D"/>
    <w:rsid w:val="008D3289"/>
    <w:rsid w:val="008E761E"/>
    <w:rsid w:val="00913799"/>
    <w:rsid w:val="0094120A"/>
    <w:rsid w:val="0094131F"/>
    <w:rsid w:val="009417A2"/>
    <w:rsid w:val="0099570D"/>
    <w:rsid w:val="009D77C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82D97"/>
    <w:rsid w:val="00A864EA"/>
    <w:rsid w:val="00A955D7"/>
    <w:rsid w:val="00AC6315"/>
    <w:rsid w:val="00AD1437"/>
    <w:rsid w:val="00AD23CE"/>
    <w:rsid w:val="00AE7669"/>
    <w:rsid w:val="00AF1EDA"/>
    <w:rsid w:val="00B13C1B"/>
    <w:rsid w:val="00B31289"/>
    <w:rsid w:val="00B36F59"/>
    <w:rsid w:val="00B654B8"/>
    <w:rsid w:val="00B75745"/>
    <w:rsid w:val="00B8164C"/>
    <w:rsid w:val="00B925A5"/>
    <w:rsid w:val="00B96E9A"/>
    <w:rsid w:val="00BA06A4"/>
    <w:rsid w:val="00BB2D61"/>
    <w:rsid w:val="00C21DCB"/>
    <w:rsid w:val="00C42604"/>
    <w:rsid w:val="00C45C47"/>
    <w:rsid w:val="00C51C20"/>
    <w:rsid w:val="00C62B4B"/>
    <w:rsid w:val="00C704B5"/>
    <w:rsid w:val="00C81A54"/>
    <w:rsid w:val="00CB6DFA"/>
    <w:rsid w:val="00CC7396"/>
    <w:rsid w:val="00CD7405"/>
    <w:rsid w:val="00D078B8"/>
    <w:rsid w:val="00D07ED4"/>
    <w:rsid w:val="00DB29A6"/>
    <w:rsid w:val="00DC59DC"/>
    <w:rsid w:val="00DE1A73"/>
    <w:rsid w:val="00E04F91"/>
    <w:rsid w:val="00E265FC"/>
    <w:rsid w:val="00E35B7A"/>
    <w:rsid w:val="00E43617"/>
    <w:rsid w:val="00E5188F"/>
    <w:rsid w:val="00E5339A"/>
    <w:rsid w:val="00E9313F"/>
    <w:rsid w:val="00E95B84"/>
    <w:rsid w:val="00EA4E39"/>
    <w:rsid w:val="00EE377B"/>
    <w:rsid w:val="00F13F82"/>
    <w:rsid w:val="00F25074"/>
    <w:rsid w:val="00F45EA5"/>
    <w:rsid w:val="00F463E0"/>
    <w:rsid w:val="00F516F6"/>
    <w:rsid w:val="00F647C6"/>
    <w:rsid w:val="00F83BED"/>
    <w:rsid w:val="00FA1DD5"/>
    <w:rsid w:val="00FA635B"/>
    <w:rsid w:val="00FB6144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C148"/>
  <w15:docId w15:val="{89B96994-3029-4665-A0AA-5C0510B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ip.ufficio2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isiamopari.it/site/it/mese-delle-ste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Ada D'Alessandro</cp:lastModifiedBy>
  <cp:revision>2</cp:revision>
  <cp:lastPrinted>2020-03-03T12:39:00Z</cp:lastPrinted>
  <dcterms:created xsi:type="dcterms:W3CDTF">2022-03-09T08:55:00Z</dcterms:created>
  <dcterms:modified xsi:type="dcterms:W3CDTF">2022-03-09T08:55:00Z</dcterms:modified>
</cp:coreProperties>
</file>