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11" w:rsidRPr="001E5711" w:rsidRDefault="001E5711" w:rsidP="001E5711">
      <w:pPr>
        <w:ind w:left="3402"/>
      </w:pPr>
      <w:r w:rsidRPr="001E5711">
        <w:rPr>
          <w:noProof/>
          <w:lang w:eastAsia="it-IT"/>
        </w:rPr>
        <w:drawing>
          <wp:inline distT="0" distB="0" distL="0" distR="0" wp14:anchorId="202682FE" wp14:editId="007C022D">
            <wp:extent cx="3143250" cy="2095500"/>
            <wp:effectExtent l="0" t="0" r="0" b="0"/>
            <wp:docPr id="9" name="Immagine 9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11" w:rsidRPr="001E5711" w:rsidRDefault="001E5711" w:rsidP="001E5711"/>
    <w:p w:rsidR="001E5711" w:rsidRPr="001E5711" w:rsidRDefault="001E5711" w:rsidP="001E5711">
      <w:pPr>
        <w:tabs>
          <w:tab w:val="left" w:pos="3686"/>
        </w:tabs>
        <w:rPr>
          <w:rFonts w:ascii="Arial Narrow" w:hAnsi="Arial Narrow"/>
          <w:i/>
          <w:color w:val="548DD4" w:themeColor="text2" w:themeTint="99"/>
          <w:sz w:val="36"/>
        </w:rPr>
      </w:pPr>
      <w:r w:rsidRPr="001E571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C18CB" wp14:editId="3DFFF02D">
                <wp:simplePos x="0" y="0"/>
                <wp:positionH relativeFrom="column">
                  <wp:posOffset>2051685</wp:posOffset>
                </wp:positionH>
                <wp:positionV relativeFrom="paragraph">
                  <wp:posOffset>57150</wp:posOffset>
                </wp:positionV>
                <wp:extent cx="0" cy="2352675"/>
                <wp:effectExtent l="0" t="0" r="19050" b="9525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26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55pt,4.5pt" to="161.5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" strokecolor="#4a7ebb" strokeweight="1.5pt"/>
            </w:pict>
          </mc:Fallback>
        </mc:AlternateContent>
      </w:r>
      <w:r w:rsidRPr="001E5711">
        <w:tab/>
      </w:r>
      <w:r w:rsidRPr="001E5711">
        <w:rPr>
          <w:rFonts w:ascii="Arial Narrow" w:hAnsi="Arial Narrow"/>
          <w:i/>
          <w:color w:val="548DD4" w:themeColor="text2" w:themeTint="99"/>
          <w:sz w:val="36"/>
        </w:rPr>
        <w:t>Informativa sul trattamento dei dati</w:t>
      </w:r>
    </w:p>
    <w:p w:rsidR="001E5711" w:rsidRPr="001E5711" w:rsidRDefault="001E5711" w:rsidP="001E5711">
      <w:pPr>
        <w:tabs>
          <w:tab w:val="left" w:pos="3686"/>
        </w:tabs>
        <w:ind w:left="3686"/>
        <w:rPr>
          <w:rFonts w:ascii="Arial Narrow" w:hAnsi="Arial Narrow"/>
          <w:i/>
          <w:color w:val="548DD4" w:themeColor="text2" w:themeTint="99"/>
          <w:sz w:val="36"/>
        </w:rPr>
      </w:pPr>
      <w:r w:rsidRPr="001E5711">
        <w:rPr>
          <w:rFonts w:ascii="Arial Narrow" w:hAnsi="Arial Narrow"/>
          <w:i/>
          <w:color w:val="548DD4" w:themeColor="text2" w:themeTint="99"/>
          <w:sz w:val="36"/>
        </w:rPr>
        <w:t>Ai sensi dell’art. 13 Regolamento  UE</w:t>
      </w:r>
    </w:p>
    <w:p w:rsidR="001E5711" w:rsidRPr="001E5711" w:rsidRDefault="001E5711" w:rsidP="001E5711">
      <w:pPr>
        <w:tabs>
          <w:tab w:val="left" w:pos="3686"/>
        </w:tabs>
        <w:ind w:left="3686"/>
        <w:rPr>
          <w:rFonts w:ascii="Arial Narrow" w:hAnsi="Arial Narrow"/>
          <w:i/>
          <w:color w:val="548DD4" w:themeColor="text2" w:themeTint="99"/>
          <w:sz w:val="36"/>
        </w:rPr>
      </w:pPr>
      <w:r w:rsidRPr="001E5711">
        <w:rPr>
          <w:rFonts w:ascii="Arial Narrow" w:hAnsi="Arial Narrow"/>
          <w:i/>
          <w:color w:val="548DD4" w:themeColor="text2" w:themeTint="99"/>
          <w:sz w:val="36"/>
        </w:rPr>
        <w:t>679/2016</w:t>
      </w:r>
    </w:p>
    <w:p w:rsidR="001E5711" w:rsidRPr="001E5711" w:rsidRDefault="001E5711" w:rsidP="001E5711">
      <w:pPr>
        <w:tabs>
          <w:tab w:val="left" w:pos="3686"/>
        </w:tabs>
        <w:ind w:left="3686"/>
      </w:pPr>
    </w:p>
    <w:p w:rsidR="001E5711" w:rsidRPr="001E5711" w:rsidRDefault="001E5711" w:rsidP="001E5711">
      <w:pPr>
        <w:tabs>
          <w:tab w:val="left" w:pos="3686"/>
        </w:tabs>
        <w:ind w:left="3686"/>
        <w:rPr>
          <w:rFonts w:ascii="Arial Narrow" w:hAnsi="Arial Narrow"/>
          <w:color w:val="548DD4" w:themeColor="text2" w:themeTint="99"/>
          <w:sz w:val="28"/>
        </w:rPr>
      </w:pPr>
      <w:r w:rsidRPr="001E5711">
        <w:rPr>
          <w:rFonts w:ascii="Arial Narrow" w:hAnsi="Arial Narrow"/>
          <w:color w:val="548DD4" w:themeColor="text2" w:themeTint="99"/>
          <w:sz w:val="28"/>
        </w:rPr>
        <w:t>Ufficio Scolastico Regionale per l’Abruzzo</w:t>
      </w:r>
    </w:p>
    <w:p w:rsidR="001E5711" w:rsidRPr="001E5711" w:rsidRDefault="001E5711" w:rsidP="001E5711">
      <w:pPr>
        <w:tabs>
          <w:tab w:val="left" w:pos="3686"/>
        </w:tabs>
        <w:ind w:left="3686"/>
        <w:rPr>
          <w:color w:val="548DD4" w:themeColor="text2" w:themeTint="99"/>
          <w:sz w:val="28"/>
        </w:rPr>
      </w:pPr>
    </w:p>
    <w:p w:rsidR="001E5711" w:rsidRPr="001E5711" w:rsidRDefault="001E5711" w:rsidP="001E5711">
      <w:pPr>
        <w:tabs>
          <w:tab w:val="left" w:pos="3686"/>
        </w:tabs>
        <w:ind w:left="3686"/>
      </w:pPr>
    </w:p>
    <w:p w:rsidR="001E5711" w:rsidRPr="001E5711" w:rsidRDefault="001E5711" w:rsidP="001E5711">
      <w:pPr>
        <w:tabs>
          <w:tab w:val="left" w:pos="3686"/>
        </w:tabs>
        <w:ind w:left="3686"/>
      </w:pPr>
    </w:p>
    <w:p w:rsidR="001E5711" w:rsidRPr="001E5711" w:rsidRDefault="001E5711" w:rsidP="001E5711">
      <w:pPr>
        <w:tabs>
          <w:tab w:val="left" w:pos="3686"/>
        </w:tabs>
        <w:ind w:left="3686"/>
      </w:pPr>
    </w:p>
    <w:p w:rsidR="00E0528B" w:rsidRDefault="00E0528B" w:rsidP="00E0528B">
      <w:pPr>
        <w:rPr>
          <w:b/>
          <w:bCs/>
        </w:rPr>
      </w:pPr>
      <w:r w:rsidRPr="00E0528B">
        <w:rPr>
          <w:b/>
          <w:bCs/>
        </w:rPr>
        <w:t>Informativa sul trattamento dei dati personali</w:t>
      </w:r>
      <w:r w:rsidRPr="00E0528B">
        <w:br/>
      </w:r>
      <w:r w:rsidRPr="00E0528B">
        <w:rPr>
          <w:b/>
          <w:bCs/>
        </w:rPr>
        <w:t>(Art. 13 del Regolamento UE 679/2016)</w:t>
      </w:r>
    </w:p>
    <w:p w:rsidR="00321F36" w:rsidRPr="00E0528B" w:rsidRDefault="00321F36" w:rsidP="00E0528B"/>
    <w:p w:rsidR="00321F36" w:rsidRDefault="00321F36" w:rsidP="00154551">
      <w:pPr>
        <w:jc w:val="both"/>
      </w:pPr>
      <w:r>
        <w:t xml:space="preserve">A partire dal 25 maggio 2018 è direttamente applicabile in tutti gli Stati membri il Regolamento Ue 2016/679, noto come GDPR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 – relativo alla protezione delle persone fisiche con riguardo al trattamento e alla libera circolazione dei dati personali.</w:t>
      </w:r>
    </w:p>
    <w:p w:rsidR="00E0528B" w:rsidRPr="00E0528B" w:rsidRDefault="00321F36" w:rsidP="00154551">
      <w:pPr>
        <w:jc w:val="both"/>
      </w:pPr>
      <w:r>
        <w:t>Il GDPR nasce da precise esigenze, come indicato dalla stessa Commissione UE, di certezza giuridica, armonizzazione e maggiore semplicità delle norme riguardanti il trasferimento di dati personali dall’Ue verso altre parti del mondo.</w:t>
      </w:r>
      <w:r w:rsidR="00E0528B" w:rsidRPr="00E0528B">
        <w:t> </w:t>
      </w:r>
    </w:p>
    <w:p w:rsidR="00E0528B" w:rsidRPr="00E0528B" w:rsidRDefault="00E0528B" w:rsidP="00E0528B">
      <w:pPr>
        <w:jc w:val="both"/>
      </w:pPr>
      <w:r w:rsidRPr="00E0528B">
        <w:t>L’Ufficio Scolastico Reg</w:t>
      </w:r>
      <w:r>
        <w:t>ionale per l’Abruzzo</w:t>
      </w:r>
      <w:r w:rsidRPr="00E0528B">
        <w:t xml:space="preserve">, articolazione periferica del MIUR, in qualità di Titolare del trattamento, desidera, con la presente informativa, resa ai sensi dell’art. 13 del Regolamento UE 679/2016,“Regolamento (Ue) 2016/679 del Parlamento Europeo e del Consiglio del 27 aprile 2016 relativo alla protezione delle persone fisiche con riguardo al trattamento dei dati personali, nonché alla libera </w:t>
      </w:r>
      <w:r w:rsidRPr="00E0528B">
        <w:lastRenderedPageBreak/>
        <w:t>circolazione di tali dati e che abroga la direttiva 95/46/CE – regolamento generale sul</w:t>
      </w:r>
      <w:r w:rsidR="00CB46AA">
        <w:t>la protezione dei dati”, fornir</w:t>
      </w:r>
      <w:r w:rsidRPr="00E0528B">
        <w:t>e informazioni circa il trattamento dei dati personali che La riguardano.</w:t>
      </w:r>
    </w:p>
    <w:p w:rsidR="00E0528B" w:rsidRPr="00E0528B" w:rsidRDefault="00E0528B" w:rsidP="00E0528B">
      <w:r w:rsidRPr="00E0528B">
        <w:t> </w:t>
      </w:r>
    </w:p>
    <w:p w:rsidR="00E0528B" w:rsidRPr="00E0528B" w:rsidRDefault="00E0528B" w:rsidP="00E0528B">
      <w:r w:rsidRPr="00E0528B">
        <w:rPr>
          <w:b/>
          <w:bCs/>
        </w:rPr>
        <w:t>Titolare del trattamento dei dati</w:t>
      </w:r>
    </w:p>
    <w:p w:rsidR="00E0528B" w:rsidRPr="00E0528B" w:rsidRDefault="00E0528B" w:rsidP="00E0528B">
      <w:pPr>
        <w:jc w:val="both"/>
      </w:pPr>
      <w:r w:rsidRPr="00E0528B">
        <w:t>Il Titolare de</w:t>
      </w:r>
      <w:r w:rsidR="009A034E">
        <w:t>l trattamento dei dati è il Ministero dell’istruzione, dell’università e della ricerca</w:t>
      </w:r>
      <w:r w:rsidRPr="00E0528B">
        <w:t>,</w:t>
      </w:r>
      <w:r w:rsidR="009A034E">
        <w:t xml:space="preserve"> con sede in Roma presso Viale Trastevere, n.76/a, 00153 Roma,</w:t>
      </w:r>
      <w:r w:rsidRPr="00E0528B">
        <w:t xml:space="preserve"> al quale ci si potrà rivolgere per esercitare i diritti degli interessati.</w:t>
      </w:r>
    </w:p>
    <w:p w:rsidR="009A034E" w:rsidRDefault="00E0528B" w:rsidP="00E0528B">
      <w:r w:rsidRPr="00E0528B">
        <w:t> </w:t>
      </w:r>
      <w:r w:rsidR="009A034E">
        <w:t>Ufficio Scolastico Regionale per l’Abruzzo, Uffici Competenti:</w:t>
      </w:r>
    </w:p>
    <w:p w:rsidR="00096011" w:rsidRDefault="00096011" w:rsidP="00D27730">
      <w:pPr>
        <w:pStyle w:val="Paragrafoelenco"/>
        <w:numPr>
          <w:ilvl w:val="0"/>
          <w:numId w:val="4"/>
        </w:numPr>
        <w:jc w:val="both"/>
      </w:pPr>
      <w:r>
        <w:t>Ufficio</w:t>
      </w:r>
      <w:r w:rsidR="00D27730" w:rsidRPr="00D27730">
        <w:t xml:space="preserve"> </w:t>
      </w:r>
      <w:r w:rsidR="00D27730">
        <w:t xml:space="preserve">(Politiche formative - Ordinamenti scolastici - Autonomia scolastica - Consulta degli studenti - Gestione finanziaria - Economato e Consegnatario)   </w:t>
      </w:r>
      <w:r>
        <w:t xml:space="preserve">Email: </w:t>
      </w:r>
      <w:hyperlink r:id="rId8" w:history="1">
        <w:r w:rsidRPr="006964EC">
          <w:rPr>
            <w:rStyle w:val="Collegamentoipertestuale"/>
          </w:rPr>
          <w:t>direzione-abruzzo@istruzione.it</w:t>
        </w:r>
      </w:hyperlink>
    </w:p>
    <w:p w:rsidR="00096011" w:rsidRDefault="00096011" w:rsidP="00096011">
      <w:pPr>
        <w:pStyle w:val="Paragrafoelenco"/>
        <w:numPr>
          <w:ilvl w:val="0"/>
          <w:numId w:val="4"/>
        </w:numPr>
      </w:pPr>
      <w:r>
        <w:t xml:space="preserve">Ufficio III (Ambito territoriale di L’Aquila)  Email: </w:t>
      </w:r>
      <w:hyperlink r:id="rId9" w:history="1">
        <w:r w:rsidRPr="006964EC">
          <w:rPr>
            <w:rStyle w:val="Collegamentoipertestuale"/>
          </w:rPr>
          <w:t>usp.aq@istruzione.it</w:t>
        </w:r>
      </w:hyperlink>
      <w:r>
        <w:t>;</w:t>
      </w:r>
    </w:p>
    <w:p w:rsidR="00096011" w:rsidRDefault="00096011" w:rsidP="00096011">
      <w:pPr>
        <w:pStyle w:val="Paragrafoelenco"/>
        <w:numPr>
          <w:ilvl w:val="0"/>
          <w:numId w:val="4"/>
        </w:numPr>
      </w:pPr>
      <w:r>
        <w:t xml:space="preserve">Ufficio IV (Ambito territoriale di Chieti e di Pescara)  Email: </w:t>
      </w:r>
      <w:hyperlink r:id="rId10" w:history="1">
        <w:r w:rsidRPr="006964EC">
          <w:rPr>
            <w:rStyle w:val="Collegamentoipertestuale"/>
          </w:rPr>
          <w:t>usp.pe@istruzione.it</w:t>
        </w:r>
      </w:hyperlink>
      <w:r>
        <w:t xml:space="preserve">, </w:t>
      </w:r>
      <w:hyperlink r:id="rId11" w:history="1">
        <w:r w:rsidRPr="006964EC">
          <w:rPr>
            <w:rStyle w:val="Collegamentoipertestuale"/>
          </w:rPr>
          <w:t>usp.ch@istruzione.it</w:t>
        </w:r>
      </w:hyperlink>
      <w:r>
        <w:t xml:space="preserve">; </w:t>
      </w:r>
    </w:p>
    <w:p w:rsidR="00096011" w:rsidRDefault="00096011" w:rsidP="00096011">
      <w:pPr>
        <w:pStyle w:val="Paragrafoelenco"/>
        <w:numPr>
          <w:ilvl w:val="0"/>
          <w:numId w:val="4"/>
        </w:numPr>
      </w:pPr>
      <w:r>
        <w:t xml:space="preserve">Ufficio V (Ambito territoriale di Teramo)  Email: </w:t>
      </w:r>
      <w:hyperlink r:id="rId12" w:history="1">
        <w:r w:rsidRPr="006964EC">
          <w:rPr>
            <w:rStyle w:val="Collegamentoipertestuale"/>
          </w:rPr>
          <w:t>usp.te@istruzione.it</w:t>
        </w:r>
      </w:hyperlink>
    </w:p>
    <w:p w:rsidR="00096011" w:rsidRPr="00E0528B" w:rsidRDefault="00096011" w:rsidP="00096011">
      <w:pPr>
        <w:pStyle w:val="Paragrafoelenco"/>
      </w:pPr>
    </w:p>
    <w:p w:rsidR="00E0528B" w:rsidRPr="00E0528B" w:rsidRDefault="00E0528B" w:rsidP="00E0528B">
      <w:r w:rsidRPr="00E0528B">
        <w:rPr>
          <w:b/>
          <w:bCs/>
        </w:rPr>
        <w:t>Responsabile per la protezione dei dati</w:t>
      </w:r>
    </w:p>
    <w:p w:rsidR="00E0528B" w:rsidRPr="00E0528B" w:rsidRDefault="00E0528B" w:rsidP="00E0528B">
      <w:pPr>
        <w:jc w:val="both"/>
      </w:pPr>
      <w:r w:rsidRPr="00E0528B">
        <w:t>Il Responsabile per la protezione dei dati personali è designato dal MIUR per tutte le strutture centrali e periferiche dell’Amministrazione, ai sensi dell’art. 37 del Regolamento UE 679/2016: con DM 282 del 16/4/2018 è stata nominata la dott.ssa Antonietta D’Amato, Dirigente Ufficio III del Dipartimento per la programmazione e gestione delle risorse umane, finanziarie e strumentali.</w:t>
      </w:r>
    </w:p>
    <w:p w:rsidR="00E0528B" w:rsidRPr="00E0528B" w:rsidRDefault="00E0528B" w:rsidP="00E0528B">
      <w:r w:rsidRPr="00E0528B">
        <w:t>Indirizzo: viale Trastevere 76/a 00153 Roma</w:t>
      </w:r>
    </w:p>
    <w:p w:rsidR="00E0528B" w:rsidRDefault="00E0528B" w:rsidP="00E0528B">
      <w:r w:rsidRPr="00E0528B">
        <w:t>Indirizzo email: rpd@istruzione.it</w:t>
      </w:r>
    </w:p>
    <w:p w:rsidR="00E0528B" w:rsidRPr="00E0528B" w:rsidRDefault="00E0528B" w:rsidP="00E0528B"/>
    <w:p w:rsidR="00E0528B" w:rsidRPr="00E0528B" w:rsidRDefault="00E0528B" w:rsidP="00E0528B">
      <w:r w:rsidRPr="00E0528B">
        <w:rPr>
          <w:b/>
          <w:bCs/>
        </w:rPr>
        <w:t>Finalità del trattamento e base giuridica</w:t>
      </w:r>
    </w:p>
    <w:p w:rsidR="00FA1517" w:rsidRDefault="00E0528B" w:rsidP="00E0528B">
      <w:pPr>
        <w:jc w:val="both"/>
      </w:pPr>
      <w:r w:rsidRPr="00E0528B">
        <w:t>I dati personali da Voi forniti sono trattati unicamente per finalità</w:t>
      </w:r>
      <w:r w:rsidR="00096011">
        <w:t xml:space="preserve"> istituzionali secondo la specificità di ogni procedura amministrativa e nel rispetto della minimizzazione dei dati</w:t>
      </w:r>
      <w:r w:rsidR="00FA1517">
        <w:t>.</w:t>
      </w:r>
    </w:p>
    <w:p w:rsidR="00FA1517" w:rsidRDefault="00EE40E2" w:rsidP="00E0528B">
      <w:pPr>
        <w:jc w:val="both"/>
      </w:pPr>
      <w:r>
        <w:t>Le</w:t>
      </w:r>
      <w:r w:rsidR="00FA1517">
        <w:t xml:space="preserve"> finalità del trattamento della presente informativa</w:t>
      </w:r>
      <w:r>
        <w:t xml:space="preserve"> riguardano</w:t>
      </w:r>
      <w:r w:rsidR="00FA1517">
        <w:t>:</w:t>
      </w:r>
    </w:p>
    <w:p w:rsidR="009F371A" w:rsidRDefault="00FA1517" w:rsidP="00E0528B">
      <w:pPr>
        <w:pStyle w:val="Paragrafoelenco"/>
        <w:numPr>
          <w:ilvl w:val="0"/>
          <w:numId w:val="8"/>
        </w:numPr>
        <w:jc w:val="both"/>
      </w:pPr>
      <w:r>
        <w:t>GESTIONE AMMINISTRATIVA-GIURIDICO-CONTABILE SCUOLE NON STATALI PARITARIE</w:t>
      </w:r>
      <w:r w:rsidR="009F371A">
        <w:t xml:space="preserve"> </w:t>
      </w:r>
    </w:p>
    <w:p w:rsidR="00902B39" w:rsidRDefault="00FA1517" w:rsidP="00E0528B">
      <w:pPr>
        <w:jc w:val="both"/>
      </w:pPr>
      <w:r>
        <w:t xml:space="preserve">Ai sensi dell’art. 6, </w:t>
      </w:r>
      <w:r w:rsidR="00902B39">
        <w:t>par.1, del Regolamento, il trattamento è lecito in presenza di almeno una delle seguenti condizioni:</w:t>
      </w:r>
    </w:p>
    <w:p w:rsidR="00FA1517" w:rsidRDefault="00902B39" w:rsidP="00902B39">
      <w:pPr>
        <w:pStyle w:val="Paragrafoelenco"/>
        <w:numPr>
          <w:ilvl w:val="0"/>
          <w:numId w:val="5"/>
        </w:numPr>
        <w:jc w:val="both"/>
      </w:pPr>
      <w:r>
        <w:t>Il consenso espresso dell’interessato al trattamento dei propri dati personali per una o più specifiche finalità;</w:t>
      </w:r>
    </w:p>
    <w:p w:rsidR="00902B39" w:rsidRDefault="00902B39" w:rsidP="001E5711">
      <w:pPr>
        <w:pStyle w:val="Paragrafoelenco"/>
        <w:numPr>
          <w:ilvl w:val="0"/>
          <w:numId w:val="5"/>
        </w:numPr>
        <w:jc w:val="both"/>
      </w:pPr>
      <w:r>
        <w:t>L’esecuzione di un contratto di cui l’interessato è parte o l’esecuzione di misure precontrattuali adottate su richiesta dello stesso;</w:t>
      </w:r>
    </w:p>
    <w:p w:rsidR="00902B39" w:rsidRDefault="00EA4810" w:rsidP="00EA4810">
      <w:pPr>
        <w:ind w:left="142"/>
        <w:jc w:val="both"/>
      </w:pPr>
      <w:r w:rsidRPr="00EA4810">
        <w:rPr>
          <w:sz w:val="28"/>
        </w:rPr>
        <w:t xml:space="preserve">X </w:t>
      </w:r>
      <w:r>
        <w:t xml:space="preserve">- </w:t>
      </w:r>
      <w:r w:rsidR="00902B39">
        <w:t>L’adempimento di un obbligo legale al quale è soggetto il titolare del trattamento;</w:t>
      </w:r>
    </w:p>
    <w:p w:rsidR="00902B39" w:rsidRDefault="00902B39" w:rsidP="00902B39">
      <w:pPr>
        <w:pStyle w:val="Paragrafoelenco"/>
        <w:numPr>
          <w:ilvl w:val="0"/>
          <w:numId w:val="5"/>
        </w:numPr>
        <w:jc w:val="both"/>
      </w:pPr>
      <w:r>
        <w:lastRenderedPageBreak/>
        <w:t>La salvaguardia degli interessi vitali dell’interessato o di un’altra persona fisica;</w:t>
      </w:r>
    </w:p>
    <w:p w:rsidR="00902B39" w:rsidRDefault="00902B39" w:rsidP="00902B39">
      <w:pPr>
        <w:pStyle w:val="Paragrafoelenco"/>
        <w:numPr>
          <w:ilvl w:val="0"/>
          <w:numId w:val="5"/>
        </w:numPr>
        <w:jc w:val="both"/>
      </w:pPr>
      <w:r>
        <w:t>L’esecuzione di un compito di interesse pubblico o connesso all’esercizio di pubblici poteri di cui è investito il titolare del trattamento.</w:t>
      </w:r>
    </w:p>
    <w:p w:rsidR="00902B39" w:rsidRDefault="00902B39" w:rsidP="00902B39">
      <w:pPr>
        <w:jc w:val="both"/>
      </w:pPr>
      <w:r>
        <w:t>Specifiche condizioni di liceità sono previste con riferimento al trattamento di particolari categorie di dati personali (in passato, dati sensibili) e dei dati relativi a condanne penali e reati, ai sensi rispettivamente dell’art. 9, par. 2 e dell’art. 10 del Regolamento.</w:t>
      </w:r>
    </w:p>
    <w:p w:rsidR="00902B39" w:rsidRDefault="00902B39" w:rsidP="00902B39">
      <w:pPr>
        <w:jc w:val="both"/>
        <w:rPr>
          <w:b/>
        </w:rPr>
      </w:pPr>
      <w:r w:rsidRPr="00902B39">
        <w:rPr>
          <w:b/>
        </w:rPr>
        <w:t>Obbligo del conferimento dei dati</w:t>
      </w:r>
    </w:p>
    <w:p w:rsidR="00902B39" w:rsidRPr="00902B39" w:rsidRDefault="00902B39" w:rsidP="00902B39">
      <w:pPr>
        <w:jc w:val="both"/>
      </w:pPr>
      <w:r w:rsidRPr="00902B39">
        <w:t>Il conferimento dei dati può essere dovuto:</w:t>
      </w:r>
    </w:p>
    <w:p w:rsidR="00902B39" w:rsidRPr="00902B39" w:rsidRDefault="00EA4810" w:rsidP="00EA4810">
      <w:pPr>
        <w:ind w:left="284"/>
        <w:jc w:val="both"/>
      </w:pPr>
      <w:r w:rsidRPr="00EA4810">
        <w:rPr>
          <w:sz w:val="28"/>
        </w:rPr>
        <w:t xml:space="preserve">  X </w:t>
      </w:r>
      <w:r>
        <w:t xml:space="preserve">- </w:t>
      </w:r>
      <w:r w:rsidR="00902B39" w:rsidRPr="00902B39">
        <w:t>Ad un obbligo di legge;</w:t>
      </w:r>
      <w:r w:rsidR="001E5711" w:rsidRPr="001E5711">
        <w:rPr>
          <w:noProof/>
          <w:lang w:eastAsia="it-IT"/>
        </w:rPr>
        <w:t xml:space="preserve"> </w:t>
      </w:r>
    </w:p>
    <w:p w:rsidR="00902B39" w:rsidRPr="00902B39" w:rsidRDefault="00902B39" w:rsidP="001E5711">
      <w:pPr>
        <w:pStyle w:val="Paragrafoelenco"/>
        <w:numPr>
          <w:ilvl w:val="0"/>
          <w:numId w:val="9"/>
        </w:numPr>
        <w:ind w:left="709"/>
        <w:jc w:val="both"/>
      </w:pPr>
      <w:r w:rsidRPr="00902B39">
        <w:t>Ad un obbligo contrattuale;</w:t>
      </w:r>
    </w:p>
    <w:p w:rsidR="00902B39" w:rsidRDefault="00902B39" w:rsidP="001E5711">
      <w:pPr>
        <w:pStyle w:val="Paragrafoelenco"/>
        <w:numPr>
          <w:ilvl w:val="0"/>
          <w:numId w:val="9"/>
        </w:numPr>
        <w:ind w:left="709"/>
        <w:jc w:val="both"/>
      </w:pPr>
      <w:r w:rsidRPr="00902B39">
        <w:t>Ad una richiesta dell’interessato.</w:t>
      </w:r>
    </w:p>
    <w:p w:rsidR="00902B39" w:rsidRDefault="00902B39" w:rsidP="00902B39">
      <w:pPr>
        <w:jc w:val="both"/>
      </w:pPr>
      <w:r>
        <w:t>Da ciò si desume la natura obbligatoria o facoltativa del conferimento.</w:t>
      </w:r>
    </w:p>
    <w:p w:rsidR="00902B39" w:rsidRDefault="00902B39" w:rsidP="00902B39">
      <w:pPr>
        <w:jc w:val="both"/>
      </w:pPr>
      <w:r>
        <w:t>In presenza di un obbligo di legge</w:t>
      </w:r>
      <w:r w:rsidR="00EE40E2">
        <w:t>, il rifiuto di fornire i dati impedisce l’assolvimento dell’obbligo ed espone eventualmente l’interessato anche a sanzioni contemplate dall’ordinamento giuridico.</w:t>
      </w:r>
    </w:p>
    <w:p w:rsidR="00EE40E2" w:rsidRDefault="00EE40E2" w:rsidP="00902B39">
      <w:pPr>
        <w:jc w:val="both"/>
      </w:pPr>
      <w:r>
        <w:t>In caso di obbligo contrattuale, il rifiuto di fornire i dati preclude l’esecuzione del contratto ed espone l’interessato ad una eventuale responsabilità per l’inadempimento contrattuale.</w:t>
      </w:r>
    </w:p>
    <w:p w:rsidR="00EE40E2" w:rsidRDefault="00EE40E2" w:rsidP="00902B39">
      <w:pPr>
        <w:jc w:val="both"/>
      </w:pPr>
      <w:r>
        <w:t>Infine, nel caso di una richiesta dell’interessato, questi, semplicemente, non riceve la prestazione richiesta.</w:t>
      </w:r>
    </w:p>
    <w:p w:rsidR="00EE40E2" w:rsidRPr="00EE40E2" w:rsidRDefault="00EE40E2" w:rsidP="00902B39">
      <w:pPr>
        <w:jc w:val="both"/>
        <w:rPr>
          <w:b/>
        </w:rPr>
      </w:pPr>
      <w:r w:rsidRPr="00EE40E2">
        <w:rPr>
          <w:b/>
        </w:rPr>
        <w:t>Destinatario del trattamento</w:t>
      </w:r>
    </w:p>
    <w:p w:rsidR="00EE40E2" w:rsidRDefault="00EE40E2" w:rsidP="00902B39">
      <w:pPr>
        <w:jc w:val="both"/>
      </w:pPr>
      <w:r>
        <w:t>I destinatari esterni dei dati sono:</w:t>
      </w:r>
    </w:p>
    <w:p w:rsidR="00EE40E2" w:rsidRDefault="00EA4810" w:rsidP="00EA4810">
      <w:pPr>
        <w:ind w:left="360"/>
        <w:jc w:val="both"/>
      </w:pPr>
      <w:r w:rsidRPr="00EA4810">
        <w:rPr>
          <w:sz w:val="28"/>
        </w:rPr>
        <w:t xml:space="preserve">X </w:t>
      </w:r>
      <w:r>
        <w:t xml:space="preserve">-  </w:t>
      </w:r>
      <w:r w:rsidR="00EE40E2">
        <w:t>Pubblica Amministrazione;</w:t>
      </w:r>
    </w:p>
    <w:p w:rsidR="00EE40E2" w:rsidRDefault="00EE40E2" w:rsidP="001E5711">
      <w:pPr>
        <w:pStyle w:val="Paragrafoelenco"/>
        <w:numPr>
          <w:ilvl w:val="0"/>
          <w:numId w:val="10"/>
        </w:numPr>
        <w:jc w:val="both"/>
      </w:pPr>
      <w:r>
        <w:t>Soggetti privati (persone fisiche o giuridiche).</w:t>
      </w:r>
    </w:p>
    <w:p w:rsidR="00EE40E2" w:rsidRPr="00EE40E2" w:rsidRDefault="00EE40E2" w:rsidP="00EE40E2">
      <w:pPr>
        <w:jc w:val="both"/>
        <w:rPr>
          <w:b/>
        </w:rPr>
      </w:pPr>
      <w:r w:rsidRPr="00EE40E2">
        <w:rPr>
          <w:b/>
        </w:rPr>
        <w:t>Trasferimento di dati personali verso paesi terzi o organizzazioni  internazionali</w:t>
      </w:r>
    </w:p>
    <w:p w:rsidR="00EE40E2" w:rsidRDefault="00EE40E2" w:rsidP="00EE40E2">
      <w:pPr>
        <w:jc w:val="both"/>
      </w:pPr>
      <w:r>
        <w:t xml:space="preserve"> Le condizioni che autorizzano il trasferimento dei dati sono:</w:t>
      </w:r>
    </w:p>
    <w:p w:rsidR="00EE40E2" w:rsidRDefault="00EE40E2" w:rsidP="001E5711">
      <w:pPr>
        <w:pStyle w:val="Paragrafoelenco"/>
        <w:numPr>
          <w:ilvl w:val="0"/>
          <w:numId w:val="10"/>
        </w:numPr>
        <w:jc w:val="both"/>
      </w:pPr>
      <w:r>
        <w:t>Trasferimento sulla base di una decisione di adeguatezza (art. 45 del Regolamento);</w:t>
      </w:r>
    </w:p>
    <w:p w:rsidR="00EE40E2" w:rsidRDefault="001E5711" w:rsidP="001E5711">
      <w:pPr>
        <w:pStyle w:val="Paragrafoelenco"/>
        <w:numPr>
          <w:ilvl w:val="0"/>
          <w:numId w:val="10"/>
        </w:numPr>
        <w:jc w:val="both"/>
      </w:pPr>
      <w:r>
        <w:t>T</w:t>
      </w:r>
      <w:r w:rsidR="00EE40E2">
        <w:t>rasferimento soggetto a garanzie adeguate (art. 46 del Regolamento);</w:t>
      </w:r>
    </w:p>
    <w:p w:rsidR="00EE40E2" w:rsidRDefault="00EE40E2" w:rsidP="001E5711">
      <w:pPr>
        <w:pStyle w:val="Paragrafoelenco"/>
        <w:numPr>
          <w:ilvl w:val="0"/>
          <w:numId w:val="10"/>
        </w:numPr>
        <w:jc w:val="both"/>
      </w:pPr>
      <w:r>
        <w:t>Consenso dell’interessato al trasferimento;</w:t>
      </w:r>
    </w:p>
    <w:p w:rsidR="00EE40E2" w:rsidRDefault="00EE40E2" w:rsidP="001E5711">
      <w:pPr>
        <w:pStyle w:val="Paragrafoelenco"/>
        <w:numPr>
          <w:ilvl w:val="0"/>
          <w:numId w:val="10"/>
        </w:numPr>
        <w:jc w:val="both"/>
      </w:pPr>
      <w:r>
        <w:t>Esecuzione di un contratto tra il titolare e interessato;</w:t>
      </w:r>
    </w:p>
    <w:p w:rsidR="00EE40E2" w:rsidRDefault="00EE40E2" w:rsidP="001E5711">
      <w:pPr>
        <w:pStyle w:val="Paragrafoelenco"/>
        <w:numPr>
          <w:ilvl w:val="0"/>
          <w:numId w:val="10"/>
        </w:numPr>
        <w:jc w:val="both"/>
      </w:pPr>
      <w:r>
        <w:t>Esecuzione di un contratto tra il titolare e soggetto che agisce per conto dell’interessato;</w:t>
      </w:r>
    </w:p>
    <w:p w:rsidR="00EE40E2" w:rsidRDefault="00EE40E2" w:rsidP="001E5711">
      <w:pPr>
        <w:pStyle w:val="Paragrafoelenco"/>
        <w:numPr>
          <w:ilvl w:val="0"/>
          <w:numId w:val="10"/>
        </w:numPr>
        <w:jc w:val="both"/>
      </w:pPr>
      <w:r>
        <w:t>Interesse pubblico;</w:t>
      </w:r>
    </w:p>
    <w:p w:rsidR="00EE40E2" w:rsidRDefault="00EE40E2" w:rsidP="001E5711">
      <w:pPr>
        <w:pStyle w:val="Paragrafoelenco"/>
        <w:numPr>
          <w:ilvl w:val="0"/>
          <w:numId w:val="10"/>
        </w:numPr>
        <w:jc w:val="both"/>
      </w:pPr>
      <w:r>
        <w:t>Accertamento, esercizio o difesa di un diritto in sede giuridica;</w:t>
      </w:r>
    </w:p>
    <w:p w:rsidR="00EE40E2" w:rsidRDefault="00EE40E2" w:rsidP="001E5711">
      <w:pPr>
        <w:pStyle w:val="Paragrafoelenco"/>
        <w:numPr>
          <w:ilvl w:val="0"/>
          <w:numId w:val="10"/>
        </w:numPr>
        <w:jc w:val="both"/>
      </w:pPr>
      <w:r>
        <w:t>Tutela degli interessi vitali dell’interessato o di terzi;</w:t>
      </w:r>
    </w:p>
    <w:p w:rsidR="00CB46AA" w:rsidRDefault="00EE40E2" w:rsidP="00EE40E2">
      <w:pPr>
        <w:pStyle w:val="Paragrafoelenco"/>
        <w:numPr>
          <w:ilvl w:val="0"/>
          <w:numId w:val="10"/>
        </w:numPr>
        <w:jc w:val="both"/>
      </w:pPr>
      <w:r>
        <w:t>Predisposizione</w:t>
      </w:r>
      <w:r w:rsidR="00EA4810">
        <w:t xml:space="preserve"> di un registro normato dell’UE</w:t>
      </w:r>
    </w:p>
    <w:p w:rsidR="00EE40E2" w:rsidRPr="00EE40E2" w:rsidRDefault="00EE40E2" w:rsidP="00EE40E2">
      <w:pPr>
        <w:jc w:val="both"/>
        <w:rPr>
          <w:b/>
        </w:rPr>
      </w:pPr>
      <w:r w:rsidRPr="00EE40E2">
        <w:rPr>
          <w:b/>
        </w:rPr>
        <w:t>Periodo di conservazione dei dati personali</w:t>
      </w:r>
    </w:p>
    <w:p w:rsidR="00CB46AA" w:rsidRDefault="00EE40E2" w:rsidP="00671C66">
      <w:pPr>
        <w:jc w:val="both"/>
      </w:pPr>
      <w:r>
        <w:lastRenderedPageBreak/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:rsidR="00671C66" w:rsidRPr="00671C66" w:rsidRDefault="00671C66" w:rsidP="00671C66">
      <w:pPr>
        <w:jc w:val="both"/>
        <w:rPr>
          <w:b/>
        </w:rPr>
      </w:pPr>
      <w:r w:rsidRPr="00671C66">
        <w:rPr>
          <w:b/>
        </w:rPr>
        <w:t>Diritti dell’interessato</w:t>
      </w:r>
    </w:p>
    <w:p w:rsidR="00671C66" w:rsidRDefault="00671C66" w:rsidP="00671C66">
      <w:pPr>
        <w:jc w:val="both"/>
      </w:pPr>
      <w:r>
        <w:t>L’interessato ha diritto di ottenere la conferma dell’esistenza o meno di dati personali che lo riguardano, anche se non ancora registrati, e la loro comunicazione in forma intelligibile.</w:t>
      </w:r>
    </w:p>
    <w:p w:rsidR="00671C66" w:rsidRDefault="00671C66" w:rsidP="00671C66">
      <w:pPr>
        <w:jc w:val="both"/>
      </w:pPr>
      <w:r>
        <w:t xml:space="preserve">L’interessato ha diritto di chiedere al titolare del trattamento dei dati: </w:t>
      </w:r>
    </w:p>
    <w:p w:rsidR="00671C66" w:rsidRPr="00671C66" w:rsidRDefault="00EA4810" w:rsidP="00EA4810">
      <w:pPr>
        <w:ind w:left="851" w:hanging="284"/>
        <w:jc w:val="both"/>
      </w:pPr>
      <w:r w:rsidRPr="00EA4810">
        <w:rPr>
          <w:rFonts w:ascii="Calibri" w:hAnsi="Calibri"/>
          <w:highlight w:val="lightGray"/>
        </w:rPr>
        <w:t>√</w:t>
      </w:r>
      <w:r>
        <w:rPr>
          <w:rFonts w:ascii="Symbol" w:hAnsi="Symbol"/>
          <w:color w:val="FF0000"/>
        </w:rPr>
        <w:t></w:t>
      </w:r>
      <w:r>
        <w:rPr>
          <w:rFonts w:ascii="Symbol" w:hAnsi="Symbol"/>
          <w:color w:val="FF0000"/>
        </w:rPr>
        <w:t></w:t>
      </w:r>
      <w:r w:rsidR="00671C66" w:rsidRPr="00EA4810">
        <w:rPr>
          <w:b/>
          <w:bCs/>
        </w:rPr>
        <w:t>diritto di accesso</w:t>
      </w:r>
      <w:r w:rsidR="00671C66" w:rsidRPr="00671C66">
        <w:t> – art. 15 GDPR: diritto di ottenere dal Titolare del trattamento la conferma che sia o meno in corso un trattamento dei dati personali che La riguardano e, in tal caso, ottenere l’accesso a tali dati personali, compresa una copia degli stessi;</w:t>
      </w:r>
    </w:p>
    <w:p w:rsidR="00671C66" w:rsidRDefault="00EA4810" w:rsidP="00EA4810">
      <w:pPr>
        <w:pStyle w:val="Paragrafoelenco"/>
        <w:ind w:left="851" w:hanging="284"/>
        <w:jc w:val="both"/>
      </w:pPr>
      <w:r>
        <w:rPr>
          <w:b/>
          <w:bCs/>
        </w:rPr>
        <w:t xml:space="preserve">√  </w:t>
      </w:r>
      <w:r w:rsidR="00671C66" w:rsidRPr="001E5711">
        <w:rPr>
          <w:b/>
          <w:bCs/>
        </w:rPr>
        <w:t>diritto di rettifica</w:t>
      </w:r>
      <w:r w:rsidR="00671C66" w:rsidRPr="00671C66">
        <w:t> – art. 16 GDPR: diritto di ottenere, senza ingiustificato ritardo, la rettifica dei dati personali inesatti che riguardano l’Utente e/o l’integrazione dei dati personali incompleti;</w:t>
      </w:r>
    </w:p>
    <w:p w:rsidR="00EA4810" w:rsidRPr="00671C66" w:rsidRDefault="00EA4810" w:rsidP="00EA4810">
      <w:pPr>
        <w:pStyle w:val="Paragrafoelenco"/>
        <w:ind w:left="567"/>
        <w:jc w:val="both"/>
      </w:pPr>
    </w:p>
    <w:p w:rsidR="00671C66" w:rsidRDefault="00EA4810" w:rsidP="00EA4810">
      <w:pPr>
        <w:pStyle w:val="Paragrafoelenco"/>
        <w:ind w:left="851" w:hanging="284"/>
        <w:jc w:val="both"/>
      </w:pPr>
      <w:r>
        <w:rPr>
          <w:b/>
          <w:bCs/>
        </w:rPr>
        <w:t xml:space="preserve">√ </w:t>
      </w:r>
      <w:r w:rsidR="00671C66" w:rsidRPr="001E5711">
        <w:rPr>
          <w:b/>
          <w:bCs/>
        </w:rPr>
        <w:t>diritto alla cancellazione</w:t>
      </w:r>
      <w:r w:rsidR="00671C66" w:rsidRPr="00671C66">
        <w:t> (“diritto all’oblio”) – art. 17 GDPR: laddove ricorra una delle fattispecie di cui all’art. 17, diritto di ottenere, senza ingiustificato ritardo, la cancellazione dei dati personali che La riguardano;</w:t>
      </w:r>
      <w:bookmarkStart w:id="0" w:name="_GoBack"/>
      <w:bookmarkEnd w:id="0"/>
    </w:p>
    <w:p w:rsidR="00EA4810" w:rsidRPr="00671C66" w:rsidRDefault="00EA4810" w:rsidP="00EA4810">
      <w:pPr>
        <w:pStyle w:val="Paragrafoelenco"/>
        <w:ind w:left="567"/>
        <w:jc w:val="both"/>
      </w:pPr>
    </w:p>
    <w:p w:rsidR="00EA4810" w:rsidRDefault="00EA4810" w:rsidP="00EA4810">
      <w:pPr>
        <w:pStyle w:val="Paragrafoelenco"/>
        <w:ind w:left="851" w:hanging="284"/>
        <w:jc w:val="both"/>
      </w:pPr>
      <w:r>
        <w:rPr>
          <w:b/>
          <w:bCs/>
        </w:rPr>
        <w:t xml:space="preserve">√ </w:t>
      </w:r>
      <w:r w:rsidR="00671C66" w:rsidRPr="001E5711">
        <w:rPr>
          <w:b/>
          <w:bCs/>
        </w:rPr>
        <w:t>diritto alla portabilità dei dati</w:t>
      </w:r>
      <w:r w:rsidR="00671C66" w:rsidRPr="00671C66">
        <w:t xml:space="preserve"> – </w:t>
      </w:r>
      <w:r w:rsidR="00CB46AA">
        <w:t xml:space="preserve">(diritto applicabile ai soli dati in formato elettronico) </w:t>
      </w:r>
      <w:r w:rsidR="00671C66" w:rsidRPr="00671C66">
        <w:t>art. 20 GDPR: diritto di ricevere, in un formato strutturato, di uso comune e leggibile da un dispositivo automatico, i dati personali che riguardano l’Utente forniti al Titolare e il diritto di trasmetterli a un altro Titolare senza impedimenti, qualora il trattamento si basi sul consenso e sia effettuato con mezzi automatizzati. Inoltre, il diritto di ottenere che i dati personali dell’Utente siano trasmessi direttamente ad altro Titolare qualora ciò sia tecnicamente fattibile;</w:t>
      </w:r>
    </w:p>
    <w:p w:rsidR="00EA4810" w:rsidRDefault="00EA4810" w:rsidP="00EA4810">
      <w:pPr>
        <w:pStyle w:val="Paragrafoelenco"/>
        <w:ind w:left="567"/>
        <w:jc w:val="both"/>
      </w:pPr>
    </w:p>
    <w:p w:rsidR="00671C66" w:rsidRPr="00671C66" w:rsidRDefault="00EA4810" w:rsidP="00EA4810">
      <w:pPr>
        <w:pStyle w:val="Paragrafoelenco"/>
        <w:ind w:left="851" w:hanging="284"/>
        <w:jc w:val="both"/>
      </w:pPr>
      <w:r>
        <w:rPr>
          <w:b/>
          <w:bCs/>
        </w:rPr>
        <w:t xml:space="preserve">√ </w:t>
      </w:r>
      <w:r w:rsidR="00671C66" w:rsidRPr="00EA4810">
        <w:rPr>
          <w:b/>
          <w:bCs/>
        </w:rPr>
        <w:t>diritto di opposizione</w:t>
      </w:r>
      <w:r w:rsidR="00671C66" w:rsidRPr="00671C66">
        <w:t xml:space="preserve"> – art. 21 GDPR: diritto di opporsi, in qualsiasi momento per motivi connessi alla sua situazione particolare, al trattamento dei dati personali che riguardano l’Utente basati sulla condizione di liceità del legittimo interesse o dell’esecuzione di un compito di interesse pubblico o dell’esercizio di pubblici poteri, compresa la </w:t>
      </w:r>
      <w:proofErr w:type="spellStart"/>
      <w:r w:rsidR="00671C66" w:rsidRPr="00671C66">
        <w:t>profilazione</w:t>
      </w:r>
      <w:proofErr w:type="spellEnd"/>
      <w:r w:rsidR="00671C66" w:rsidRPr="00671C66">
        <w:t xml:space="preserve">, salvo che sussistano motivi legittimi per il Titolare di continuare il trattamento che prevalgono sugli interessi, sui diritti e sulle libertà dell’Interessato oppure per l’accertamento, l’esercizio o la difesa di un diritto in sede giudiziaria. Inoltre, il diritto di opporsi in qualsiasi momento al trattamento qualora i dati personali siano trattati per finalità di marketing diretto, compresa la </w:t>
      </w:r>
      <w:proofErr w:type="spellStart"/>
      <w:r w:rsidR="00671C66" w:rsidRPr="00671C66">
        <w:t>profilazione</w:t>
      </w:r>
      <w:proofErr w:type="spellEnd"/>
      <w:r w:rsidR="00671C66" w:rsidRPr="00671C66">
        <w:t>, nella misura in cui sia connessa a tale marketing diretto;</w:t>
      </w:r>
    </w:p>
    <w:p w:rsidR="00671C66" w:rsidRDefault="00671C66" w:rsidP="00671C66">
      <w:pPr>
        <w:jc w:val="both"/>
      </w:pPr>
    </w:p>
    <w:p w:rsidR="00671C66" w:rsidRPr="00671C66" w:rsidRDefault="00671C66" w:rsidP="00671C66">
      <w:pPr>
        <w:jc w:val="both"/>
        <w:rPr>
          <w:b/>
        </w:rPr>
      </w:pPr>
      <w:r w:rsidRPr="00671C66">
        <w:rPr>
          <w:b/>
        </w:rPr>
        <w:t>10. Diritto di reclamo</w:t>
      </w:r>
    </w:p>
    <w:p w:rsidR="00671C66" w:rsidRDefault="00671C66" w:rsidP="00671C66">
      <w:pPr>
        <w:jc w:val="both"/>
      </w:pPr>
      <w:r>
        <w:t>Gli interessati nel caso in cui ritengano che il trattamento dei dati personali a loro riferiti sia compiuto in violazione di quanto previsto dal Regolamento UE 679/2016 hanno il diritto di proporre reclamo al Garante, come previsto dall’art. 77 del Regolamento UE 679/2016 stesso, o di adire le opportune sedi giudiziarie, art. 79 del Regolamento UE 679/2016.</w:t>
      </w:r>
    </w:p>
    <w:p w:rsidR="00671C66" w:rsidRDefault="00671C66" w:rsidP="00671C66">
      <w:pPr>
        <w:jc w:val="both"/>
      </w:pPr>
    </w:p>
    <w:sectPr w:rsidR="00671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1.25pt;visibility:visible;mso-wrap-style:square" o:bullet="t">
        <v:imagedata r:id="rId1" o:title=""/>
      </v:shape>
    </w:pict>
  </w:numPicBullet>
  <w:numPicBullet w:numPicBulletId="1">
    <w:pict>
      <v:shape id="_x0000_i1033" type="#_x0000_t75" style="width:14.25pt;height:14.25pt;visibility:visible;mso-wrap-style:square" o:bullet="t">
        <v:imagedata r:id="rId2" o:title=""/>
      </v:shape>
    </w:pict>
  </w:numPicBullet>
  <w:abstractNum w:abstractNumId="0">
    <w:nsid w:val="18145CF3"/>
    <w:multiLevelType w:val="hybridMultilevel"/>
    <w:tmpl w:val="1A2E9B86"/>
    <w:lvl w:ilvl="0" w:tplc="0C9C2D2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D005FD"/>
    <w:multiLevelType w:val="hybridMultilevel"/>
    <w:tmpl w:val="8CC4D006"/>
    <w:lvl w:ilvl="0" w:tplc="0C9C2D2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855B6C"/>
    <w:multiLevelType w:val="hybridMultilevel"/>
    <w:tmpl w:val="1764BA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1545A"/>
    <w:multiLevelType w:val="hybridMultilevel"/>
    <w:tmpl w:val="55389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24D0A"/>
    <w:multiLevelType w:val="hybridMultilevel"/>
    <w:tmpl w:val="9BBAC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21480"/>
    <w:multiLevelType w:val="hybridMultilevel"/>
    <w:tmpl w:val="C81C8FFC"/>
    <w:lvl w:ilvl="0" w:tplc="0C9C2D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71933"/>
    <w:multiLevelType w:val="hybridMultilevel"/>
    <w:tmpl w:val="6FA220E2"/>
    <w:lvl w:ilvl="0" w:tplc="D8BEA9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6117"/>
    <w:multiLevelType w:val="multilevel"/>
    <w:tmpl w:val="0C88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4D0F41"/>
    <w:multiLevelType w:val="hybridMultilevel"/>
    <w:tmpl w:val="8EE8D920"/>
    <w:lvl w:ilvl="0" w:tplc="42A04C3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1272FD1"/>
    <w:multiLevelType w:val="hybridMultilevel"/>
    <w:tmpl w:val="C3E48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57645"/>
    <w:multiLevelType w:val="hybridMultilevel"/>
    <w:tmpl w:val="EC2CFE3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CC61AF2"/>
    <w:multiLevelType w:val="hybridMultilevel"/>
    <w:tmpl w:val="CECC1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8B"/>
    <w:rsid w:val="00096011"/>
    <w:rsid w:val="000C3239"/>
    <w:rsid w:val="00154551"/>
    <w:rsid w:val="001E5711"/>
    <w:rsid w:val="00321F36"/>
    <w:rsid w:val="004F7A8F"/>
    <w:rsid w:val="00671C66"/>
    <w:rsid w:val="00902B39"/>
    <w:rsid w:val="009A034E"/>
    <w:rsid w:val="009F371A"/>
    <w:rsid w:val="00CB46AA"/>
    <w:rsid w:val="00D06AA8"/>
    <w:rsid w:val="00D27730"/>
    <w:rsid w:val="00D5231F"/>
    <w:rsid w:val="00E0528B"/>
    <w:rsid w:val="00E63269"/>
    <w:rsid w:val="00EA4810"/>
    <w:rsid w:val="00EE40E2"/>
    <w:rsid w:val="00F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528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21F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528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21F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abruzzo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mailto:usp.te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p.ch@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sp.pe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sp.aq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0CB5-0A96-48C4-8DC9-E1DBEA22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2019-09-06T13:33:00Z</cp:lastPrinted>
  <dcterms:created xsi:type="dcterms:W3CDTF">2020-02-03T10:33:00Z</dcterms:created>
  <dcterms:modified xsi:type="dcterms:W3CDTF">2020-02-03T10:33:00Z</dcterms:modified>
</cp:coreProperties>
</file>