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79" w:rsidRPr="00FA1EA4" w:rsidRDefault="00B456DC" w:rsidP="009D5BBA">
      <w:pPr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 wp14:anchorId="06E3C1BC" wp14:editId="1D1CEDA3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7571232" cy="1070762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guide_generica_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68E">
        <w:rPr>
          <w:rFonts w:ascii="Titillium Web" w:hAnsi="Titillium Web"/>
          <w:lang w:val="it-IT"/>
        </w:rPr>
        <w:tab/>
      </w:r>
    </w:p>
    <w:p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D27D79" w:rsidRPr="00FA1EA4" w:rsidRDefault="00C50F74" w:rsidP="00C50F74">
      <w:pPr>
        <w:tabs>
          <w:tab w:val="left" w:pos="7830"/>
          <w:tab w:val="left" w:pos="8520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  <w:r>
        <w:rPr>
          <w:rFonts w:ascii="Titillium Web" w:hAnsi="Titillium Web"/>
          <w:lang w:val="it-IT"/>
        </w:rPr>
        <w:tab/>
      </w:r>
    </w:p>
    <w:p w:rsidR="00D27D79" w:rsidRPr="00FA1EA4" w:rsidRDefault="00C50F74" w:rsidP="00C50F74">
      <w:pPr>
        <w:tabs>
          <w:tab w:val="left" w:pos="8190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:rsidR="00D27D79" w:rsidRPr="00FA1EA4" w:rsidRDefault="00B456DC" w:rsidP="00C50F74">
      <w:pPr>
        <w:tabs>
          <w:tab w:val="left" w:pos="7605"/>
          <w:tab w:val="left" w:pos="8190"/>
        </w:tabs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lang w:val="it-IT"/>
        </w:rPr>
        <w:tab/>
      </w:r>
      <w:r w:rsidR="00C50F74">
        <w:rPr>
          <w:rFonts w:ascii="Titillium Web" w:hAnsi="Titillium Web"/>
          <w:lang w:val="it-IT"/>
        </w:rPr>
        <w:tab/>
      </w:r>
    </w:p>
    <w:p w:rsidR="00D27D79" w:rsidRPr="00FA1EA4" w:rsidRDefault="002725D3" w:rsidP="002725D3">
      <w:pPr>
        <w:tabs>
          <w:tab w:val="left" w:pos="2745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:rsidR="009D5BBA" w:rsidRPr="00FA1EA4" w:rsidRDefault="00B456DC" w:rsidP="00B456DC">
      <w:pPr>
        <w:tabs>
          <w:tab w:val="left" w:pos="7440"/>
        </w:tabs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lang w:val="it-IT"/>
        </w:rPr>
        <w:tab/>
      </w:r>
    </w:p>
    <w:p w:rsidR="009D5BBA" w:rsidRPr="00FA1EA4" w:rsidRDefault="004226F5" w:rsidP="004226F5">
      <w:pPr>
        <w:tabs>
          <w:tab w:val="left" w:pos="3375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:rsidR="00FA1EA4" w:rsidRDefault="00FA1EA4" w:rsidP="00FA1EA4">
      <w:pPr>
        <w:spacing w:after="120" w:line="240" w:lineRule="auto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:rsidR="00837B90" w:rsidRDefault="00837B90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:rsidR="00837B90" w:rsidRDefault="00837B90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:rsidR="00837B90" w:rsidRDefault="00837B90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:rsidR="00D27D79" w:rsidRPr="00FA1EA4" w:rsidRDefault="009E70A4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  <w:r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  <w:t>Scrutini</w:t>
      </w:r>
      <w:r w:rsidR="00D747D8"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  <w:t xml:space="preserve"> finali analitici</w:t>
      </w:r>
    </w:p>
    <w:p w:rsidR="00733087" w:rsidRDefault="00733087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</w:p>
    <w:p w:rsidR="00F063CB" w:rsidRPr="007A3F9F" w:rsidRDefault="00F063CB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</w:p>
    <w:p w:rsidR="007A3F9F" w:rsidRDefault="00F063CB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  <w:r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Scuola Secondaria di II Grado</w:t>
      </w:r>
    </w:p>
    <w:p w:rsidR="007A3F9F" w:rsidRDefault="001137C2" w:rsidP="001137C2">
      <w:pPr>
        <w:tabs>
          <w:tab w:val="left" w:pos="6897"/>
        </w:tabs>
        <w:spacing w:after="0" w:line="216" w:lineRule="auto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  <w:r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ab/>
      </w:r>
    </w:p>
    <w:p w:rsidR="007A3F9F" w:rsidRPr="007A3F9F" w:rsidRDefault="007A3F9F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</w:pPr>
      <w:r w:rsidRPr="007A3F9F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 xml:space="preserve">Versione 1.0 – </w:t>
      </w:r>
      <w:r w:rsidR="009E70A4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>Giugno</w:t>
      </w:r>
      <w:r w:rsidR="001137C2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 xml:space="preserve"> 2018</w:t>
      </w:r>
    </w:p>
    <w:p w:rsidR="00982146" w:rsidRPr="00FA1EA4" w:rsidRDefault="00982146" w:rsidP="009D5BBA">
      <w:pPr>
        <w:spacing w:after="120" w:line="240" w:lineRule="auto"/>
        <w:jc w:val="right"/>
        <w:rPr>
          <w:rFonts w:ascii="Titillium Web" w:hAnsi="Titillium Web"/>
          <w:b/>
          <w:sz w:val="40"/>
          <w:szCs w:val="40"/>
          <w:lang w:val="it-IT"/>
        </w:rPr>
      </w:pPr>
    </w:p>
    <w:p w:rsidR="00F91E4E" w:rsidRPr="00FA1EA4" w:rsidRDefault="00B03B7C" w:rsidP="009D5BBA">
      <w:pPr>
        <w:spacing w:after="120" w:line="240" w:lineRule="auto"/>
        <w:rPr>
          <w:rFonts w:ascii="Titillium Web" w:hAnsi="Titillium Web" w:cs="Arial"/>
          <w:color w:val="17365D" w:themeColor="text2" w:themeShade="BF"/>
          <w:sz w:val="24"/>
          <w:szCs w:val="24"/>
          <w:lang w:val="it-IT"/>
        </w:rPr>
      </w:pPr>
      <w:r w:rsidRPr="00FA1EA4">
        <w:rPr>
          <w:rFonts w:ascii="Titillium Web" w:hAnsi="Titillium Web" w:cs="Arial"/>
          <w:sz w:val="24"/>
          <w:szCs w:val="24"/>
          <w:lang w:val="it-IT"/>
        </w:rPr>
        <w:br w:type="page"/>
      </w:r>
      <w:r w:rsidR="00601D86">
        <w:rPr>
          <w:rFonts w:ascii="Titillium Web" w:hAnsi="Titillium Web"/>
          <w:b/>
          <w:color w:val="17365D" w:themeColor="text2" w:themeShade="BF"/>
          <w:sz w:val="50"/>
          <w:szCs w:val="50"/>
          <w:lang w:val="it-IT"/>
        </w:rPr>
        <w:lastRenderedPageBreak/>
        <w:t>Scuola secondaria di II grado</w:t>
      </w:r>
    </w:p>
    <w:p w:rsidR="0013166B" w:rsidRDefault="0013166B" w:rsidP="009D5BBA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</w:p>
    <w:p w:rsidR="00F91E4E" w:rsidRPr="00FA1EA4" w:rsidRDefault="00601D86" w:rsidP="009D5BBA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  <w:r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Scrutini finali analitici</w:t>
      </w:r>
    </w:p>
    <w:p w:rsidR="00F91E4E" w:rsidRPr="00FA1EA4" w:rsidRDefault="00F91E4E" w:rsidP="009D5BBA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A15672" w:rsidRPr="00601D86" w:rsidRDefault="00A15672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01D86">
        <w:rPr>
          <w:rFonts w:ascii="Titillium Web" w:hAnsi="Titillium Web" w:cs="Arial"/>
          <w:sz w:val="24"/>
          <w:szCs w:val="24"/>
          <w:lang w:val="it-IT"/>
        </w:rPr>
        <w:t>La rilevazione degli Scrutini finali analitici nelle scuole</w:t>
      </w:r>
      <w:r w:rsidR="00D36FFB">
        <w:rPr>
          <w:rFonts w:ascii="Titillium Web" w:hAnsi="Titillium Web" w:cs="Arial"/>
          <w:sz w:val="24"/>
          <w:szCs w:val="24"/>
          <w:lang w:val="it-IT"/>
        </w:rPr>
        <w:t xml:space="preserve"> secondarie di II grado statali</w:t>
      </w:r>
      <w:r w:rsidRPr="00601D86">
        <w:rPr>
          <w:rFonts w:ascii="Titillium Web" w:hAnsi="Titillium Web" w:cs="Arial"/>
          <w:sz w:val="24"/>
          <w:szCs w:val="24"/>
          <w:lang w:val="it-IT"/>
        </w:rPr>
        <w:t xml:space="preserve"> e paritarie può essere effettuata direttamente sul SIDI oppure con la trasmissione di un flusso di dati predisposto dall’applicativo locale di fornitore certificato SIIS.</w:t>
      </w:r>
    </w:p>
    <w:p w:rsidR="00A15672" w:rsidRPr="00601D86" w:rsidRDefault="00A15672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01D86">
        <w:rPr>
          <w:rFonts w:ascii="Titillium Web" w:hAnsi="Titillium Web" w:cs="Arial"/>
          <w:sz w:val="24"/>
          <w:szCs w:val="24"/>
          <w:lang w:val="it-IT"/>
        </w:rPr>
        <w:t>Per le scuole secondarie di II grado, fino al IV anno di corso incluso, gli esiti degli scrutini finali vengono trasmessi per singola disciplina.</w:t>
      </w:r>
    </w:p>
    <w:p w:rsidR="00A15672" w:rsidRPr="00601D86" w:rsidRDefault="00A15672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01D86">
        <w:rPr>
          <w:rFonts w:ascii="Titillium Web" w:hAnsi="Titillium Web" w:cs="Arial"/>
          <w:sz w:val="24"/>
          <w:szCs w:val="24"/>
          <w:lang w:val="it-IT"/>
        </w:rPr>
        <w:t xml:space="preserve">Per gli studenti dei percorsi IeFP in modalità sussidiaria </w:t>
      </w:r>
      <w:r w:rsidR="00BE222A">
        <w:rPr>
          <w:rFonts w:ascii="Titillium Web" w:hAnsi="Titillium Web" w:cs="Arial"/>
          <w:sz w:val="24"/>
          <w:szCs w:val="24"/>
          <w:lang w:val="it-IT"/>
        </w:rPr>
        <w:t>complementare (Q3,</w:t>
      </w:r>
      <w:r w:rsidRPr="00601D86">
        <w:rPr>
          <w:rFonts w:ascii="Titillium Web" w:hAnsi="Titillium Web" w:cs="Arial"/>
          <w:sz w:val="24"/>
          <w:szCs w:val="24"/>
          <w:lang w:val="it-IT"/>
        </w:rPr>
        <w:t>Q4) viene registrato il solo esito finale (Ammesso/non ammesso/giudizio sospeso).</w:t>
      </w:r>
    </w:p>
    <w:p w:rsidR="0014076F" w:rsidRDefault="00A15672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01D86">
        <w:rPr>
          <w:rFonts w:ascii="Titillium Web" w:hAnsi="Titillium Web" w:cs="Arial"/>
          <w:sz w:val="24"/>
          <w:szCs w:val="24"/>
          <w:lang w:val="it-IT"/>
        </w:rPr>
        <w:t>Inoltre, per gli studenti del terzo anno dei percorsi IeFP (</w:t>
      </w:r>
      <w:r w:rsidR="0014076F">
        <w:rPr>
          <w:rFonts w:ascii="Titillium Web" w:hAnsi="Titillium Web" w:cs="Arial"/>
          <w:sz w:val="24"/>
          <w:szCs w:val="24"/>
          <w:lang w:val="it-IT"/>
        </w:rPr>
        <w:t xml:space="preserve">PQ e </w:t>
      </w:r>
      <w:r w:rsidRPr="00601D86">
        <w:rPr>
          <w:rFonts w:ascii="Titillium Web" w:hAnsi="Titillium Web" w:cs="Arial"/>
          <w:sz w:val="24"/>
          <w:szCs w:val="24"/>
          <w:lang w:val="it-IT"/>
        </w:rPr>
        <w:t xml:space="preserve">Q3) che effettuano l’esame di qualifica, </w:t>
      </w:r>
      <w:r w:rsidR="0014076F" w:rsidRPr="00601D86">
        <w:rPr>
          <w:rFonts w:ascii="Titillium Web" w:hAnsi="Titillium Web" w:cs="Arial"/>
          <w:sz w:val="24"/>
          <w:szCs w:val="24"/>
          <w:lang w:val="it-IT"/>
        </w:rPr>
        <w:t xml:space="preserve">deve essere comunicato direttamente al SIDI </w:t>
      </w:r>
      <w:r w:rsidRPr="00601D86">
        <w:rPr>
          <w:rFonts w:ascii="Titillium Web" w:hAnsi="Titillium Web" w:cs="Arial"/>
          <w:sz w:val="24"/>
          <w:szCs w:val="24"/>
          <w:lang w:val="it-IT"/>
        </w:rPr>
        <w:t>l’esito</w:t>
      </w:r>
      <w:r w:rsidR="0014076F">
        <w:rPr>
          <w:rFonts w:ascii="Titillium Web" w:hAnsi="Titillium Web" w:cs="Arial"/>
          <w:sz w:val="24"/>
          <w:szCs w:val="24"/>
          <w:lang w:val="it-IT"/>
        </w:rPr>
        <w:t xml:space="preserve"> dell’esame</w:t>
      </w:r>
      <w:r w:rsidRPr="00601D86">
        <w:rPr>
          <w:rFonts w:ascii="Titillium Web" w:hAnsi="Titillium Web" w:cs="Arial"/>
          <w:sz w:val="24"/>
          <w:szCs w:val="24"/>
          <w:lang w:val="it-IT"/>
        </w:rPr>
        <w:t xml:space="preserve"> (</w:t>
      </w:r>
      <w:r w:rsidR="00BE222A" w:rsidRPr="00601D86">
        <w:rPr>
          <w:rFonts w:ascii="Titillium Web" w:hAnsi="Titillium Web" w:cs="Arial"/>
          <w:sz w:val="24"/>
          <w:szCs w:val="24"/>
          <w:lang w:val="it-IT"/>
        </w:rPr>
        <w:t>non ammesso all’esame di qualifica</w:t>
      </w:r>
      <w:r w:rsidR="00BE222A" w:rsidRPr="00601D86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BE222A">
        <w:rPr>
          <w:rFonts w:ascii="Titillium Web" w:hAnsi="Titillium Web" w:cs="Arial"/>
          <w:sz w:val="24"/>
          <w:szCs w:val="24"/>
          <w:lang w:val="it-IT"/>
        </w:rPr>
        <w:t>/</w:t>
      </w:r>
      <w:r w:rsidRPr="00601D86">
        <w:rPr>
          <w:rFonts w:ascii="Titillium Web" w:hAnsi="Titillium Web" w:cs="Arial"/>
          <w:sz w:val="24"/>
          <w:szCs w:val="24"/>
          <w:lang w:val="it-IT"/>
        </w:rPr>
        <w:t>qualificato/non qualificato/) tramite apposita funzione.</w:t>
      </w:r>
      <w:r w:rsidR="00D34DC5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14076F">
        <w:rPr>
          <w:rFonts w:ascii="Titillium Web" w:hAnsi="Titillium Web" w:cs="Arial"/>
          <w:sz w:val="24"/>
          <w:szCs w:val="24"/>
          <w:lang w:val="it-IT"/>
        </w:rPr>
        <w:t>Anche</w:t>
      </w:r>
      <w:r w:rsidR="00D34DC5">
        <w:rPr>
          <w:rFonts w:ascii="Titillium Web" w:hAnsi="Titillium Web" w:cs="Arial"/>
          <w:sz w:val="24"/>
          <w:szCs w:val="24"/>
          <w:lang w:val="it-IT"/>
        </w:rPr>
        <w:t xml:space="preserve"> per gli studenti </w:t>
      </w:r>
      <w:r w:rsidR="00D34DC5" w:rsidRPr="00601D86">
        <w:rPr>
          <w:rFonts w:ascii="Titillium Web" w:hAnsi="Titillium Web" w:cs="Arial"/>
          <w:sz w:val="24"/>
          <w:szCs w:val="24"/>
          <w:lang w:val="it-IT"/>
        </w:rPr>
        <w:t xml:space="preserve">del </w:t>
      </w:r>
      <w:r w:rsidR="00D34DC5">
        <w:rPr>
          <w:rFonts w:ascii="Titillium Web" w:hAnsi="Titillium Web" w:cs="Arial"/>
          <w:sz w:val="24"/>
          <w:szCs w:val="24"/>
          <w:lang w:val="it-IT"/>
        </w:rPr>
        <w:t>quarto</w:t>
      </w:r>
      <w:r w:rsidR="00D34DC5" w:rsidRPr="00601D86">
        <w:rPr>
          <w:rFonts w:ascii="Titillium Web" w:hAnsi="Titillium Web" w:cs="Arial"/>
          <w:sz w:val="24"/>
          <w:szCs w:val="24"/>
          <w:lang w:val="it-IT"/>
        </w:rPr>
        <w:t xml:space="preserve"> anno dei percorsi IeFP (Q</w:t>
      </w:r>
      <w:r w:rsidR="00D34DC5">
        <w:rPr>
          <w:rFonts w:ascii="Titillium Web" w:hAnsi="Titillium Web" w:cs="Arial"/>
          <w:sz w:val="24"/>
          <w:szCs w:val="24"/>
          <w:lang w:val="it-IT"/>
        </w:rPr>
        <w:t>4</w:t>
      </w:r>
      <w:r w:rsidR="00D34DC5" w:rsidRPr="00601D86">
        <w:rPr>
          <w:rFonts w:ascii="Titillium Web" w:hAnsi="Titillium Web" w:cs="Arial"/>
          <w:sz w:val="24"/>
          <w:szCs w:val="24"/>
          <w:lang w:val="it-IT"/>
        </w:rPr>
        <w:t xml:space="preserve">) </w:t>
      </w:r>
      <w:r w:rsidR="0014076F">
        <w:rPr>
          <w:rFonts w:ascii="Titillium Web" w:hAnsi="Titillium Web" w:cs="Arial"/>
          <w:sz w:val="24"/>
          <w:szCs w:val="24"/>
          <w:lang w:val="it-IT"/>
        </w:rPr>
        <w:t>deve essere comunicato direttamente al SIDI l’esito del</w:t>
      </w:r>
      <w:r w:rsidR="00D34DC5" w:rsidRPr="00601D86">
        <w:rPr>
          <w:rFonts w:ascii="Titillium Web" w:hAnsi="Titillium Web" w:cs="Arial"/>
          <w:sz w:val="24"/>
          <w:szCs w:val="24"/>
          <w:lang w:val="it-IT"/>
        </w:rPr>
        <w:t xml:space="preserve">l’esame </w:t>
      </w:r>
      <w:r w:rsidR="00D34DC5">
        <w:rPr>
          <w:rFonts w:ascii="Titillium Web" w:hAnsi="Titillium Web" w:cs="Arial"/>
          <w:sz w:val="24"/>
          <w:szCs w:val="24"/>
          <w:lang w:val="it-IT"/>
        </w:rPr>
        <w:t>per il diploma</w:t>
      </w:r>
      <w:r w:rsidR="001E6961">
        <w:rPr>
          <w:rFonts w:ascii="Titillium Web" w:hAnsi="Titillium Web" w:cs="Arial"/>
          <w:sz w:val="24"/>
          <w:szCs w:val="24"/>
          <w:lang w:val="it-IT"/>
        </w:rPr>
        <w:t xml:space="preserve"> Iefp</w:t>
      </w:r>
      <w:r w:rsidR="0014076F">
        <w:rPr>
          <w:rFonts w:ascii="Titillium Web" w:hAnsi="Titillium Web" w:cs="Arial"/>
          <w:sz w:val="24"/>
          <w:szCs w:val="24"/>
          <w:lang w:val="it-IT"/>
        </w:rPr>
        <w:t>.</w:t>
      </w:r>
    </w:p>
    <w:p w:rsidR="00A15672" w:rsidRDefault="00A15672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601D86">
        <w:rPr>
          <w:rFonts w:ascii="Titillium Web" w:hAnsi="Titillium Web" w:cs="Arial"/>
          <w:sz w:val="24"/>
          <w:szCs w:val="24"/>
          <w:lang w:val="it-IT"/>
        </w:rPr>
        <w:t>Tutte le funzioni sono disponibili sul portale SIDI, area Scrutini Finali Analitici.</w:t>
      </w:r>
      <w:r w:rsidR="0014076F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601D86">
        <w:rPr>
          <w:rFonts w:ascii="Titillium Web" w:hAnsi="Titillium Web" w:cs="Arial"/>
          <w:sz w:val="24"/>
          <w:szCs w:val="24"/>
          <w:lang w:val="it-IT"/>
        </w:rPr>
        <w:t xml:space="preserve">Selezionare il link </w:t>
      </w:r>
      <w:r w:rsidRPr="001137C2">
        <w:rPr>
          <w:rFonts w:ascii="Titillium Web" w:hAnsi="Titillium Web" w:cs="Arial"/>
          <w:b/>
          <w:sz w:val="24"/>
          <w:szCs w:val="24"/>
          <w:lang w:val="it-IT"/>
        </w:rPr>
        <w:t>Gestione Alunni</w:t>
      </w:r>
      <w:r w:rsidRPr="00601D86">
        <w:rPr>
          <w:rFonts w:ascii="Titillium Web" w:hAnsi="Titillium Web" w:cs="Arial"/>
          <w:sz w:val="24"/>
          <w:szCs w:val="24"/>
          <w:lang w:val="it-IT"/>
        </w:rPr>
        <w:t xml:space="preserve"> e, se necessario, il profilo di accesso “Utente Statale II grado” / “Utente Paritaria II grado”</w:t>
      </w:r>
    </w:p>
    <w:p w:rsidR="001137C2" w:rsidRDefault="001137C2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137C2" w:rsidRDefault="001137C2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br w:type="page"/>
      </w:r>
    </w:p>
    <w:p w:rsidR="001137C2" w:rsidRDefault="001137C2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noProof/>
          <w:sz w:val="20"/>
          <w:szCs w:val="20"/>
          <w:lang w:val="it-IT" w:eastAsia="it-IT"/>
        </w:rPr>
        <w:lastRenderedPageBreak/>
        <w:drawing>
          <wp:inline distT="0" distB="0" distL="0" distR="0">
            <wp:extent cx="3526790" cy="2120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7C2" w:rsidRDefault="001647A6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noProof/>
          <w:spacing w:val="-1"/>
          <w:lang w:val="it-IT" w:eastAsia="it-IT"/>
        </w:rPr>
        <w:drawing>
          <wp:inline distT="0" distB="0" distL="0" distR="0">
            <wp:extent cx="5040630" cy="212090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A6" w:rsidRDefault="001647A6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486400" cy="2620010"/>
            <wp:effectExtent l="0" t="0" r="0" b="8890"/>
            <wp:docPr id="29" name="Picture 29" descr="Screenshot-2018-6-11 Anagrafe Nazionale Studenti Scelta del profilo ut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shot-2018-6-11 Anagrafe Nazionale Studenti Scelta del profilo ut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A6" w:rsidRPr="001647A6" w:rsidRDefault="001647A6" w:rsidP="001647A6">
      <w:pPr>
        <w:pStyle w:val="Corpotesto"/>
        <w:kinsoku w:val="0"/>
        <w:overflowPunct w:val="0"/>
        <w:ind w:left="0" w:firstLine="679"/>
        <w:rPr>
          <w:rFonts w:ascii="Titillium Web" w:eastAsiaTheme="minorHAnsi" w:hAnsi="Titillium Web"/>
          <w:b/>
          <w:lang w:val="it-IT"/>
        </w:rPr>
      </w:pPr>
      <w:r w:rsidRPr="001647A6">
        <w:rPr>
          <w:rFonts w:ascii="Titillium Web" w:eastAsiaTheme="minorHAnsi" w:hAnsi="Titillium Web"/>
          <w:lang w:val="it-IT"/>
        </w:rPr>
        <w:t>Individuata la scuola d’interesse, selezionare il bottone</w:t>
      </w:r>
      <w:r w:rsidRPr="001647A6">
        <w:rPr>
          <w:rFonts w:ascii="Titillium Web" w:eastAsiaTheme="minorHAnsi" w:hAnsi="Titillium Web"/>
          <w:b/>
          <w:lang w:val="it-IT"/>
        </w:rPr>
        <w:t xml:space="preserve"> Avanti.</w:t>
      </w:r>
    </w:p>
    <w:p w:rsidR="001647A6" w:rsidRDefault="001647A6" w:rsidP="001647A6">
      <w:pPr>
        <w:pStyle w:val="Corpotesto"/>
        <w:kinsoku w:val="0"/>
        <w:overflowPunct w:val="0"/>
        <w:ind w:left="0" w:firstLine="679"/>
        <w:rPr>
          <w:b/>
          <w:bCs/>
          <w:spacing w:val="-1"/>
          <w:lang w:val="it-IT"/>
        </w:rPr>
      </w:pPr>
    </w:p>
    <w:p w:rsidR="001647A6" w:rsidRDefault="001647A6">
      <w:pPr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647A6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1647A6">
        <w:rPr>
          <w:rFonts w:ascii="Titillium Web" w:hAnsi="Titillium Web" w:cs="Arial"/>
          <w:sz w:val="24"/>
          <w:szCs w:val="24"/>
          <w:lang w:val="it-IT"/>
        </w:rPr>
        <w:t xml:space="preserve">Prima di ogni altra operazione, effettuare la </w:t>
      </w:r>
      <w:r w:rsidRPr="001647A6">
        <w:rPr>
          <w:rFonts w:ascii="Titillium Web" w:hAnsi="Titillium Web" w:cs="Arial"/>
          <w:b/>
          <w:sz w:val="24"/>
          <w:szCs w:val="24"/>
          <w:lang w:val="it-IT"/>
        </w:rPr>
        <w:t>Scelta operativa</w:t>
      </w:r>
      <w:r w:rsidR="00A15672" w:rsidRPr="00601D86">
        <w:rPr>
          <w:rFonts w:ascii="Titillium Web" w:hAnsi="Titillium Web" w:cs="Arial"/>
          <w:sz w:val="24"/>
          <w:szCs w:val="24"/>
          <w:lang w:val="it-IT"/>
        </w:rPr>
        <w:t>,</w:t>
      </w:r>
      <w:r w:rsidR="0014076F">
        <w:rPr>
          <w:rFonts w:ascii="Titillium Web" w:hAnsi="Titillium Web" w:cs="Arial"/>
          <w:sz w:val="24"/>
          <w:szCs w:val="24"/>
          <w:lang w:val="it-IT"/>
        </w:rPr>
        <w:t xml:space="preserve"> tramite l’apposita funzione presente sotto la voce</w:t>
      </w:r>
      <w:r w:rsidR="00E3216F">
        <w:rPr>
          <w:rFonts w:ascii="Titillium Web" w:hAnsi="Titillium Web" w:cs="Arial"/>
          <w:sz w:val="24"/>
          <w:szCs w:val="24"/>
          <w:lang w:val="it-IT"/>
        </w:rPr>
        <w:t xml:space="preserve"> “</w:t>
      </w:r>
      <w:r w:rsidR="00E3216F" w:rsidRPr="00F212D0">
        <w:rPr>
          <w:rFonts w:ascii="Titillium Web" w:hAnsi="Titillium Web" w:cs="Arial"/>
          <w:b/>
          <w:sz w:val="24"/>
          <w:szCs w:val="24"/>
          <w:lang w:val="it-IT"/>
        </w:rPr>
        <w:t>Utilità</w:t>
      </w:r>
      <w:r w:rsidR="00E3216F">
        <w:rPr>
          <w:rFonts w:ascii="Titillium Web" w:hAnsi="Titillium Web" w:cs="Arial"/>
          <w:sz w:val="24"/>
          <w:szCs w:val="24"/>
          <w:lang w:val="it-IT"/>
        </w:rPr>
        <w:t>”</w:t>
      </w:r>
      <w:r w:rsidR="0014076F">
        <w:rPr>
          <w:rFonts w:ascii="Titillium Web" w:hAnsi="Titillium Web" w:cs="Arial"/>
          <w:sz w:val="24"/>
          <w:szCs w:val="24"/>
          <w:lang w:val="it-IT"/>
        </w:rPr>
        <w:t>.</w:t>
      </w:r>
    </w:p>
    <w:p w:rsidR="002C2F3B" w:rsidRDefault="002C2F3B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2C2F3B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noProof/>
          <w:spacing w:val="-1"/>
          <w:lang w:val="it-IT" w:eastAsia="it-IT"/>
        </w:rPr>
        <w:drawing>
          <wp:anchor distT="0" distB="0" distL="114300" distR="114300" simplePos="0" relativeHeight="251643904" behindDoc="1" locked="0" layoutInCell="1" allowOverlap="1" wp14:anchorId="6750F1F6" wp14:editId="275F60E8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6443980" cy="3045460"/>
            <wp:effectExtent l="190500" t="190500" r="185420" b="1930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04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14076F" w:rsidRDefault="0014076F" w:rsidP="00601D86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2C2F3B" w:rsidRPr="002C2F3B" w:rsidRDefault="0014076F" w:rsidP="0014076F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A</w:t>
      </w:r>
      <w:r w:rsidR="00476314">
        <w:rPr>
          <w:rFonts w:ascii="Titillium Web" w:hAnsi="Titillium Web" w:cs="Arial"/>
          <w:sz w:val="24"/>
          <w:szCs w:val="24"/>
          <w:lang w:val="it-IT"/>
        </w:rPr>
        <w:t>ll’interno della funzione</w:t>
      </w:r>
      <w:r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D0F34">
        <w:rPr>
          <w:rFonts w:ascii="Titillium Web" w:hAnsi="Titillium Web" w:cs="Arial"/>
          <w:sz w:val="24"/>
          <w:szCs w:val="24"/>
          <w:lang w:val="it-IT"/>
        </w:rPr>
        <w:t>utilizza</w:t>
      </w:r>
      <w:r>
        <w:rPr>
          <w:rFonts w:ascii="Titillium Web" w:hAnsi="Titillium Web" w:cs="Arial"/>
          <w:sz w:val="24"/>
          <w:szCs w:val="24"/>
          <w:lang w:val="it-IT"/>
        </w:rPr>
        <w:t>ndo</w:t>
      </w:r>
      <w:r w:rsidR="00476314">
        <w:rPr>
          <w:rFonts w:ascii="Titillium Web" w:hAnsi="Titillium Web" w:cs="Arial"/>
          <w:sz w:val="24"/>
          <w:szCs w:val="24"/>
          <w:lang w:val="it-IT"/>
        </w:rPr>
        <w:t xml:space="preserve"> il tasto “Scrutini”</w:t>
      </w:r>
      <w:r>
        <w:rPr>
          <w:rFonts w:ascii="Titillium Web" w:hAnsi="Titillium Web" w:cs="Arial"/>
          <w:sz w:val="24"/>
          <w:szCs w:val="24"/>
          <w:lang w:val="it-IT"/>
        </w:rPr>
        <w:t>, c</w:t>
      </w:r>
      <w:r w:rsidR="00E3216F" w:rsidRPr="002C2F3B">
        <w:rPr>
          <w:rFonts w:ascii="Titillium Web" w:hAnsi="Titillium Web" w:cs="Arial"/>
          <w:sz w:val="24"/>
          <w:szCs w:val="24"/>
          <w:lang w:val="it-IT"/>
        </w:rPr>
        <w:t xml:space="preserve">ompare </w:t>
      </w:r>
      <w:r w:rsidRPr="002C2F3B">
        <w:rPr>
          <w:rFonts w:ascii="Titillium Web" w:hAnsi="Titillium Web" w:cs="Arial"/>
          <w:sz w:val="24"/>
          <w:szCs w:val="24"/>
          <w:lang w:val="it-IT"/>
        </w:rPr>
        <w:t>la</w:t>
      </w:r>
      <w:r w:rsidR="00E3216F" w:rsidRPr="002C2F3B">
        <w:rPr>
          <w:rFonts w:ascii="Titillium Web" w:hAnsi="Titillium Web" w:cs="Arial"/>
          <w:sz w:val="24"/>
          <w:szCs w:val="24"/>
          <w:lang w:val="it-IT"/>
        </w:rPr>
        <w:t xml:space="preserve"> schermata in cui s</w:t>
      </w:r>
      <w:r w:rsidR="002C2F3B" w:rsidRPr="002C2F3B">
        <w:rPr>
          <w:rFonts w:ascii="Titillium Web" w:hAnsi="Titillium Web" w:cs="Arial"/>
          <w:sz w:val="24"/>
          <w:szCs w:val="24"/>
          <w:lang w:val="it-IT"/>
        </w:rPr>
        <w:t>cegliere una delle due proposte.</w:t>
      </w:r>
      <w:r w:rsidR="00B022A1" w:rsidRPr="002C2F3B">
        <w:rPr>
          <w:rFonts w:ascii="Titillium Web" w:hAnsi="Titillium Web" w:cs="Arial"/>
          <w:sz w:val="24"/>
          <w:szCs w:val="24"/>
          <w:lang w:val="it-IT"/>
        </w:rPr>
        <w:t xml:space="preserve"> </w:t>
      </w: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  <w:r>
        <w:rPr>
          <w:noProof/>
          <w:spacing w:val="-1"/>
          <w:lang w:val="it-IT" w:eastAsia="it-IT"/>
        </w:rPr>
        <w:drawing>
          <wp:anchor distT="0" distB="0" distL="114300" distR="114300" simplePos="0" relativeHeight="251644928" behindDoc="1" locked="0" layoutInCell="1" allowOverlap="1" wp14:anchorId="20AABCCD" wp14:editId="5119D1A6">
            <wp:simplePos x="0" y="0"/>
            <wp:positionH relativeFrom="column">
              <wp:posOffset>282575</wp:posOffset>
            </wp:positionH>
            <wp:positionV relativeFrom="paragraph">
              <wp:posOffset>123825</wp:posOffset>
            </wp:positionV>
            <wp:extent cx="5651500" cy="2423160"/>
            <wp:effectExtent l="190500" t="190500" r="196850" b="1866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</w:p>
    <w:p w:rsidR="002C2F3B" w:rsidRDefault="002C2F3B" w:rsidP="0014076F">
      <w:pPr>
        <w:spacing w:after="120" w:line="360" w:lineRule="auto"/>
        <w:jc w:val="both"/>
        <w:rPr>
          <w:rFonts w:ascii="Titillium Web" w:hAnsi="Titillium Web"/>
          <w:lang w:val="it-IT"/>
        </w:rPr>
      </w:pPr>
    </w:p>
    <w:p w:rsidR="00B022A1" w:rsidRPr="002C2F3B" w:rsidRDefault="002C2F3B" w:rsidP="0014076F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S</w:t>
      </w:r>
      <w:r w:rsidR="00B022A1" w:rsidRPr="002C2F3B">
        <w:rPr>
          <w:rFonts w:ascii="Titillium Web" w:hAnsi="Titillium Web" w:cs="Arial"/>
          <w:sz w:val="24"/>
          <w:szCs w:val="24"/>
          <w:lang w:val="it-IT"/>
        </w:rPr>
        <w:t xml:space="preserve">e </w:t>
      </w:r>
      <w:r w:rsidR="00E3216F" w:rsidRPr="002C2F3B">
        <w:rPr>
          <w:rFonts w:ascii="Titillium Web" w:hAnsi="Titillium Web" w:cs="Arial"/>
          <w:sz w:val="24"/>
          <w:szCs w:val="24"/>
          <w:lang w:val="it-IT"/>
        </w:rPr>
        <w:t>si sceglie</w:t>
      </w:r>
      <w:r w:rsidR="00B022A1" w:rsidRPr="002C2F3B">
        <w:rPr>
          <w:rFonts w:ascii="Titillium Web" w:hAnsi="Titillium Web" w:cs="Arial"/>
          <w:sz w:val="24"/>
          <w:szCs w:val="24"/>
          <w:lang w:val="it-IT"/>
        </w:rPr>
        <w:t xml:space="preserve"> di utilizzare un applicativo locale</w:t>
      </w:r>
      <w:r>
        <w:rPr>
          <w:rFonts w:ascii="Titillium Web" w:hAnsi="Titillium Web" w:cs="Arial"/>
          <w:sz w:val="24"/>
          <w:szCs w:val="24"/>
          <w:lang w:val="it-IT"/>
        </w:rPr>
        <w:t>,</w:t>
      </w:r>
      <w:r w:rsidR="00B022A1" w:rsidRPr="002C2F3B">
        <w:rPr>
          <w:rFonts w:ascii="Titillium Web" w:hAnsi="Titillium Web" w:cs="Arial"/>
          <w:sz w:val="24"/>
          <w:szCs w:val="24"/>
          <w:lang w:val="it-IT"/>
        </w:rPr>
        <w:t xml:space="preserve"> realizzato da fornitore accreditato SIIS, </w:t>
      </w:r>
      <w:r>
        <w:rPr>
          <w:rFonts w:ascii="Titillium Web" w:hAnsi="Titillium Web" w:cs="Arial"/>
          <w:sz w:val="24"/>
          <w:szCs w:val="24"/>
          <w:lang w:val="it-IT"/>
        </w:rPr>
        <w:t xml:space="preserve">occorre </w:t>
      </w:r>
      <w:r w:rsidR="00B022A1" w:rsidRPr="002C2F3B">
        <w:rPr>
          <w:rFonts w:ascii="Titillium Web" w:hAnsi="Titillium Web" w:cs="Arial"/>
          <w:sz w:val="24"/>
          <w:szCs w:val="24"/>
          <w:lang w:val="it-IT"/>
        </w:rPr>
        <w:t>indicare anche il nome del fornitore.</w:t>
      </w:r>
    </w:p>
    <w:p w:rsidR="00B022A1" w:rsidRDefault="00B022A1" w:rsidP="002C2F3B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2C2F3B">
        <w:rPr>
          <w:rFonts w:ascii="Titillium Web" w:hAnsi="Titillium Web" w:cs="Arial"/>
          <w:sz w:val="24"/>
          <w:szCs w:val="24"/>
          <w:lang w:val="it-IT"/>
        </w:rPr>
        <w:t xml:space="preserve">Confermare la scelta con il bottone </w:t>
      </w:r>
      <w:r w:rsidR="002C2F3B">
        <w:rPr>
          <w:rFonts w:ascii="Titillium Web" w:hAnsi="Titillium Web" w:cs="Arial"/>
          <w:sz w:val="24"/>
          <w:szCs w:val="24"/>
          <w:lang w:val="it-IT"/>
        </w:rPr>
        <w:t>“</w:t>
      </w:r>
      <w:r w:rsidRPr="002C2F3B">
        <w:rPr>
          <w:rFonts w:ascii="Titillium Web" w:hAnsi="Titillium Web" w:cs="Arial"/>
          <w:sz w:val="24"/>
          <w:szCs w:val="24"/>
          <w:lang w:val="it-IT"/>
        </w:rPr>
        <w:t>Salva</w:t>
      </w:r>
      <w:r w:rsidR="002C2F3B">
        <w:rPr>
          <w:rFonts w:ascii="Titillium Web" w:hAnsi="Titillium Web" w:cs="Arial"/>
          <w:sz w:val="24"/>
          <w:szCs w:val="24"/>
          <w:lang w:val="it-IT"/>
        </w:rPr>
        <w:t>”</w:t>
      </w:r>
      <w:r w:rsidR="001B595D" w:rsidRPr="002C2F3B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190DFF" w:rsidRPr="002C2F3B">
        <w:rPr>
          <w:rFonts w:ascii="Titillium Web" w:hAnsi="Titillium Web" w:cs="Arial"/>
          <w:sz w:val="24"/>
          <w:szCs w:val="24"/>
          <w:lang w:val="it-IT"/>
        </w:rPr>
        <w:t xml:space="preserve">e procedere con l’invio </w:t>
      </w:r>
      <w:r w:rsidR="002C2F3B">
        <w:rPr>
          <w:rFonts w:ascii="Titillium Web" w:hAnsi="Titillium Web" w:cs="Arial"/>
          <w:sz w:val="24"/>
          <w:szCs w:val="24"/>
          <w:lang w:val="it-IT"/>
        </w:rPr>
        <w:t xml:space="preserve">del file </w:t>
      </w:r>
      <w:r w:rsidR="00190DFF" w:rsidRPr="002C2F3B">
        <w:rPr>
          <w:rFonts w:ascii="Titillium Web" w:hAnsi="Titillium Web" w:cs="Arial"/>
          <w:sz w:val="24"/>
          <w:szCs w:val="24"/>
          <w:lang w:val="it-IT"/>
        </w:rPr>
        <w:t xml:space="preserve">tramite </w:t>
      </w:r>
      <w:r w:rsidR="001B595D" w:rsidRPr="002C2F3B">
        <w:rPr>
          <w:rFonts w:ascii="Titillium Web" w:hAnsi="Titillium Web" w:cs="Arial"/>
          <w:sz w:val="24"/>
          <w:szCs w:val="24"/>
          <w:lang w:val="it-IT"/>
        </w:rPr>
        <w:t>la funzione “</w:t>
      </w:r>
      <w:r w:rsidR="001B595D" w:rsidRPr="00F212D0">
        <w:rPr>
          <w:rFonts w:ascii="Titillium Web" w:hAnsi="Titillium Web" w:cs="Arial"/>
          <w:b/>
          <w:sz w:val="24"/>
          <w:szCs w:val="24"/>
          <w:lang w:val="it-IT"/>
        </w:rPr>
        <w:t>Trasmissione Flussi</w:t>
      </w:r>
      <w:r w:rsidR="001B595D" w:rsidRPr="002C2F3B">
        <w:rPr>
          <w:rFonts w:ascii="Titillium Web" w:hAnsi="Titillium Web" w:cs="Arial"/>
          <w:sz w:val="24"/>
          <w:szCs w:val="24"/>
          <w:lang w:val="it-IT"/>
        </w:rPr>
        <w:t>”.</w:t>
      </w:r>
    </w:p>
    <w:p w:rsidR="00F53316" w:rsidRDefault="00F53316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53316" w:rsidRDefault="002C2F3B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spacing w:val="-1"/>
          <w:lang w:val="it-IT" w:eastAsia="it-IT"/>
        </w:rPr>
        <w:drawing>
          <wp:anchor distT="0" distB="0" distL="114300" distR="114300" simplePos="0" relativeHeight="251648000" behindDoc="1" locked="0" layoutInCell="1" allowOverlap="1" wp14:anchorId="341C936E" wp14:editId="4750A26D">
            <wp:simplePos x="0" y="0"/>
            <wp:positionH relativeFrom="column">
              <wp:posOffset>244475</wp:posOffset>
            </wp:positionH>
            <wp:positionV relativeFrom="paragraph">
              <wp:posOffset>54610</wp:posOffset>
            </wp:positionV>
            <wp:extent cx="5867400" cy="1893570"/>
            <wp:effectExtent l="190500" t="190500" r="190500" b="1828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89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16" w:rsidRDefault="00F53316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53316" w:rsidRDefault="00F53316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190DFF" w:rsidRDefault="00190DFF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190DFF" w:rsidRDefault="00190DFF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190DFF" w:rsidRDefault="00190DFF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190DFF" w:rsidRDefault="00190DFF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14076F" w:rsidRDefault="0014076F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14076F" w:rsidRDefault="0014076F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212D0" w:rsidRPr="00BE222A" w:rsidRDefault="00F212D0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BE222A">
        <w:rPr>
          <w:rFonts w:ascii="Titillium Web" w:hAnsi="Titillium Web" w:cs="Arial"/>
          <w:sz w:val="24"/>
          <w:szCs w:val="24"/>
          <w:lang w:val="it-IT"/>
        </w:rPr>
        <w:t>Se i dati vengono inviati tramite flusso utilizzare la funzione Trasmissione Flussi.</w:t>
      </w:r>
    </w:p>
    <w:p w:rsidR="00F212D0" w:rsidRPr="00BE222A" w:rsidRDefault="00F212D0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F212D0" w:rsidRPr="00BE222A" w:rsidRDefault="00F212D0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BE222A">
        <w:rPr>
          <w:rFonts w:ascii="Titillium Web" w:hAnsi="Titillium Web" w:cs="Arial"/>
          <w:sz w:val="24"/>
          <w:szCs w:val="24"/>
          <w:lang w:val="it-IT"/>
        </w:rPr>
        <w:t>Per comunicare l’esito delle classi dei percorsi IeFP selezionare il tipo di flusso “Esiti Finali 201718”. Per comunicare i dati di tutte le altre classi selezionare “Scrutini finali analitici 201718 ”.</w:t>
      </w:r>
    </w:p>
    <w:p w:rsidR="005C2157" w:rsidRPr="00BE222A" w:rsidRDefault="005C2157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F212D0" w:rsidRPr="00BE222A" w:rsidRDefault="00F212D0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BE222A">
        <w:rPr>
          <w:rFonts w:ascii="Titillium Web" w:hAnsi="Titillium Web" w:cs="Arial"/>
          <w:sz w:val="24"/>
          <w:szCs w:val="24"/>
          <w:lang w:val="it-IT"/>
        </w:rPr>
        <w:t>La procedura di invio dei flussi  prevede due fasi:</w:t>
      </w:r>
    </w:p>
    <w:p w:rsidR="00F212D0" w:rsidRPr="00BE222A" w:rsidRDefault="00F212D0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BE222A">
        <w:rPr>
          <w:rFonts w:ascii="Titillium Web" w:hAnsi="Titillium Web" w:cs="Arial"/>
          <w:sz w:val="24"/>
          <w:szCs w:val="24"/>
          <w:lang w:val="it-IT"/>
        </w:rPr>
        <w:t>Prima Fase: selezionare ed inviare il flusso da Trasmissione Flussi (“Scrutini finali analitici 201718” oppure ”EsitiFinali 201718”).</w:t>
      </w:r>
    </w:p>
    <w:p w:rsidR="0014076F" w:rsidRPr="00BE222A" w:rsidRDefault="0014076F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F212D0" w:rsidRDefault="00F212D0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409055" cy="2443758"/>
            <wp:effectExtent l="0" t="0" r="0" b="0"/>
            <wp:docPr id="49" name="Picture 49" descr="Screenshot-2018-5-30 Anagrafe Nazionale Student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shot-2018-5-30 Anagrafe Nazionale Studenti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24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D0" w:rsidRPr="00BE222A" w:rsidRDefault="00F212D0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BE222A">
        <w:rPr>
          <w:rFonts w:ascii="Titillium Web" w:hAnsi="Titillium Web" w:cs="Arial"/>
          <w:sz w:val="24"/>
          <w:szCs w:val="24"/>
          <w:lang w:val="it-IT"/>
        </w:rPr>
        <w:t>Il giorno successivo, al termine della pre-elaborazione, alla voce “Esito Trasmissione” si troveranno le informazione relative al flusso.</w:t>
      </w:r>
    </w:p>
    <w:p w:rsidR="00F15F28" w:rsidRPr="00BE222A" w:rsidRDefault="00F15F28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F212D0" w:rsidRDefault="00F212D0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6409055" cy="2240309"/>
            <wp:effectExtent l="0" t="0" r="0" b="7620"/>
            <wp:docPr id="50" name="Picture 50" descr="Screenshot-2018-5-30 Anagrafe Nazionale Student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shot-2018-5-30 Anagrafe Nazionale Studenti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22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28" w:rsidRDefault="00F15F28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15F28" w:rsidRPr="00BE222A" w:rsidRDefault="00F15F28" w:rsidP="00BE222A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BE222A">
        <w:rPr>
          <w:rFonts w:ascii="Titillium Web" w:hAnsi="Titillium Web" w:cs="Arial"/>
          <w:sz w:val="24"/>
          <w:szCs w:val="24"/>
          <w:lang w:val="it-IT"/>
        </w:rPr>
        <w:t>Si accede, quindi, alla Sintesi dati inviati /Errori Pre-Elaborati</w:t>
      </w:r>
    </w:p>
    <w:p w:rsidR="00F15F28" w:rsidRDefault="00F15F28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409055" cy="3349228"/>
            <wp:effectExtent l="0" t="0" r="0" b="3810"/>
            <wp:docPr id="60" name="Picture 60" descr="Screenshot-2018-5-30 Anagrafe Nazionale Student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shot-2018-5-30 Anagrafe Nazionale Studenti (2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334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28" w:rsidRDefault="00F15F28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/>
          <w:lang w:val="it-IT"/>
        </w:rPr>
        <w:br w:type="page"/>
      </w:r>
    </w:p>
    <w:p w:rsidR="00F15F28" w:rsidRDefault="00F15F28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F53316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F53316">
        <w:rPr>
          <w:rFonts w:ascii="Titillium Web" w:eastAsiaTheme="minorHAnsi" w:hAnsi="Titillium Web"/>
          <w:lang w:val="it-IT"/>
        </w:rPr>
        <w:t xml:space="preserve">Se si </w:t>
      </w:r>
      <w:r w:rsidR="00190DFF">
        <w:rPr>
          <w:rFonts w:ascii="Titillium Web" w:eastAsiaTheme="minorHAnsi" w:hAnsi="Titillium Web"/>
          <w:lang w:val="it-IT"/>
        </w:rPr>
        <w:t xml:space="preserve">sceglie </w:t>
      </w:r>
      <w:r w:rsidRPr="00F53316">
        <w:rPr>
          <w:rFonts w:ascii="Titillium Web" w:eastAsiaTheme="minorHAnsi" w:hAnsi="Titillium Web"/>
          <w:lang w:val="it-IT"/>
        </w:rPr>
        <w:t xml:space="preserve">di inserire i dati utilizzando le funzioni </w:t>
      </w:r>
      <w:r w:rsidRPr="003519AE">
        <w:rPr>
          <w:rFonts w:ascii="Titillium Web" w:eastAsiaTheme="minorHAnsi" w:hAnsi="Titillium Web"/>
          <w:b/>
          <w:lang w:val="it-IT"/>
        </w:rPr>
        <w:t>SIDI</w:t>
      </w:r>
      <w:r w:rsidRPr="00F53316">
        <w:rPr>
          <w:rFonts w:ascii="Titillium Web" w:eastAsiaTheme="minorHAnsi" w:hAnsi="Titillium Web"/>
          <w:lang w:val="it-IT"/>
        </w:rPr>
        <w:t>,</w:t>
      </w:r>
      <w:r w:rsidR="00B71C02">
        <w:rPr>
          <w:rFonts w:ascii="Titillium Web" w:eastAsiaTheme="minorHAnsi" w:hAnsi="Titillium Web"/>
          <w:lang w:val="it-IT"/>
        </w:rPr>
        <w:t xml:space="preserve"> </w:t>
      </w:r>
      <w:r w:rsidR="00B71C02" w:rsidRPr="00F53316">
        <w:rPr>
          <w:rFonts w:ascii="Titillium Web" w:eastAsiaTheme="minorHAnsi" w:hAnsi="Titillium Web"/>
          <w:lang w:val="it-IT"/>
        </w:rPr>
        <w:t>seleziona</w:t>
      </w:r>
      <w:r w:rsidR="00B71C02">
        <w:rPr>
          <w:rFonts w:ascii="Titillium Web" w:eastAsiaTheme="minorHAnsi" w:hAnsi="Titillium Web"/>
          <w:lang w:val="it-IT"/>
        </w:rPr>
        <w:t>re</w:t>
      </w:r>
      <w:r w:rsidR="00B71C02" w:rsidRPr="00F53316">
        <w:rPr>
          <w:rFonts w:ascii="Titillium Web" w:eastAsiaTheme="minorHAnsi" w:hAnsi="Titillium Web"/>
          <w:lang w:val="it-IT"/>
        </w:rPr>
        <w:t xml:space="preserve"> </w:t>
      </w:r>
      <w:r w:rsidR="00B71C02">
        <w:rPr>
          <w:rFonts w:ascii="Titillium Web" w:eastAsiaTheme="minorHAnsi" w:hAnsi="Titillium Web"/>
          <w:lang w:val="it-IT"/>
        </w:rPr>
        <w:t>“</w:t>
      </w:r>
      <w:r w:rsidR="00B71C02" w:rsidRPr="003519AE">
        <w:rPr>
          <w:rFonts w:ascii="Titillium Web" w:eastAsiaTheme="minorHAnsi" w:hAnsi="Titillium Web"/>
          <w:b/>
          <w:lang w:val="it-IT"/>
        </w:rPr>
        <w:t>Gestione Scrutini</w:t>
      </w:r>
      <w:r w:rsidR="00B71C02">
        <w:rPr>
          <w:rFonts w:ascii="Titillium Web" w:eastAsiaTheme="minorHAnsi" w:hAnsi="Titillium Web"/>
          <w:lang w:val="it-IT"/>
        </w:rPr>
        <w:t>”</w:t>
      </w:r>
      <w:r w:rsidRPr="00F53316">
        <w:rPr>
          <w:rFonts w:ascii="Titillium Web" w:eastAsiaTheme="minorHAnsi" w:hAnsi="Titillium Web"/>
          <w:lang w:val="it-IT"/>
        </w:rPr>
        <w:t xml:space="preserve"> dal menu </w:t>
      </w:r>
      <w:r w:rsidR="00B71C02">
        <w:rPr>
          <w:rFonts w:ascii="Titillium Web" w:eastAsiaTheme="minorHAnsi" w:hAnsi="Titillium Web"/>
          <w:lang w:val="it-IT"/>
        </w:rPr>
        <w:t>“</w:t>
      </w:r>
      <w:r w:rsidRPr="003519AE">
        <w:rPr>
          <w:rFonts w:ascii="Titillium Web" w:eastAsiaTheme="minorHAnsi" w:hAnsi="Titillium Web"/>
          <w:b/>
          <w:lang w:val="it-IT"/>
        </w:rPr>
        <w:t>Scrutini Finali Analitici</w:t>
      </w:r>
      <w:r w:rsidR="00B71C02">
        <w:rPr>
          <w:rFonts w:ascii="Titillium Web" w:eastAsiaTheme="minorHAnsi" w:hAnsi="Titillium Web"/>
          <w:lang w:val="it-IT"/>
        </w:rPr>
        <w:t xml:space="preserve">”. </w:t>
      </w: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54144" behindDoc="0" locked="0" layoutInCell="1" allowOverlap="1" wp14:anchorId="0E2EDA19" wp14:editId="3671B258">
            <wp:simplePos x="0" y="0"/>
            <wp:positionH relativeFrom="column">
              <wp:posOffset>2082800</wp:posOffset>
            </wp:positionH>
            <wp:positionV relativeFrom="paragraph">
              <wp:posOffset>194945</wp:posOffset>
            </wp:positionV>
            <wp:extent cx="1799590" cy="2621280"/>
            <wp:effectExtent l="190500" t="190500" r="181610" b="1981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F5331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>I</w:t>
      </w:r>
      <w:r w:rsidR="00F53316" w:rsidRPr="00F53316">
        <w:rPr>
          <w:rFonts w:ascii="Titillium Web" w:eastAsiaTheme="minorHAnsi" w:hAnsi="Titillium Web"/>
          <w:lang w:val="it-IT"/>
        </w:rPr>
        <w:t xml:space="preserve">l </w:t>
      </w:r>
      <w:r>
        <w:rPr>
          <w:rFonts w:ascii="Titillium Web" w:eastAsiaTheme="minorHAnsi" w:hAnsi="Titillium Web"/>
          <w:lang w:val="it-IT"/>
        </w:rPr>
        <w:t>“</w:t>
      </w:r>
      <w:r w:rsidR="00F53316" w:rsidRPr="003519AE">
        <w:rPr>
          <w:rFonts w:ascii="Titillium Web" w:eastAsiaTheme="minorHAnsi" w:hAnsi="Titillium Web"/>
          <w:b/>
          <w:lang w:val="it-IT"/>
        </w:rPr>
        <w:t>Cruscotto Scrutini</w:t>
      </w:r>
      <w:r>
        <w:rPr>
          <w:rFonts w:ascii="Titillium Web" w:eastAsiaTheme="minorHAnsi" w:hAnsi="Titillium Web"/>
          <w:lang w:val="it-IT"/>
        </w:rPr>
        <w:t>”</w:t>
      </w:r>
      <w:r w:rsidR="00190DFF">
        <w:rPr>
          <w:rFonts w:ascii="Titillium Web" w:eastAsiaTheme="minorHAnsi" w:hAnsi="Titillium Web"/>
          <w:lang w:val="it-IT"/>
        </w:rPr>
        <w:t xml:space="preserve"> </w:t>
      </w:r>
      <w:r>
        <w:rPr>
          <w:rFonts w:ascii="Titillium Web" w:eastAsiaTheme="minorHAnsi" w:hAnsi="Titillium Web"/>
          <w:lang w:val="it-IT"/>
        </w:rPr>
        <w:t>che si visualizza permette di selezionare le classi e visualizzare lo stato di acquisizione.</w:t>
      </w: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49024" behindDoc="1" locked="0" layoutInCell="1" allowOverlap="1" wp14:anchorId="112F887C" wp14:editId="6793AF2C">
            <wp:simplePos x="0" y="0"/>
            <wp:positionH relativeFrom="column">
              <wp:posOffset>25400</wp:posOffset>
            </wp:positionH>
            <wp:positionV relativeFrom="paragraph">
              <wp:posOffset>50165</wp:posOffset>
            </wp:positionV>
            <wp:extent cx="6409055" cy="3679825"/>
            <wp:effectExtent l="190500" t="190500" r="182245" b="1873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367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B71C02" w:rsidRDefault="00B71C02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53316" w:rsidRDefault="00F53316" w:rsidP="00F53316">
      <w:pPr>
        <w:pStyle w:val="Corpotesto"/>
        <w:kinsoku w:val="0"/>
        <w:overflowPunct w:val="0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53316" w:rsidRPr="00F53316" w:rsidRDefault="00506A2B" w:rsidP="00B71C02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B71C02"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50048" behindDoc="1" locked="0" layoutInCell="1" allowOverlap="1" wp14:anchorId="6D63FFDD" wp14:editId="305BC0F7">
            <wp:simplePos x="0" y="0"/>
            <wp:positionH relativeFrom="column">
              <wp:posOffset>196850</wp:posOffset>
            </wp:positionH>
            <wp:positionV relativeFrom="paragraph">
              <wp:posOffset>508000</wp:posOffset>
            </wp:positionV>
            <wp:extent cx="6036945" cy="1346200"/>
            <wp:effectExtent l="190500" t="190500" r="192405" b="1968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6" w:rsidRPr="00F53316">
        <w:rPr>
          <w:rFonts w:ascii="Titillium Web" w:eastAsiaTheme="minorHAnsi" w:hAnsi="Titillium Web"/>
          <w:lang w:val="it-IT"/>
        </w:rPr>
        <w:t>La legenda in fondo alla pagina descrive lo stato</w:t>
      </w:r>
      <w:r w:rsidR="00B71C02">
        <w:rPr>
          <w:rFonts w:ascii="Titillium Web" w:eastAsiaTheme="minorHAnsi" w:hAnsi="Titillium Web"/>
          <w:lang w:val="it-IT"/>
        </w:rPr>
        <w:t xml:space="preserve"> di acquisizione</w:t>
      </w:r>
      <w:r w:rsidR="00F53316" w:rsidRPr="00F53316">
        <w:rPr>
          <w:rFonts w:ascii="Titillium Web" w:eastAsiaTheme="minorHAnsi" w:hAnsi="Titillium Web"/>
          <w:lang w:val="it-IT"/>
        </w:rPr>
        <w:t xml:space="preserve"> dello scrutinio</w:t>
      </w:r>
      <w:r w:rsidR="00B71C02">
        <w:rPr>
          <w:rFonts w:ascii="Titillium Web" w:eastAsiaTheme="minorHAnsi" w:hAnsi="Titillium Web"/>
          <w:lang w:val="it-IT"/>
        </w:rPr>
        <w:t>.</w:t>
      </w:r>
    </w:p>
    <w:p w:rsidR="00F53316" w:rsidRDefault="00F53316">
      <w:pPr>
        <w:rPr>
          <w:rFonts w:ascii="Titillium Web" w:hAnsi="Titillium Web" w:cs="Arial"/>
          <w:sz w:val="24"/>
          <w:szCs w:val="24"/>
          <w:lang w:val="it-IT"/>
        </w:rPr>
      </w:pPr>
    </w:p>
    <w:p w:rsidR="00506A2B" w:rsidRDefault="00506A2B">
      <w:pPr>
        <w:rPr>
          <w:rFonts w:ascii="Titillium Web" w:hAnsi="Titillium Web" w:cs="Arial"/>
          <w:sz w:val="24"/>
          <w:szCs w:val="24"/>
          <w:lang w:val="it-IT"/>
        </w:rPr>
      </w:pPr>
    </w:p>
    <w:p w:rsidR="00506A2B" w:rsidRDefault="00506A2B">
      <w:pPr>
        <w:rPr>
          <w:rFonts w:ascii="Titillium Web" w:hAnsi="Titillium Web" w:cs="Arial"/>
          <w:sz w:val="24"/>
          <w:szCs w:val="24"/>
          <w:lang w:val="it-IT"/>
        </w:rPr>
      </w:pPr>
    </w:p>
    <w:p w:rsidR="00506A2B" w:rsidRDefault="00506A2B">
      <w:pPr>
        <w:rPr>
          <w:rFonts w:ascii="Titillium Web" w:hAnsi="Titillium Web" w:cs="Arial"/>
          <w:sz w:val="24"/>
          <w:szCs w:val="24"/>
          <w:lang w:val="it-IT"/>
        </w:rPr>
      </w:pPr>
    </w:p>
    <w:p w:rsidR="00506A2B" w:rsidRDefault="00165C3F">
      <w:pPr>
        <w:rPr>
          <w:rFonts w:ascii="Titillium Web" w:hAnsi="Titillium Web" w:cs="Arial"/>
          <w:sz w:val="24"/>
          <w:szCs w:val="24"/>
          <w:lang w:val="it-IT"/>
        </w:rPr>
      </w:pPr>
      <w:r w:rsidRPr="00F53316">
        <w:rPr>
          <w:rFonts w:ascii="Titillium Web" w:hAnsi="Titillium Web"/>
          <w:noProof/>
          <w:lang w:val="it-IT" w:eastAsia="it-IT"/>
        </w:rPr>
        <w:drawing>
          <wp:anchor distT="0" distB="0" distL="114300" distR="114300" simplePos="0" relativeHeight="251701760" behindDoc="0" locked="0" layoutInCell="1" allowOverlap="1" wp14:anchorId="42041522" wp14:editId="31AB8B40">
            <wp:simplePos x="0" y="0"/>
            <wp:positionH relativeFrom="column">
              <wp:posOffset>4892675</wp:posOffset>
            </wp:positionH>
            <wp:positionV relativeFrom="paragraph">
              <wp:posOffset>258445</wp:posOffset>
            </wp:positionV>
            <wp:extent cx="561975" cy="285750"/>
            <wp:effectExtent l="190500" t="190500" r="200025" b="1905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1975" cy="28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316" w:rsidRDefault="00F53316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F53316">
        <w:rPr>
          <w:rFonts w:ascii="Titillium Web" w:eastAsiaTheme="minorHAnsi" w:hAnsi="Titillium Web"/>
          <w:lang w:val="it-IT"/>
        </w:rPr>
        <w:t xml:space="preserve">Dopo aver selezionato </w:t>
      </w:r>
      <w:r w:rsidR="0038446A">
        <w:rPr>
          <w:rFonts w:ascii="Titillium Web" w:eastAsiaTheme="minorHAnsi" w:hAnsi="Titillium Web"/>
          <w:lang w:val="it-IT"/>
        </w:rPr>
        <w:t>la</w:t>
      </w:r>
      <w:r w:rsidR="00A45577" w:rsidRPr="00F53316">
        <w:rPr>
          <w:rFonts w:ascii="Titillium Web" w:eastAsiaTheme="minorHAnsi" w:hAnsi="Titillium Web"/>
          <w:lang w:val="it-IT"/>
        </w:rPr>
        <w:t xml:space="preserve"> </w:t>
      </w:r>
      <w:r w:rsidRPr="00F53316">
        <w:rPr>
          <w:rFonts w:ascii="Titillium Web" w:eastAsiaTheme="minorHAnsi" w:hAnsi="Titillium Web"/>
          <w:lang w:val="it-IT"/>
        </w:rPr>
        <w:t>classe</w:t>
      </w:r>
      <w:r w:rsidR="00A45577">
        <w:rPr>
          <w:rFonts w:ascii="Titillium Web" w:eastAsiaTheme="minorHAnsi" w:hAnsi="Titillium Web"/>
          <w:lang w:val="it-IT"/>
        </w:rPr>
        <w:t>,</w:t>
      </w:r>
      <w:r w:rsidRPr="00F53316">
        <w:rPr>
          <w:rFonts w:ascii="Titillium Web" w:eastAsiaTheme="minorHAnsi" w:hAnsi="Titillium Web"/>
          <w:lang w:val="it-IT"/>
        </w:rPr>
        <w:t xml:space="preserve"> </w:t>
      </w:r>
      <w:r w:rsidR="00984C4E">
        <w:rPr>
          <w:rFonts w:ascii="Titillium Web" w:eastAsiaTheme="minorHAnsi" w:hAnsi="Titillium Web"/>
          <w:lang w:val="it-IT"/>
        </w:rPr>
        <w:t>utilizzando</w:t>
      </w:r>
      <w:r w:rsidR="00984C4E" w:rsidRPr="00F53316">
        <w:rPr>
          <w:rFonts w:ascii="Titillium Web" w:eastAsiaTheme="minorHAnsi" w:hAnsi="Titillium Web"/>
          <w:lang w:val="it-IT"/>
        </w:rPr>
        <w:t xml:space="preserve"> </w:t>
      </w:r>
      <w:r w:rsidR="000347AB">
        <w:rPr>
          <w:rFonts w:ascii="Titillium Web" w:eastAsiaTheme="minorHAnsi" w:hAnsi="Titillium Web"/>
          <w:lang w:val="it-IT"/>
        </w:rPr>
        <w:t>l’icona</w:t>
      </w:r>
      <w:r w:rsidR="00984C4E">
        <w:rPr>
          <w:rFonts w:ascii="Titillium Web" w:eastAsiaTheme="minorHAnsi" w:hAnsi="Titillium Web"/>
          <w:lang w:val="it-IT"/>
        </w:rPr>
        <w:t xml:space="preserve"> </w:t>
      </w:r>
      <w:r w:rsidR="000347AB">
        <w:rPr>
          <w:rFonts w:ascii="Titillium Web" w:eastAsiaTheme="minorHAnsi" w:hAnsi="Titillium Web"/>
          <w:lang w:val="it-IT"/>
        </w:rPr>
        <w:t xml:space="preserve"> </w:t>
      </w:r>
      <w:r w:rsidR="0096489B">
        <w:rPr>
          <w:rFonts w:ascii="Titillium Web" w:eastAsiaTheme="minorHAnsi" w:hAnsi="Titillium Web"/>
          <w:lang w:val="it-IT"/>
        </w:rPr>
        <w:t xml:space="preserve">   </w:t>
      </w:r>
      <w:r w:rsidR="00506A2B">
        <w:rPr>
          <w:rFonts w:ascii="Titillium Web" w:eastAsiaTheme="minorHAnsi" w:hAnsi="Titillium Web"/>
          <w:lang w:val="it-IT"/>
        </w:rPr>
        <w:t xml:space="preserve"> </w:t>
      </w:r>
      <w:r w:rsidR="00165C3F">
        <w:rPr>
          <w:rFonts w:ascii="Titillium Web" w:eastAsiaTheme="minorHAnsi" w:hAnsi="Titillium Web"/>
          <w:lang w:val="it-IT"/>
        </w:rPr>
        <w:t xml:space="preserve"> </w:t>
      </w:r>
      <w:r w:rsidR="00506A2B">
        <w:rPr>
          <w:rFonts w:ascii="Titillium Web" w:eastAsiaTheme="minorHAnsi" w:hAnsi="Titillium Web"/>
          <w:lang w:val="it-IT"/>
        </w:rPr>
        <w:t xml:space="preserve"> </w:t>
      </w:r>
      <w:r w:rsidRPr="00F53316">
        <w:rPr>
          <w:rFonts w:ascii="Titillium Web" w:eastAsiaTheme="minorHAnsi" w:hAnsi="Titillium Web"/>
          <w:lang w:val="it-IT"/>
        </w:rPr>
        <w:t xml:space="preserve">si </w:t>
      </w:r>
      <w:r w:rsidR="00A45577">
        <w:rPr>
          <w:rFonts w:ascii="Titillium Web" w:eastAsiaTheme="minorHAnsi" w:hAnsi="Titillium Web"/>
          <w:lang w:val="it-IT"/>
        </w:rPr>
        <w:t>accede all</w:t>
      </w:r>
      <w:r w:rsidRPr="00F53316">
        <w:rPr>
          <w:rFonts w:ascii="Titillium Web" w:eastAsiaTheme="minorHAnsi" w:hAnsi="Titillium Web"/>
          <w:lang w:val="it-IT"/>
        </w:rPr>
        <w:t xml:space="preserve">a schermata </w:t>
      </w:r>
      <w:r w:rsidR="00A45577">
        <w:rPr>
          <w:rFonts w:ascii="Titillium Web" w:eastAsiaTheme="minorHAnsi" w:hAnsi="Titillium Web"/>
          <w:lang w:val="it-IT"/>
        </w:rPr>
        <w:t>con</w:t>
      </w:r>
      <w:r w:rsidRPr="00F53316">
        <w:rPr>
          <w:rFonts w:ascii="Titillium Web" w:eastAsiaTheme="minorHAnsi" w:hAnsi="Titillium Web"/>
          <w:lang w:val="it-IT"/>
        </w:rPr>
        <w:t xml:space="preserve"> l</w:t>
      </w:r>
      <w:r w:rsidR="004C227B">
        <w:rPr>
          <w:rFonts w:ascii="Titillium Web" w:eastAsiaTheme="minorHAnsi" w:hAnsi="Titillium Web"/>
          <w:lang w:val="it-IT"/>
        </w:rPr>
        <w:t>’elenco</w:t>
      </w:r>
      <w:r w:rsidR="006B6F4F">
        <w:rPr>
          <w:rFonts w:ascii="Titillium Web" w:eastAsiaTheme="minorHAnsi" w:hAnsi="Titillium Web"/>
          <w:lang w:val="it-IT"/>
        </w:rPr>
        <w:t xml:space="preserve"> di tutti</w:t>
      </w:r>
      <w:r w:rsidR="004C227B">
        <w:rPr>
          <w:rFonts w:ascii="Titillium Web" w:eastAsiaTheme="minorHAnsi" w:hAnsi="Titillium Web"/>
          <w:lang w:val="it-IT"/>
        </w:rPr>
        <w:t xml:space="preserve"> </w:t>
      </w:r>
      <w:r w:rsidRPr="00F53316">
        <w:rPr>
          <w:rFonts w:ascii="Titillium Web" w:eastAsiaTheme="minorHAnsi" w:hAnsi="Titillium Web"/>
          <w:lang w:val="it-IT"/>
        </w:rPr>
        <w:t>gli alunni</w:t>
      </w:r>
      <w:r w:rsidR="004C227B">
        <w:rPr>
          <w:rFonts w:ascii="Titillium Web" w:eastAsiaTheme="minorHAnsi" w:hAnsi="Titillium Web"/>
          <w:lang w:val="it-IT"/>
        </w:rPr>
        <w:t xml:space="preserve"> </w:t>
      </w:r>
      <w:r w:rsidR="004C227B" w:rsidRPr="00F53316">
        <w:rPr>
          <w:rFonts w:ascii="Titillium Web" w:eastAsiaTheme="minorHAnsi" w:hAnsi="Titillium Web"/>
          <w:lang w:val="it-IT"/>
        </w:rPr>
        <w:t>frequentanti la classe selezionata</w:t>
      </w:r>
      <w:r w:rsidR="004C227B">
        <w:rPr>
          <w:rFonts w:ascii="Titillium Web" w:eastAsiaTheme="minorHAnsi" w:hAnsi="Titillium Web"/>
          <w:lang w:val="it-IT"/>
        </w:rPr>
        <w:t>.</w:t>
      </w:r>
      <w:r w:rsidRPr="00F53316">
        <w:rPr>
          <w:rFonts w:ascii="Titillium Web" w:eastAsiaTheme="minorHAnsi" w:hAnsi="Titillium Web"/>
          <w:lang w:val="it-IT"/>
        </w:rPr>
        <w:t xml:space="preserve"> </w:t>
      </w:r>
    </w:p>
    <w:p w:rsidR="003519AE" w:rsidRPr="003519AE" w:rsidRDefault="003519AE" w:rsidP="005D435E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3519AE">
        <w:rPr>
          <w:rFonts w:ascii="Titillium Web" w:eastAsiaTheme="minorHAnsi" w:hAnsi="Titillium Web"/>
          <w:lang w:val="it-IT"/>
        </w:rPr>
        <w:t>In Elenco Alunni viene proposto l’elenco di tutti gli alunni frequentanti la classe selezionata</w:t>
      </w:r>
      <w:r w:rsidR="005D435E">
        <w:rPr>
          <w:rFonts w:ascii="Titillium Web" w:eastAsiaTheme="minorHAnsi" w:hAnsi="Titillium Web"/>
          <w:lang w:val="it-IT"/>
        </w:rPr>
        <w:t xml:space="preserve"> e </w:t>
      </w:r>
      <w:r w:rsidRPr="003519AE">
        <w:rPr>
          <w:rFonts w:ascii="Titillium Web" w:eastAsiaTheme="minorHAnsi" w:hAnsi="Titillium Web"/>
          <w:lang w:val="it-IT"/>
        </w:rPr>
        <w:t>da quest’anno anche gli alunni in istruzione parentale</w:t>
      </w:r>
      <w:bookmarkStart w:id="0" w:name="_GoBack"/>
      <w:bookmarkEnd w:id="0"/>
      <w:r w:rsidRPr="003519AE">
        <w:rPr>
          <w:rFonts w:ascii="Titillium Web" w:eastAsiaTheme="minorHAnsi" w:hAnsi="Titillium Web"/>
          <w:lang w:val="it-IT"/>
        </w:rPr>
        <w:t>.</w:t>
      </w:r>
    </w:p>
    <w:p w:rsidR="003519AE" w:rsidRPr="00F53316" w:rsidRDefault="003519AE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D0F34" w:rsidRDefault="003519AE" w:rsidP="00F53316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6409055" cy="1505806"/>
            <wp:effectExtent l="0" t="0" r="0" b="0"/>
            <wp:docPr id="61" name="Picture 61" descr="Screenshot-2018-5-30 Anagrafe Nazionale Student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shot-2018-5-30 Anagrafe Nazionale Studenti (3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5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FD3" w:rsidRDefault="003519AE" w:rsidP="00F3190A">
      <w:pPr>
        <w:kinsoku w:val="0"/>
        <w:overflowPunct w:val="0"/>
        <w:spacing w:before="70" w:line="360" w:lineRule="auto"/>
        <w:ind w:right="28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409055" cy="2192322"/>
            <wp:effectExtent l="0" t="0" r="0" b="0"/>
            <wp:docPr id="63" name="Picture 63" descr="Screenshot-2018-5-30 Anagrafe Nazionale Studenti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shot-2018-5-30 Anagrafe Nazionale Studenti (4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21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B" w:rsidRDefault="00506A2B" w:rsidP="00506A2B">
      <w:pPr>
        <w:kinsoku w:val="0"/>
        <w:overflowPunct w:val="0"/>
        <w:spacing w:before="70" w:line="360" w:lineRule="auto"/>
        <w:ind w:right="28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001278">
        <w:rPr>
          <w:noProof/>
          <w:spacing w:val="-1"/>
          <w:lang w:val="it-IT" w:eastAsia="it-IT"/>
        </w:rPr>
        <w:drawing>
          <wp:anchor distT="0" distB="0" distL="114300" distR="114300" simplePos="0" relativeHeight="251699712" behindDoc="1" locked="0" layoutInCell="1" allowOverlap="1" wp14:anchorId="42C675D4" wp14:editId="52A315AA">
            <wp:simplePos x="0" y="0"/>
            <wp:positionH relativeFrom="column">
              <wp:posOffset>1673225</wp:posOffset>
            </wp:positionH>
            <wp:positionV relativeFrom="paragraph">
              <wp:posOffset>306070</wp:posOffset>
            </wp:positionV>
            <wp:extent cx="365760" cy="276225"/>
            <wp:effectExtent l="190500" t="190500" r="186690" b="2000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D8C" w:rsidRDefault="00506A2B" w:rsidP="00506A2B">
      <w:pPr>
        <w:kinsoku w:val="0"/>
        <w:overflowPunct w:val="0"/>
        <w:spacing w:before="70" w:line="360" w:lineRule="auto"/>
        <w:ind w:right="28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A</w:t>
      </w:r>
      <w:r w:rsidR="00F3190A" w:rsidRPr="00F3190A">
        <w:rPr>
          <w:rFonts w:ascii="Titillium Web" w:hAnsi="Titillium Web" w:cs="Arial"/>
          <w:sz w:val="24"/>
          <w:szCs w:val="24"/>
          <w:lang w:val="it-IT"/>
        </w:rPr>
        <w:t xml:space="preserve">ttivando </w:t>
      </w:r>
      <w:r w:rsidR="004C227B">
        <w:rPr>
          <w:rFonts w:ascii="Titillium Web" w:hAnsi="Titillium Web" w:cs="Arial"/>
          <w:sz w:val="24"/>
          <w:szCs w:val="24"/>
          <w:lang w:val="it-IT"/>
        </w:rPr>
        <w:t>l’</w:t>
      </w:r>
      <w:r w:rsidR="00F3190A" w:rsidRPr="00F3190A">
        <w:rPr>
          <w:rFonts w:ascii="Titillium Web" w:hAnsi="Titillium Web" w:cs="Arial"/>
          <w:sz w:val="24"/>
          <w:szCs w:val="24"/>
          <w:lang w:val="it-IT"/>
        </w:rPr>
        <w:t xml:space="preserve">icona </w:t>
      </w:r>
      <w:r w:rsidR="004C227B">
        <w:rPr>
          <w:rFonts w:ascii="Titillium Web" w:hAnsi="Titillium Web" w:cs="Arial"/>
          <w:sz w:val="24"/>
          <w:szCs w:val="24"/>
          <w:lang w:val="it-IT"/>
        </w:rPr>
        <w:t xml:space="preserve">   </w:t>
      </w:r>
      <w:r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F3190A" w:rsidRPr="00F3190A">
        <w:rPr>
          <w:rFonts w:ascii="Titillium Web" w:hAnsi="Titillium Web" w:cs="Arial"/>
          <w:sz w:val="24"/>
          <w:szCs w:val="24"/>
          <w:lang w:val="it-IT"/>
        </w:rPr>
        <w:t xml:space="preserve">si accede alla scheda di valutazione completa di tutte le discipline previste nel </w:t>
      </w:r>
      <w:r w:rsidR="005D435E">
        <w:rPr>
          <w:rFonts w:ascii="Titillium Web" w:hAnsi="Titillium Web" w:cs="Arial"/>
          <w:sz w:val="24"/>
          <w:szCs w:val="24"/>
          <w:lang w:val="it-IT"/>
        </w:rPr>
        <w:t>quadro orario</w:t>
      </w:r>
      <w:r w:rsidR="00F3190A" w:rsidRPr="00F3190A">
        <w:rPr>
          <w:rFonts w:ascii="Titillium Web" w:hAnsi="Titillium Web" w:cs="Arial"/>
          <w:sz w:val="24"/>
          <w:szCs w:val="24"/>
          <w:lang w:val="it-IT"/>
        </w:rPr>
        <w:t xml:space="preserve"> associato all’alunno. </w:t>
      </w:r>
    </w:p>
    <w:p w:rsidR="003519AE" w:rsidRPr="003519AE" w:rsidRDefault="003519AE" w:rsidP="005D435E">
      <w:pPr>
        <w:kinsoku w:val="0"/>
        <w:overflowPunct w:val="0"/>
        <w:spacing w:before="70" w:line="360" w:lineRule="auto"/>
        <w:ind w:right="28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3519AE">
        <w:rPr>
          <w:rFonts w:ascii="Titillium Web" w:hAnsi="Titillium Web" w:cs="Arial"/>
          <w:sz w:val="24"/>
          <w:szCs w:val="24"/>
          <w:lang w:val="it-IT"/>
        </w:rPr>
        <w:t xml:space="preserve">Vanno </w:t>
      </w:r>
      <w:r w:rsidR="005D435E">
        <w:rPr>
          <w:rFonts w:ascii="Titillium Web" w:hAnsi="Titillium Web" w:cs="Arial"/>
          <w:sz w:val="24"/>
          <w:szCs w:val="24"/>
          <w:lang w:val="it-IT"/>
        </w:rPr>
        <w:t>in questa sezione</w:t>
      </w:r>
      <w:r w:rsidRPr="003519AE">
        <w:rPr>
          <w:rFonts w:ascii="Titillium Web" w:hAnsi="Titillium Web" w:cs="Arial"/>
          <w:sz w:val="24"/>
          <w:szCs w:val="24"/>
          <w:lang w:val="it-IT"/>
        </w:rPr>
        <w:t xml:space="preserve"> inserite le valutazioni conseguite per ciascuna disciplina.</w:t>
      </w:r>
    </w:p>
    <w:p w:rsidR="003519AE" w:rsidRDefault="003519AE" w:rsidP="003519AE">
      <w:pPr>
        <w:pStyle w:val="Corpotesto"/>
        <w:kinsoku w:val="0"/>
        <w:overflowPunct w:val="0"/>
        <w:ind w:left="0" w:right="1126"/>
        <w:rPr>
          <w:rFonts w:ascii="Titillium Web" w:eastAsiaTheme="minorHAnsi" w:hAnsi="Titillium Web"/>
          <w:lang w:val="it-IT"/>
        </w:rPr>
      </w:pPr>
      <w:r w:rsidRPr="003519AE">
        <w:rPr>
          <w:rFonts w:ascii="Titillium Web" w:eastAsiaTheme="minorHAnsi" w:hAnsi="Titillium Web"/>
          <w:lang w:val="it-IT"/>
        </w:rPr>
        <w:t>Prevista anche la nuova voce presenti sanzioni disciplinari</w:t>
      </w:r>
    </w:p>
    <w:p w:rsidR="00ED7FAF" w:rsidRDefault="003519AE" w:rsidP="003519AE">
      <w:pPr>
        <w:pStyle w:val="Corpotesto"/>
        <w:kinsoku w:val="0"/>
        <w:overflowPunct w:val="0"/>
        <w:ind w:left="0" w:right="1126"/>
        <w:rPr>
          <w:rFonts w:ascii="Titillium Web" w:hAnsi="Titillium Web"/>
          <w:lang w:val="it-IT"/>
        </w:rPr>
      </w:pPr>
      <w:r w:rsidRPr="00E202BB">
        <w:rPr>
          <w:b/>
          <w:bCs/>
          <w:noProof/>
          <w:color w:val="4F81BD"/>
          <w:spacing w:val="-1"/>
          <w:lang w:val="it-IT" w:eastAsia="it-IT"/>
        </w:rPr>
        <w:drawing>
          <wp:inline distT="0" distB="0" distL="0" distR="0">
            <wp:extent cx="4764405" cy="2473960"/>
            <wp:effectExtent l="0" t="0" r="0" b="2540"/>
            <wp:docPr id="64" name="Picture 6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titl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AF" w:rsidRDefault="00ED7FAF" w:rsidP="0014076F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ED7FAF" w:rsidRDefault="00ED7FAF" w:rsidP="0014076F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ED7FAF" w:rsidRDefault="00ED7FAF" w:rsidP="0014076F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ED7FAF" w:rsidRDefault="00ED7FAF" w:rsidP="0014076F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ED7FAF" w:rsidRDefault="00ED7FAF" w:rsidP="0014076F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ED7FAF" w:rsidRDefault="003519AE" w:rsidP="0014076F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4994910" cy="3119755"/>
            <wp:effectExtent l="0" t="0" r="0" b="4445"/>
            <wp:docPr id="65" name="Picture 65" descr="Screenshot-2018-5-30 Anagrafe Nazionale Student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creenshot-2018-5-30 Anagrafe Nazionale Studenti (6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AF" w:rsidRDefault="00ED7FAF" w:rsidP="0014076F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ED7FAF" w:rsidRDefault="00ED7FAF" w:rsidP="0014076F">
      <w:p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:rsidR="00FB2590" w:rsidRPr="005B4AED" w:rsidRDefault="00FB2590" w:rsidP="00FB2590">
      <w:pPr>
        <w:kinsoku w:val="0"/>
        <w:overflowPunct w:val="0"/>
        <w:spacing w:before="70" w:line="360" w:lineRule="auto"/>
        <w:ind w:right="28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FB2590">
        <w:rPr>
          <w:rFonts w:ascii="Titillium Web" w:hAnsi="Titillium Web" w:cs="Arial"/>
          <w:sz w:val="24"/>
          <w:szCs w:val="24"/>
          <w:lang w:val="it-IT"/>
        </w:rPr>
        <w:t>P</w:t>
      </w:r>
      <w:r w:rsidRPr="005B4AED">
        <w:rPr>
          <w:rFonts w:ascii="Titillium Web" w:hAnsi="Titillium Web" w:cs="Arial"/>
          <w:sz w:val="24"/>
          <w:szCs w:val="24"/>
          <w:lang w:val="it-IT"/>
        </w:rPr>
        <w:t>e</w:t>
      </w:r>
      <w:r w:rsidRPr="00FB2590">
        <w:rPr>
          <w:rFonts w:ascii="Titillium Web" w:hAnsi="Titillium Web" w:cs="Arial"/>
          <w:sz w:val="24"/>
          <w:szCs w:val="24"/>
          <w:lang w:val="it-IT"/>
        </w:rPr>
        <w:t>r</w:t>
      </w:r>
      <w:r w:rsidRPr="005B4AED">
        <w:rPr>
          <w:rFonts w:ascii="Titillium Web" w:hAnsi="Titillium Web" w:cs="Arial"/>
          <w:sz w:val="24"/>
          <w:szCs w:val="24"/>
          <w:lang w:val="it-IT"/>
        </w:rPr>
        <w:t xml:space="preserve"> ciascuna disciplina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presente nell’elenco </w:t>
      </w:r>
      <w:r w:rsidRPr="005B4AED">
        <w:rPr>
          <w:rFonts w:ascii="Titillium Web" w:hAnsi="Titillium Web" w:cs="Arial"/>
          <w:sz w:val="24"/>
          <w:szCs w:val="24"/>
          <w:lang w:val="it-IT"/>
        </w:rPr>
        <w:t>deve essere inserito il voto e il numero di assenze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espresso in ore, solo per la disciplina “RELIGIONE CATTOLICA/MATERIA FACOLTATIVA” </w:t>
      </w:r>
      <w:r w:rsidRPr="005B4AED">
        <w:rPr>
          <w:rFonts w:ascii="Titillium Web" w:hAnsi="Titillium Web" w:cs="Arial"/>
          <w:sz w:val="24"/>
          <w:szCs w:val="24"/>
          <w:lang w:val="it-IT"/>
        </w:rPr>
        <w:t>la valutazione rimane facoltativa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e</w:t>
      </w:r>
      <w:r w:rsidRPr="005B4AED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deve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essere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inserito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il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giudizio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(Insufficiente,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Sufficiente,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Buono,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Molto,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Distinto,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Moltissimo,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Ottimo)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invece del voto numerico</w:t>
      </w:r>
      <w:r w:rsidRPr="005B4AED">
        <w:rPr>
          <w:rFonts w:ascii="Titillium Web" w:hAnsi="Titillium Web" w:cs="Arial"/>
          <w:sz w:val="24"/>
          <w:szCs w:val="24"/>
          <w:lang w:val="it-IT"/>
        </w:rPr>
        <w:t>.</w:t>
      </w:r>
    </w:p>
    <w:p w:rsidR="00FB2590" w:rsidRPr="005B4AED" w:rsidRDefault="00FB2590" w:rsidP="00FB2590">
      <w:pPr>
        <w:kinsoku w:val="0"/>
        <w:overflowPunct w:val="0"/>
        <w:spacing w:before="70" w:line="360" w:lineRule="auto"/>
        <w:ind w:right="28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5B4AED">
        <w:rPr>
          <w:rFonts w:ascii="Titillium Web" w:hAnsi="Titillium Web" w:cs="Arial"/>
          <w:sz w:val="24"/>
          <w:szCs w:val="24"/>
          <w:lang w:val="it-IT"/>
        </w:rPr>
        <w:t>Le valutazioni s</w:t>
      </w:r>
      <w:r w:rsidRPr="00FB2590">
        <w:rPr>
          <w:rFonts w:ascii="Titillium Web" w:hAnsi="Titillium Web" w:cs="Arial"/>
          <w:sz w:val="24"/>
          <w:szCs w:val="24"/>
          <w:lang w:val="it-IT"/>
        </w:rPr>
        <w:t>ono</w:t>
      </w:r>
      <w:r w:rsidRPr="005B4AED">
        <w:rPr>
          <w:rFonts w:ascii="Titillium Web" w:hAnsi="Titillium Web" w:cs="Arial"/>
          <w:sz w:val="24"/>
          <w:szCs w:val="24"/>
          <w:lang w:val="it-IT"/>
        </w:rPr>
        <w:t xml:space="preserve"> richieste per ciascuna disciplina presente nel quadro orario </w:t>
      </w:r>
      <w:r w:rsidRPr="00FB2590">
        <w:rPr>
          <w:rFonts w:ascii="Titillium Web" w:hAnsi="Titillium Web" w:cs="Arial"/>
          <w:sz w:val="24"/>
          <w:szCs w:val="24"/>
          <w:lang w:val="it-IT"/>
        </w:rPr>
        <w:t>associato a</w:t>
      </w:r>
      <w:r w:rsidRPr="005B4AED">
        <w:rPr>
          <w:rFonts w:ascii="Titillium Web" w:hAnsi="Titillium Web" w:cs="Arial"/>
          <w:sz w:val="24"/>
          <w:szCs w:val="24"/>
          <w:lang w:val="it-IT"/>
        </w:rPr>
        <w:t>ll’alunno,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incluso il “COMPORTAMENTO”,</w:t>
      </w:r>
      <w:r w:rsidRPr="005B4AED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FB2590">
        <w:rPr>
          <w:rFonts w:ascii="Titillium Web" w:hAnsi="Titillium Web" w:cs="Arial"/>
          <w:sz w:val="24"/>
          <w:szCs w:val="24"/>
          <w:lang w:val="it-IT"/>
        </w:rPr>
        <w:t>tuttavia è possibile selezionare i</w:t>
      </w:r>
      <w:r w:rsidRPr="008B369C">
        <w:rPr>
          <w:rFonts w:ascii="Titillium Web" w:hAnsi="Titillium Web" w:cs="Arial"/>
          <w:sz w:val="24"/>
          <w:szCs w:val="24"/>
          <w:lang w:val="it-IT"/>
        </w:rPr>
        <w:t xml:space="preserve"> valori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NC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ed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ES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che </w:t>
      </w:r>
      <w:r w:rsidRPr="008B369C">
        <w:rPr>
          <w:rFonts w:ascii="Titillium Web" w:hAnsi="Titillium Web" w:cs="Arial"/>
          <w:sz w:val="24"/>
          <w:szCs w:val="24"/>
          <w:lang w:val="it-IT"/>
        </w:rPr>
        <w:t>consentono di indicare,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rispettivamente,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la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condizione di NON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C</w:t>
      </w:r>
      <w:r w:rsidRPr="008B369C">
        <w:rPr>
          <w:rFonts w:ascii="Titillium Web" w:hAnsi="Titillium Web" w:cs="Arial"/>
          <w:sz w:val="24"/>
          <w:szCs w:val="24"/>
          <w:lang w:val="it-IT"/>
        </w:rPr>
        <w:t>LASSIFICATO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o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 xml:space="preserve">di </w:t>
      </w:r>
      <w:r>
        <w:rPr>
          <w:rFonts w:ascii="Titillium Web" w:hAnsi="Titillium Web" w:cs="Arial"/>
          <w:sz w:val="24"/>
          <w:szCs w:val="24"/>
          <w:lang w:val="it-IT"/>
        </w:rPr>
        <w:t>alunno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ESONERATO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in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quella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8B369C">
        <w:rPr>
          <w:rFonts w:ascii="Titillium Web" w:hAnsi="Titillium Web" w:cs="Arial"/>
          <w:sz w:val="24"/>
          <w:szCs w:val="24"/>
          <w:lang w:val="it-IT"/>
        </w:rPr>
        <w:t>disciplina</w:t>
      </w:r>
      <w:r w:rsidRPr="00FB2590">
        <w:rPr>
          <w:rFonts w:ascii="Titillium Web" w:hAnsi="Titillium Web" w:cs="Arial"/>
          <w:sz w:val="24"/>
          <w:szCs w:val="24"/>
          <w:lang w:val="it-IT"/>
        </w:rPr>
        <w:t>.</w:t>
      </w:r>
    </w:p>
    <w:p w:rsidR="00FB2590" w:rsidRDefault="00FB2590" w:rsidP="00FB2590">
      <w:pPr>
        <w:kinsoku w:val="0"/>
        <w:overflowPunct w:val="0"/>
        <w:spacing w:before="70" w:line="360" w:lineRule="auto"/>
        <w:ind w:right="28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FB2590">
        <w:rPr>
          <w:rFonts w:ascii="Titillium Web" w:hAnsi="Titillium Web" w:cs="Arial"/>
          <w:sz w:val="24"/>
          <w:szCs w:val="24"/>
          <w:lang w:val="it-IT"/>
        </w:rPr>
        <w:t>Nel</w:t>
      </w:r>
      <w:r w:rsidRPr="005B4AED">
        <w:rPr>
          <w:rFonts w:ascii="Titillium Web" w:hAnsi="Titillium Web" w:cs="Arial"/>
          <w:sz w:val="24"/>
          <w:szCs w:val="24"/>
          <w:lang w:val="it-IT"/>
        </w:rPr>
        <w:t xml:space="preserve"> caso di mancata validità dell’anno scolastico (“non ha frequentato per almeno i tre quarti</w:t>
      </w:r>
      <w:r w:rsidRPr="00FB25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5B4AED">
        <w:rPr>
          <w:rFonts w:ascii="Titillium Web" w:hAnsi="Titillium Web" w:cs="Arial"/>
          <w:sz w:val="24"/>
          <w:szCs w:val="24"/>
          <w:lang w:val="it-IT"/>
        </w:rPr>
        <w:t xml:space="preserve">dell’orario annuale”) </w:t>
      </w:r>
      <w:r w:rsidR="005D435E">
        <w:rPr>
          <w:rFonts w:ascii="Titillium Web" w:hAnsi="Titillium Web" w:cs="Arial"/>
          <w:sz w:val="24"/>
          <w:szCs w:val="24"/>
          <w:lang w:val="it-IT"/>
        </w:rPr>
        <w:t>occorre indicare</w:t>
      </w:r>
      <w:r w:rsidRPr="005B4AED">
        <w:rPr>
          <w:rFonts w:ascii="Titillium Web" w:hAnsi="Titillium Web" w:cs="Arial"/>
          <w:sz w:val="24"/>
          <w:szCs w:val="24"/>
          <w:lang w:val="it-IT"/>
        </w:rPr>
        <w:t xml:space="preserve"> l’esito finale</w:t>
      </w:r>
      <w:r w:rsidR="005D435E">
        <w:rPr>
          <w:rFonts w:ascii="Titillium Web" w:hAnsi="Titillium Web" w:cs="Arial"/>
          <w:sz w:val="24"/>
          <w:szCs w:val="24"/>
          <w:lang w:val="it-IT"/>
        </w:rPr>
        <w:t xml:space="preserve"> di non ammissione</w:t>
      </w:r>
      <w:r w:rsidRPr="005B4AED">
        <w:rPr>
          <w:rFonts w:ascii="Titillium Web" w:hAnsi="Titillium Web" w:cs="Arial"/>
          <w:sz w:val="24"/>
          <w:szCs w:val="24"/>
          <w:lang w:val="it-IT"/>
        </w:rPr>
        <w:t>.</w:t>
      </w:r>
    </w:p>
    <w:p w:rsidR="00651BA3" w:rsidRDefault="00651BA3" w:rsidP="00651BA3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525BD9">
        <w:rPr>
          <w:rFonts w:ascii="Titillium Web" w:eastAsiaTheme="minorHAnsi" w:hAnsi="Titillium Web"/>
          <w:noProof/>
          <w:lang w:val="it-IT" w:eastAsia="it-IT"/>
        </w:rPr>
        <w:lastRenderedPageBreak/>
        <w:drawing>
          <wp:anchor distT="0" distB="0" distL="114300" distR="114300" simplePos="0" relativeHeight="251703808" behindDoc="1" locked="0" layoutInCell="1" allowOverlap="1" wp14:anchorId="081DB15D" wp14:editId="7629FDAC">
            <wp:simplePos x="0" y="0"/>
            <wp:positionH relativeFrom="column">
              <wp:posOffset>1778000</wp:posOffset>
            </wp:positionH>
            <wp:positionV relativeFrom="paragraph">
              <wp:posOffset>-123190</wp:posOffset>
            </wp:positionV>
            <wp:extent cx="371475" cy="323850"/>
            <wp:effectExtent l="190500" t="190500" r="200025" b="190500"/>
            <wp:wrapNone/>
            <wp:docPr id="3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tillium Web" w:eastAsiaTheme="minorHAnsi" w:hAnsi="Titillium Web"/>
          <w:lang w:val="it-IT"/>
        </w:rPr>
        <w:t xml:space="preserve">Utilizzando l’icona    presente in corrispondenza di ciascun alunno, è possibile cancellare l’esito inserito per quell’alunno. </w:t>
      </w:r>
      <w:r w:rsidRPr="00E35C03">
        <w:rPr>
          <w:rFonts w:ascii="Titillium Web" w:eastAsiaTheme="minorHAnsi" w:hAnsi="Titillium Web"/>
          <w:lang w:val="it-IT"/>
        </w:rPr>
        <w:t xml:space="preserve">Con </w:t>
      </w:r>
      <w:r>
        <w:rPr>
          <w:rFonts w:ascii="Titillium Web" w:eastAsiaTheme="minorHAnsi" w:hAnsi="Titillium Web"/>
          <w:lang w:val="it-IT"/>
        </w:rPr>
        <w:t>“</w:t>
      </w:r>
      <w:r w:rsidRPr="003519AE">
        <w:rPr>
          <w:rFonts w:ascii="Titillium Web" w:eastAsiaTheme="minorHAnsi" w:hAnsi="Titillium Web"/>
          <w:b/>
          <w:lang w:val="it-IT"/>
        </w:rPr>
        <w:t>Reset Esiti</w:t>
      </w:r>
      <w:r>
        <w:rPr>
          <w:rFonts w:ascii="Titillium Web" w:eastAsiaTheme="minorHAnsi" w:hAnsi="Titillium Web"/>
          <w:lang w:val="it-IT"/>
        </w:rPr>
        <w:t>”</w:t>
      </w:r>
      <w:r w:rsidRPr="00E35C03">
        <w:rPr>
          <w:rFonts w:ascii="Titillium Web" w:eastAsiaTheme="minorHAnsi" w:hAnsi="Titillium Web"/>
          <w:lang w:val="it-IT"/>
        </w:rPr>
        <w:t xml:space="preserve"> si possono annullare gli esiti già salvati selezionando una o più classi</w:t>
      </w:r>
      <w:r>
        <w:rPr>
          <w:rFonts w:ascii="Titillium Web" w:eastAsiaTheme="minorHAnsi" w:hAnsi="Titillium Web"/>
          <w:lang w:val="it-IT"/>
        </w:rPr>
        <w:t xml:space="preserve"> presenti nell’elenco del “Cruscotto Scrutini”.</w:t>
      </w:r>
    </w:p>
    <w:p w:rsidR="003519AE" w:rsidRDefault="003519AE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/>
          <w:lang w:val="it-IT"/>
        </w:rPr>
        <w:br w:type="page"/>
      </w:r>
    </w:p>
    <w:p w:rsidR="00017B43" w:rsidRDefault="00017B43">
      <w:pPr>
        <w:rPr>
          <w:rFonts w:ascii="Titillium Web" w:hAnsi="Titillium Web" w:cs="Arial"/>
          <w:sz w:val="24"/>
          <w:szCs w:val="24"/>
          <w:lang w:val="it-IT"/>
        </w:rPr>
      </w:pPr>
    </w:p>
    <w:p w:rsidR="000F1374" w:rsidRDefault="000F1374" w:rsidP="00017B43">
      <w:pPr>
        <w:pStyle w:val="Corpotesto"/>
        <w:tabs>
          <w:tab w:val="left" w:pos="850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017B43" w:rsidRPr="00017B43" w:rsidRDefault="00651BA3" w:rsidP="00017B43">
      <w:pPr>
        <w:pStyle w:val="Corpotesto"/>
        <w:tabs>
          <w:tab w:val="left" w:pos="850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55168" behindDoc="0" locked="0" layoutInCell="1" allowOverlap="1" wp14:anchorId="6F638DA5" wp14:editId="593DEC8C">
            <wp:simplePos x="0" y="0"/>
            <wp:positionH relativeFrom="column">
              <wp:posOffset>-241300</wp:posOffset>
            </wp:positionH>
            <wp:positionV relativeFrom="paragraph">
              <wp:posOffset>62865</wp:posOffset>
            </wp:positionV>
            <wp:extent cx="1835785" cy="2673985"/>
            <wp:effectExtent l="190500" t="190500" r="183515" b="18351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B43" w:rsidRPr="00017B43">
        <w:rPr>
          <w:rFonts w:ascii="Titillium Web" w:eastAsiaTheme="minorHAnsi" w:hAnsi="Titillium Web"/>
          <w:lang w:val="it-IT"/>
        </w:rPr>
        <w:t>Selezionando</w:t>
      </w:r>
      <w:r w:rsidR="005B4AED">
        <w:rPr>
          <w:rFonts w:ascii="Titillium Web" w:eastAsiaTheme="minorHAnsi" w:hAnsi="Titillium Web"/>
          <w:lang w:val="it-IT"/>
        </w:rPr>
        <w:t xml:space="preserve"> dal menù</w:t>
      </w:r>
      <w:r w:rsidR="00017B43" w:rsidRPr="00017B43">
        <w:rPr>
          <w:rFonts w:ascii="Titillium Web" w:eastAsiaTheme="minorHAnsi" w:hAnsi="Titillium Web"/>
          <w:lang w:val="it-IT"/>
        </w:rPr>
        <w:t xml:space="preserve"> </w:t>
      </w:r>
      <w:r w:rsidR="000F1374">
        <w:rPr>
          <w:rFonts w:ascii="Titillium Web" w:eastAsiaTheme="minorHAnsi" w:hAnsi="Titillium Web"/>
          <w:lang w:val="it-IT"/>
        </w:rPr>
        <w:t>“</w:t>
      </w:r>
      <w:r w:rsidR="00017B43" w:rsidRPr="000563FB">
        <w:rPr>
          <w:rFonts w:ascii="Titillium Web" w:eastAsiaTheme="minorHAnsi" w:hAnsi="Titillium Web"/>
          <w:b/>
          <w:lang w:val="it-IT"/>
        </w:rPr>
        <w:t>Esiti finali frequentanti all’estero</w:t>
      </w:r>
      <w:r w:rsidR="000F1374">
        <w:rPr>
          <w:rFonts w:ascii="Titillium Web" w:eastAsiaTheme="minorHAnsi" w:hAnsi="Titillium Web"/>
          <w:lang w:val="it-IT"/>
        </w:rPr>
        <w:t>”</w:t>
      </w:r>
      <w:r w:rsidR="00017B43" w:rsidRPr="00017B43">
        <w:rPr>
          <w:rFonts w:ascii="Titillium Web" w:eastAsiaTheme="minorHAnsi" w:hAnsi="Titillium Web"/>
          <w:lang w:val="it-IT"/>
        </w:rPr>
        <w:t>, si accede alla funzione che consente di gestire gli esiti per gli alunni che frequentano all’estero.</w:t>
      </w:r>
    </w:p>
    <w:p w:rsidR="00017B43" w:rsidRPr="00017B43" w:rsidRDefault="00017B43" w:rsidP="00017B43">
      <w:pPr>
        <w:pStyle w:val="Corpotesto"/>
        <w:tabs>
          <w:tab w:val="left" w:pos="850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017B43" w:rsidRDefault="00651BA3" w:rsidP="00017B43">
      <w:pPr>
        <w:pStyle w:val="Corpotesto"/>
        <w:tabs>
          <w:tab w:val="left" w:pos="8505"/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5E511DC" wp14:editId="7FEB0C2B">
                <wp:simplePos x="0" y="0"/>
                <wp:positionH relativeFrom="column">
                  <wp:posOffset>-185420</wp:posOffset>
                </wp:positionH>
                <wp:positionV relativeFrom="paragraph">
                  <wp:posOffset>242570</wp:posOffset>
                </wp:positionV>
                <wp:extent cx="742950" cy="257175"/>
                <wp:effectExtent l="0" t="0" r="19050" b="28575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B7C687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9" o:spid="_x0000_s1026" type="#_x0000_t66" style="position:absolute;margin-left:-14.6pt;margin-top:19.1pt;width:58.5pt;height:20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" adj="3738" fillcolor="#4f81bd [3204]" strokecolor="#243f60 [1604]" strokeweight="2pt"/>
            </w:pict>
          </mc:Fallback>
        </mc:AlternateContent>
      </w:r>
    </w:p>
    <w:p w:rsidR="00017B43" w:rsidRDefault="00017B43" w:rsidP="00F53316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017B43" w:rsidRDefault="00017B43" w:rsidP="00F53316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D93238" w:rsidRDefault="00D93238" w:rsidP="00590DC1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9E2DFB" w:rsidRDefault="009E2DFB" w:rsidP="00590DC1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D93238" w:rsidRDefault="00D93238" w:rsidP="00590DC1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651BA3" w:rsidRDefault="00651BA3" w:rsidP="00590DC1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590DC1" w:rsidRPr="00590DC1" w:rsidRDefault="00590DC1" w:rsidP="00590DC1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590DC1">
        <w:rPr>
          <w:rFonts w:ascii="Titillium Web" w:eastAsiaTheme="minorHAnsi" w:hAnsi="Titillium Web"/>
          <w:lang w:val="it-IT"/>
        </w:rPr>
        <w:t>All’interno della funzione è possibile visualizzare e selezionare solo le classi con alunni frequentanti all’estero.</w:t>
      </w:r>
    </w:p>
    <w:p w:rsidR="0038446A" w:rsidRDefault="009E2DFB" w:rsidP="008320E2">
      <w:pPr>
        <w:pStyle w:val="Corpotesto"/>
        <w:kinsoku w:val="0"/>
        <w:overflowPunct w:val="0"/>
        <w:spacing w:before="69"/>
        <w:ind w:left="0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 wp14:anchorId="6E2BD22A" wp14:editId="222A8940">
            <wp:simplePos x="0" y="0"/>
            <wp:positionH relativeFrom="column">
              <wp:posOffset>3175</wp:posOffset>
            </wp:positionH>
            <wp:positionV relativeFrom="paragraph">
              <wp:posOffset>182245</wp:posOffset>
            </wp:positionV>
            <wp:extent cx="6083935" cy="1579245"/>
            <wp:effectExtent l="190500" t="190500" r="183515" b="1924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46A" w:rsidRDefault="0038446A" w:rsidP="008320E2">
      <w:pPr>
        <w:pStyle w:val="Corpotesto"/>
        <w:kinsoku w:val="0"/>
        <w:overflowPunct w:val="0"/>
        <w:spacing w:before="69"/>
        <w:ind w:left="0"/>
        <w:rPr>
          <w:rFonts w:ascii="Titillium Web" w:eastAsiaTheme="minorHAnsi" w:hAnsi="Titillium Web"/>
          <w:lang w:val="it-IT"/>
        </w:rPr>
      </w:pPr>
    </w:p>
    <w:p w:rsidR="0038446A" w:rsidRDefault="0038446A" w:rsidP="008320E2">
      <w:pPr>
        <w:pStyle w:val="Corpotesto"/>
        <w:kinsoku w:val="0"/>
        <w:overflowPunct w:val="0"/>
        <w:spacing w:before="69"/>
        <w:ind w:left="0"/>
        <w:rPr>
          <w:rFonts w:ascii="Titillium Web" w:eastAsiaTheme="minorHAnsi" w:hAnsi="Titillium Web"/>
          <w:lang w:val="it-IT"/>
        </w:rPr>
      </w:pPr>
    </w:p>
    <w:p w:rsidR="0038446A" w:rsidRDefault="0038446A" w:rsidP="008320E2">
      <w:pPr>
        <w:pStyle w:val="Corpotesto"/>
        <w:kinsoku w:val="0"/>
        <w:overflowPunct w:val="0"/>
        <w:spacing w:before="69"/>
        <w:ind w:left="0"/>
        <w:rPr>
          <w:rFonts w:ascii="Titillium Web" w:eastAsiaTheme="minorHAnsi" w:hAnsi="Titillium Web"/>
          <w:lang w:val="it-IT"/>
        </w:rPr>
      </w:pPr>
    </w:p>
    <w:p w:rsidR="0038446A" w:rsidRDefault="0038446A" w:rsidP="008320E2">
      <w:pPr>
        <w:pStyle w:val="Corpotesto"/>
        <w:kinsoku w:val="0"/>
        <w:overflowPunct w:val="0"/>
        <w:spacing w:before="69"/>
        <w:ind w:left="0"/>
        <w:rPr>
          <w:rFonts w:ascii="Titillium Web" w:eastAsiaTheme="minorHAnsi" w:hAnsi="Titillium Web"/>
          <w:lang w:val="it-IT"/>
        </w:rPr>
      </w:pPr>
    </w:p>
    <w:p w:rsidR="0038446A" w:rsidRDefault="0038446A" w:rsidP="008320E2">
      <w:pPr>
        <w:pStyle w:val="Corpotesto"/>
        <w:kinsoku w:val="0"/>
        <w:overflowPunct w:val="0"/>
        <w:spacing w:before="69"/>
        <w:ind w:left="0"/>
        <w:rPr>
          <w:rFonts w:ascii="Titillium Web" w:eastAsiaTheme="minorHAnsi" w:hAnsi="Titillium Web"/>
          <w:lang w:val="it-IT"/>
        </w:rPr>
      </w:pPr>
    </w:p>
    <w:p w:rsidR="0038446A" w:rsidRDefault="0038446A" w:rsidP="008320E2">
      <w:pPr>
        <w:pStyle w:val="Corpotesto"/>
        <w:kinsoku w:val="0"/>
        <w:overflowPunct w:val="0"/>
        <w:spacing w:before="69"/>
        <w:ind w:left="0"/>
        <w:rPr>
          <w:rFonts w:ascii="Titillium Web" w:eastAsiaTheme="minorHAnsi" w:hAnsi="Titillium Web"/>
          <w:lang w:val="it-IT"/>
        </w:rPr>
      </w:pPr>
    </w:p>
    <w:p w:rsidR="008320E2" w:rsidRDefault="008320E2" w:rsidP="008320E2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9E2DFB" w:rsidRDefault="009E2DFB" w:rsidP="00FB2590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0563FB" w:rsidRPr="000563FB" w:rsidRDefault="000563FB" w:rsidP="005D435E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0563FB">
        <w:rPr>
          <w:rFonts w:ascii="Titillium Web" w:eastAsiaTheme="minorHAnsi" w:hAnsi="Titillium Web"/>
          <w:lang w:val="it-IT"/>
        </w:rPr>
        <w:t>La legenda in fondo alla pagina descrive lo stato dello scrutinio.</w:t>
      </w:r>
    </w:p>
    <w:p w:rsidR="000563FB" w:rsidRPr="005D435E" w:rsidRDefault="000563FB" w:rsidP="005D435E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0563FB" w:rsidRDefault="000563FB" w:rsidP="000563FB">
      <w:pPr>
        <w:pStyle w:val="Corpotesto"/>
        <w:kinsoku w:val="0"/>
        <w:overflowPunct w:val="0"/>
        <w:ind w:right="1130"/>
        <w:jc w:val="both"/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055870" cy="1598295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FB" w:rsidRDefault="009E2DFB" w:rsidP="00FB2590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2E7DA8"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30122001" wp14:editId="4262A5BF">
            <wp:simplePos x="0" y="0"/>
            <wp:positionH relativeFrom="column">
              <wp:posOffset>4921250</wp:posOffset>
            </wp:positionH>
            <wp:positionV relativeFrom="paragraph">
              <wp:posOffset>126365</wp:posOffset>
            </wp:positionV>
            <wp:extent cx="514350" cy="285750"/>
            <wp:effectExtent l="190500" t="190500" r="190500" b="1905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A8" w:rsidRDefault="002E7DA8" w:rsidP="00FB2590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hAnsi="Titillium Web"/>
          <w:lang w:val="it-IT"/>
        </w:rPr>
      </w:pPr>
      <w:r w:rsidRPr="002E7DA8">
        <w:rPr>
          <w:rFonts w:ascii="Titillium Web" w:eastAsiaTheme="minorHAnsi" w:hAnsi="Titillium Web"/>
          <w:lang w:val="it-IT"/>
        </w:rPr>
        <w:t>Dopo aver selezionato la classe</w:t>
      </w:r>
      <w:r w:rsidR="0038446A">
        <w:rPr>
          <w:rFonts w:ascii="Titillium Web" w:eastAsiaTheme="minorHAnsi" w:hAnsi="Titillium Web"/>
          <w:lang w:val="it-IT"/>
        </w:rPr>
        <w:t>, utilizzando</w:t>
      </w:r>
      <w:r w:rsidRPr="002E7DA8">
        <w:rPr>
          <w:rFonts w:ascii="Titillium Web" w:eastAsiaTheme="minorHAnsi" w:hAnsi="Titillium Web"/>
          <w:lang w:val="it-IT"/>
        </w:rPr>
        <w:t xml:space="preserve"> l’icona</w:t>
      </w:r>
      <w:r w:rsidR="0038446A">
        <w:rPr>
          <w:rFonts w:ascii="Titillium Web" w:eastAsiaTheme="minorHAnsi" w:hAnsi="Titillium Web"/>
          <w:lang w:val="it-IT"/>
        </w:rPr>
        <w:t xml:space="preserve"> </w:t>
      </w:r>
      <w:r w:rsidRPr="002E7DA8">
        <w:rPr>
          <w:rFonts w:ascii="Titillium Web" w:eastAsiaTheme="minorHAnsi" w:hAnsi="Titillium Web"/>
          <w:lang w:val="it-IT"/>
        </w:rPr>
        <w:t xml:space="preserve"> </w:t>
      </w:r>
      <w:r w:rsidR="0038446A">
        <w:rPr>
          <w:rFonts w:ascii="Titillium Web" w:eastAsiaTheme="minorHAnsi" w:hAnsi="Titillium Web"/>
          <w:lang w:val="it-IT"/>
        </w:rPr>
        <w:t xml:space="preserve">    </w:t>
      </w:r>
      <w:r w:rsidR="00FB2590" w:rsidRPr="00FB2590">
        <w:rPr>
          <w:rFonts w:ascii="Titillium Web" w:eastAsiaTheme="minorHAnsi" w:hAnsi="Titillium Web"/>
          <w:lang w:val="it-IT"/>
        </w:rPr>
        <w:t xml:space="preserve"> </w:t>
      </w:r>
      <w:r w:rsidRPr="002E7DA8">
        <w:rPr>
          <w:rFonts w:ascii="Titillium Web" w:eastAsiaTheme="minorHAnsi" w:hAnsi="Titillium Web"/>
          <w:lang w:val="it-IT"/>
        </w:rPr>
        <w:t xml:space="preserve">si </w:t>
      </w:r>
      <w:r w:rsidR="0038446A">
        <w:rPr>
          <w:rFonts w:ascii="Titillium Web" w:eastAsiaTheme="minorHAnsi" w:hAnsi="Titillium Web"/>
          <w:lang w:val="it-IT"/>
        </w:rPr>
        <w:t>accede al</w:t>
      </w:r>
      <w:r w:rsidRPr="002E7DA8">
        <w:rPr>
          <w:rFonts w:ascii="Titillium Web" w:eastAsiaTheme="minorHAnsi" w:hAnsi="Titillium Web"/>
          <w:lang w:val="it-IT"/>
        </w:rPr>
        <w:t>la schermata che visualizza l</w:t>
      </w:r>
      <w:r w:rsidR="0038446A">
        <w:rPr>
          <w:rFonts w:ascii="Titillium Web" w:eastAsiaTheme="minorHAnsi" w:hAnsi="Titillium Web"/>
          <w:lang w:val="it-IT"/>
        </w:rPr>
        <w:t>’elenco</w:t>
      </w:r>
      <w:r w:rsidRPr="002E7DA8">
        <w:rPr>
          <w:rFonts w:ascii="Titillium Web" w:eastAsiaTheme="minorHAnsi" w:hAnsi="Titillium Web"/>
          <w:lang w:val="it-IT"/>
        </w:rPr>
        <w:t xml:space="preserve"> degli alunni</w:t>
      </w:r>
      <w:r w:rsidR="006B6F4F">
        <w:rPr>
          <w:rFonts w:ascii="Titillium Web" w:eastAsiaTheme="minorHAnsi" w:hAnsi="Titillium Web"/>
          <w:lang w:val="it-IT"/>
        </w:rPr>
        <w:t xml:space="preserve"> </w:t>
      </w:r>
      <w:r w:rsidR="006B6F4F" w:rsidRPr="00017B43">
        <w:rPr>
          <w:rFonts w:ascii="Titillium Web" w:eastAsiaTheme="minorHAnsi" w:hAnsi="Titillium Web"/>
          <w:lang w:val="it-IT"/>
        </w:rPr>
        <w:t>frequentan</w:t>
      </w:r>
      <w:r w:rsidR="006B6F4F">
        <w:rPr>
          <w:rFonts w:ascii="Titillium Web" w:eastAsiaTheme="minorHAnsi" w:hAnsi="Titillium Web"/>
          <w:lang w:val="it-IT"/>
        </w:rPr>
        <w:t>ti</w:t>
      </w:r>
      <w:r w:rsidR="006B6F4F" w:rsidRPr="00017B43">
        <w:rPr>
          <w:rFonts w:ascii="Titillium Web" w:eastAsiaTheme="minorHAnsi" w:hAnsi="Titillium Web"/>
          <w:lang w:val="it-IT"/>
        </w:rPr>
        <w:t xml:space="preserve"> all’estero</w:t>
      </w:r>
      <w:r w:rsidR="006B6F4F">
        <w:rPr>
          <w:rFonts w:ascii="Titillium Web" w:eastAsiaTheme="minorHAnsi" w:hAnsi="Titillium Web"/>
          <w:lang w:val="it-IT"/>
        </w:rPr>
        <w:t xml:space="preserve"> </w:t>
      </w:r>
      <w:r w:rsidR="006B6F4F" w:rsidRPr="0064470F">
        <w:rPr>
          <w:rFonts w:ascii="Titillium Web" w:eastAsiaTheme="minorHAnsi" w:hAnsi="Titillium Web"/>
          <w:lang w:val="it-IT"/>
        </w:rPr>
        <w:t>per l’intero anno o per il periodo finale dell’anno</w:t>
      </w:r>
      <w:r w:rsidR="006B6F4F">
        <w:rPr>
          <w:rFonts w:ascii="Titillium Web" w:eastAsiaTheme="minorHAnsi" w:hAnsi="Titillium Web"/>
          <w:lang w:val="it-IT"/>
        </w:rPr>
        <w:t xml:space="preserve"> presenti nella classe sel</w:t>
      </w:r>
      <w:r w:rsidR="00FB2590" w:rsidRPr="00FB2590">
        <w:rPr>
          <w:rFonts w:ascii="Titillium Web" w:eastAsiaTheme="minorHAnsi" w:hAnsi="Titillium Web"/>
          <w:lang w:val="it-IT"/>
        </w:rPr>
        <w:t>e</w:t>
      </w:r>
      <w:r w:rsidR="006B6F4F">
        <w:rPr>
          <w:rFonts w:ascii="Titillium Web" w:eastAsiaTheme="minorHAnsi" w:hAnsi="Titillium Web"/>
          <w:lang w:val="it-IT"/>
        </w:rPr>
        <w:t xml:space="preserve">zionata. </w:t>
      </w:r>
    </w:p>
    <w:p w:rsidR="00FB2590" w:rsidRPr="00FB2590" w:rsidRDefault="00FB2590" w:rsidP="00FB2590">
      <w:pPr>
        <w:rPr>
          <w:rFonts w:ascii="Titillium Web" w:hAnsi="Titillium Web" w:cs="Arial"/>
          <w:sz w:val="24"/>
          <w:szCs w:val="24"/>
          <w:lang w:val="it-IT"/>
        </w:rPr>
      </w:pPr>
      <w:r w:rsidRPr="00FB2590">
        <w:rPr>
          <w:rFonts w:ascii="Titillium Web" w:hAnsi="Titillium Web"/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1FB51A7A" wp14:editId="01C57658">
            <wp:simplePos x="0" y="0"/>
            <wp:positionH relativeFrom="column">
              <wp:posOffset>12065</wp:posOffset>
            </wp:positionH>
            <wp:positionV relativeFrom="paragraph">
              <wp:posOffset>157480</wp:posOffset>
            </wp:positionV>
            <wp:extent cx="6409055" cy="1677670"/>
            <wp:effectExtent l="190500" t="190500" r="182245" b="18923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B2" w:rsidRDefault="00802AB2" w:rsidP="00525BD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802AB2" w:rsidRDefault="00802AB2" w:rsidP="00525BD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802AB2" w:rsidRDefault="00802AB2" w:rsidP="00525BD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802AB2" w:rsidRDefault="00802AB2" w:rsidP="00525BD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802AB2" w:rsidRDefault="00802AB2" w:rsidP="00525BD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B2590" w:rsidRDefault="00FB2590" w:rsidP="00F15CB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B2590" w:rsidRDefault="00FB2590" w:rsidP="00F15CB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651BA3" w:rsidRDefault="00525BD9" w:rsidP="00F15CB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525BD9">
        <w:rPr>
          <w:rFonts w:ascii="Titillium Web" w:eastAsiaTheme="minorHAnsi" w:hAnsi="Titillium Web"/>
          <w:lang w:val="it-IT"/>
        </w:rPr>
        <w:t>L’esito finale è selezionabile dall’elenco, ma viene preimpostato per tutti gli alunni con il valore ‘Ammesso</w:t>
      </w:r>
      <w:r w:rsidR="0026648B">
        <w:rPr>
          <w:rFonts w:ascii="Titillium Web" w:eastAsiaTheme="minorHAnsi" w:hAnsi="Titillium Web"/>
          <w:lang w:val="it-IT"/>
        </w:rPr>
        <w:t>/a</w:t>
      </w:r>
      <w:r w:rsidRPr="00525BD9">
        <w:rPr>
          <w:rFonts w:ascii="Titillium Web" w:eastAsiaTheme="minorHAnsi" w:hAnsi="Titillium Web"/>
          <w:lang w:val="it-IT"/>
        </w:rPr>
        <w:t>’.</w:t>
      </w:r>
      <w:r w:rsidR="00802AB2">
        <w:rPr>
          <w:rFonts w:ascii="Titillium Web" w:eastAsiaTheme="minorHAnsi" w:hAnsi="Titillium Web"/>
          <w:lang w:val="it-IT"/>
        </w:rPr>
        <w:t xml:space="preserve"> </w:t>
      </w:r>
    </w:p>
    <w:p w:rsidR="009E2DFB" w:rsidRDefault="009E2DFB" w:rsidP="00F15CB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E35C03" w:rsidRDefault="00651BA3" w:rsidP="00F15CB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525BD9"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7BBA2774" wp14:editId="2F889630">
            <wp:simplePos x="0" y="0"/>
            <wp:positionH relativeFrom="column">
              <wp:posOffset>1778000</wp:posOffset>
            </wp:positionH>
            <wp:positionV relativeFrom="paragraph">
              <wp:posOffset>-123190</wp:posOffset>
            </wp:positionV>
            <wp:extent cx="371475" cy="323850"/>
            <wp:effectExtent l="190500" t="190500" r="200025" b="19050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AB2">
        <w:rPr>
          <w:rFonts w:ascii="Titillium Web" w:eastAsiaTheme="minorHAnsi" w:hAnsi="Titillium Web"/>
          <w:lang w:val="it-IT"/>
        </w:rPr>
        <w:t>Utilizzando l’icona    presente in corrispondenza di ciascun alunno, è possibile cancellare l’esito inserito per quell’alunno.</w:t>
      </w:r>
      <w:r>
        <w:rPr>
          <w:rFonts w:ascii="Titillium Web" w:eastAsiaTheme="minorHAnsi" w:hAnsi="Titillium Web"/>
          <w:lang w:val="it-IT"/>
        </w:rPr>
        <w:t xml:space="preserve"> </w:t>
      </w:r>
      <w:r w:rsidR="00E35C03" w:rsidRPr="00E35C03">
        <w:rPr>
          <w:rFonts w:ascii="Titillium Web" w:eastAsiaTheme="minorHAnsi" w:hAnsi="Titillium Web"/>
          <w:lang w:val="it-IT"/>
        </w:rPr>
        <w:t xml:space="preserve">Con </w:t>
      </w:r>
      <w:r w:rsidR="00E35C03">
        <w:rPr>
          <w:rFonts w:ascii="Titillium Web" w:eastAsiaTheme="minorHAnsi" w:hAnsi="Titillium Web"/>
          <w:lang w:val="it-IT"/>
        </w:rPr>
        <w:t>“</w:t>
      </w:r>
      <w:r w:rsidR="00E35C03" w:rsidRPr="00074E2B">
        <w:rPr>
          <w:rFonts w:ascii="Titillium Web" w:eastAsiaTheme="minorHAnsi" w:hAnsi="Titillium Web"/>
          <w:b/>
          <w:lang w:val="it-IT"/>
        </w:rPr>
        <w:t>Reset Esiti</w:t>
      </w:r>
      <w:r w:rsidR="00E35C03">
        <w:rPr>
          <w:rFonts w:ascii="Titillium Web" w:eastAsiaTheme="minorHAnsi" w:hAnsi="Titillium Web"/>
          <w:lang w:val="it-IT"/>
        </w:rPr>
        <w:t>”</w:t>
      </w:r>
      <w:r w:rsidR="00E35C03" w:rsidRPr="00E35C03">
        <w:rPr>
          <w:rFonts w:ascii="Titillium Web" w:eastAsiaTheme="minorHAnsi" w:hAnsi="Titillium Web"/>
          <w:lang w:val="it-IT"/>
        </w:rPr>
        <w:t xml:space="preserve"> si possono annullare gli esiti già salvati selezionando una o più classi</w:t>
      </w:r>
      <w:r w:rsidR="00802AB2">
        <w:rPr>
          <w:rFonts w:ascii="Titillium Web" w:eastAsiaTheme="minorHAnsi" w:hAnsi="Titillium Web"/>
          <w:lang w:val="it-IT"/>
        </w:rPr>
        <w:t xml:space="preserve"> presenti nell’elenco.</w:t>
      </w:r>
    </w:p>
    <w:p w:rsidR="005D435E" w:rsidRDefault="005D435E" w:rsidP="00F15CB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0563FB" w:rsidRPr="00E35C03" w:rsidRDefault="000563FB" w:rsidP="00F15CB6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0563FB" w:rsidRDefault="000563FB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br w:type="page"/>
      </w:r>
    </w:p>
    <w:p w:rsidR="000563FB" w:rsidRDefault="000563FB">
      <w:pPr>
        <w:rPr>
          <w:rFonts w:ascii="Titillium Web" w:hAnsi="Titillium Web" w:cs="Arial"/>
          <w:sz w:val="24"/>
          <w:szCs w:val="24"/>
          <w:lang w:val="it-IT"/>
        </w:rPr>
      </w:pPr>
    </w:p>
    <w:p w:rsidR="00E35C03" w:rsidRDefault="00C37D4C" w:rsidP="00F15CB6">
      <w:pPr>
        <w:pStyle w:val="Corpotesto"/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65408" behindDoc="0" locked="0" layoutInCell="1" allowOverlap="1" wp14:anchorId="35AB02CD" wp14:editId="7C974B42">
            <wp:simplePos x="0" y="0"/>
            <wp:positionH relativeFrom="column">
              <wp:posOffset>-28575</wp:posOffset>
            </wp:positionH>
            <wp:positionV relativeFrom="paragraph">
              <wp:posOffset>189865</wp:posOffset>
            </wp:positionV>
            <wp:extent cx="1836000" cy="2674007"/>
            <wp:effectExtent l="190500" t="190500" r="183515" b="18351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67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35E">
        <w:rPr>
          <w:rFonts w:ascii="Titillium Web" w:eastAsiaTheme="minorHAnsi" w:hAnsi="Titillium Web"/>
          <w:lang w:val="it-IT"/>
        </w:rPr>
        <w:t xml:space="preserve"> Percorsi </w:t>
      </w:r>
      <w:proofErr w:type="spellStart"/>
      <w:r w:rsidR="005D435E">
        <w:rPr>
          <w:rFonts w:ascii="Titillium Web" w:eastAsiaTheme="minorHAnsi" w:hAnsi="Titillium Web"/>
          <w:lang w:val="it-IT"/>
        </w:rPr>
        <w:t>IeFP</w:t>
      </w:r>
      <w:proofErr w:type="spellEnd"/>
      <w:r w:rsidR="005D435E">
        <w:rPr>
          <w:rFonts w:ascii="Titillium Web" w:eastAsiaTheme="minorHAnsi" w:hAnsi="Titillium Web"/>
          <w:lang w:val="it-IT"/>
        </w:rPr>
        <w:t xml:space="preserve"> 3° anno:</w:t>
      </w:r>
    </w:p>
    <w:p w:rsidR="00F15CB6" w:rsidRDefault="005D435E" w:rsidP="00F15CB6">
      <w:pPr>
        <w:pStyle w:val="Corpotesto"/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>s</w:t>
      </w:r>
      <w:r w:rsidR="00723511" w:rsidRPr="00723511">
        <w:rPr>
          <w:rFonts w:ascii="Titillium Web" w:eastAsiaTheme="minorHAnsi" w:hAnsi="Titillium Web"/>
          <w:lang w:val="it-IT"/>
        </w:rPr>
        <w:t xml:space="preserve">elezionando </w:t>
      </w:r>
      <w:r w:rsidR="00723511">
        <w:rPr>
          <w:rFonts w:ascii="Titillium Web" w:eastAsiaTheme="minorHAnsi" w:hAnsi="Titillium Web"/>
          <w:lang w:val="it-IT"/>
        </w:rPr>
        <w:t>“</w:t>
      </w:r>
      <w:r w:rsidR="00723511" w:rsidRPr="00074E2B">
        <w:rPr>
          <w:rFonts w:ascii="Titillium Web" w:eastAsiaTheme="minorHAnsi" w:hAnsi="Titillium Web"/>
          <w:b/>
          <w:lang w:val="it-IT"/>
        </w:rPr>
        <w:t>Esiti Esami di Qualifica</w:t>
      </w:r>
      <w:r w:rsidR="00723511">
        <w:rPr>
          <w:rFonts w:ascii="Titillium Web" w:eastAsiaTheme="minorHAnsi" w:hAnsi="Titillium Web"/>
          <w:lang w:val="it-IT"/>
        </w:rPr>
        <w:t>”</w:t>
      </w:r>
      <w:r w:rsidR="00723511" w:rsidRPr="00723511">
        <w:rPr>
          <w:rFonts w:ascii="Titillium Web" w:eastAsiaTheme="minorHAnsi" w:hAnsi="Titillium Web"/>
          <w:lang w:val="it-IT"/>
        </w:rPr>
        <w:t>, si accede alla funzione che consente di gestire gli esiti degli esami di qualifica</w:t>
      </w:r>
    </w:p>
    <w:p w:rsidR="00F15CB6" w:rsidRDefault="00F15CB6" w:rsidP="00F15CB6">
      <w:pPr>
        <w:pStyle w:val="Corpotesto"/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15CB6" w:rsidRDefault="00F15CB6" w:rsidP="00F15CB6">
      <w:pPr>
        <w:pStyle w:val="Corpotesto"/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15CB6" w:rsidRDefault="00F15CB6" w:rsidP="00F15CB6">
      <w:pPr>
        <w:pStyle w:val="Corpotesto"/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15CB6" w:rsidRDefault="00247FD0" w:rsidP="00F15CB6">
      <w:pPr>
        <w:pStyle w:val="Corpotesto"/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F2C8B" wp14:editId="53CCBD37">
                <wp:simplePos x="0" y="0"/>
                <wp:positionH relativeFrom="column">
                  <wp:posOffset>-238125</wp:posOffset>
                </wp:positionH>
                <wp:positionV relativeFrom="paragraph">
                  <wp:posOffset>25400</wp:posOffset>
                </wp:positionV>
                <wp:extent cx="742950" cy="257175"/>
                <wp:effectExtent l="0" t="0" r="19050" b="28575"/>
                <wp:wrapNone/>
                <wp:docPr id="47" name="Lef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7DE337" id="Left Arrow 47" o:spid="_x0000_s1026" type="#_x0000_t66" style="position:absolute;margin-left:-18.75pt;margin-top:2pt;width:58.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" adj="3738" fillcolor="#4f81bd [3204]" strokecolor="#243f60 [1604]" strokeweight="2pt"/>
            </w:pict>
          </mc:Fallback>
        </mc:AlternateContent>
      </w:r>
    </w:p>
    <w:p w:rsidR="00F15CB6" w:rsidRDefault="00F15CB6" w:rsidP="00F15CB6">
      <w:pPr>
        <w:pStyle w:val="Corpotesto"/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15CB6" w:rsidRDefault="00F15CB6" w:rsidP="00F15CB6">
      <w:pPr>
        <w:pStyle w:val="Corpotesto"/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802AB2" w:rsidRDefault="00802AB2" w:rsidP="00C822F8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C822F8" w:rsidRPr="00C822F8" w:rsidRDefault="00C822F8" w:rsidP="00C822F8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C822F8">
        <w:rPr>
          <w:rFonts w:ascii="Titillium Web" w:eastAsiaTheme="minorHAnsi" w:hAnsi="Titillium Web"/>
          <w:lang w:val="it-IT"/>
        </w:rPr>
        <w:t xml:space="preserve">In questa schermata è possibile visualizzare e selezionare la classe </w:t>
      </w:r>
      <w:r w:rsidR="00A6375B">
        <w:rPr>
          <w:rFonts w:ascii="Titillium Web" w:eastAsiaTheme="minorHAnsi" w:hAnsi="Titillium Web"/>
          <w:lang w:val="it-IT"/>
        </w:rPr>
        <w:t>in cui sono presenti studenti che</w:t>
      </w:r>
      <w:r w:rsidR="00FC3BFD">
        <w:rPr>
          <w:rFonts w:ascii="Titillium Web" w:eastAsiaTheme="minorHAnsi" w:hAnsi="Titillium Web"/>
          <w:lang w:val="it-IT"/>
        </w:rPr>
        <w:t xml:space="preserve"> devono sostenere </w:t>
      </w:r>
      <w:r w:rsidR="00A6375B">
        <w:rPr>
          <w:rFonts w:ascii="Titillium Web" w:eastAsiaTheme="minorHAnsi" w:hAnsi="Titillium Web"/>
          <w:lang w:val="it-IT"/>
        </w:rPr>
        <w:t>gli</w:t>
      </w:r>
      <w:r w:rsidR="00FC3BFD">
        <w:rPr>
          <w:rFonts w:ascii="Titillium Web" w:eastAsiaTheme="minorHAnsi" w:hAnsi="Titillium Web"/>
          <w:lang w:val="it-IT"/>
        </w:rPr>
        <w:t xml:space="preserve"> </w:t>
      </w:r>
      <w:r w:rsidR="00A6375B">
        <w:rPr>
          <w:rFonts w:ascii="Titillium Web" w:eastAsiaTheme="minorHAnsi" w:hAnsi="Titillium Web"/>
          <w:lang w:val="it-IT"/>
        </w:rPr>
        <w:t xml:space="preserve">esami </w:t>
      </w:r>
      <w:r w:rsidRPr="00C822F8">
        <w:rPr>
          <w:rFonts w:ascii="Titillium Web" w:eastAsiaTheme="minorHAnsi" w:hAnsi="Titillium Web"/>
          <w:lang w:val="it-IT"/>
        </w:rPr>
        <w:t>di qualifica</w:t>
      </w:r>
      <w:r w:rsidR="00A6375B">
        <w:rPr>
          <w:rFonts w:ascii="Titillium Web" w:eastAsiaTheme="minorHAnsi" w:hAnsi="Titillium Web"/>
          <w:lang w:val="it-IT"/>
        </w:rPr>
        <w:t xml:space="preserve"> Iefp.</w:t>
      </w:r>
    </w:p>
    <w:p w:rsidR="00A6375B" w:rsidRDefault="00A6375B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6375B" w:rsidRDefault="00FC3BFD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7456" behindDoc="1" locked="0" layoutInCell="1" allowOverlap="1" wp14:anchorId="42A6BA40" wp14:editId="1144080A">
            <wp:simplePos x="0" y="0"/>
            <wp:positionH relativeFrom="column">
              <wp:posOffset>168275</wp:posOffset>
            </wp:positionH>
            <wp:positionV relativeFrom="paragraph">
              <wp:posOffset>24137</wp:posOffset>
            </wp:positionV>
            <wp:extent cx="6119495" cy="1758315"/>
            <wp:effectExtent l="190500" t="190500" r="186055" b="18478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75B" w:rsidRDefault="00A6375B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6375B" w:rsidRDefault="00A6375B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6375B" w:rsidRDefault="00A6375B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6375B" w:rsidRDefault="00A6375B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6375B" w:rsidRDefault="00A6375B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C3BFD" w:rsidRDefault="00FC3BFD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C3BFD" w:rsidRDefault="00FC3BFD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6375B" w:rsidRDefault="00FC3BFD" w:rsidP="00AA7357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2E7DA8"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705856" behindDoc="1" locked="0" layoutInCell="1" allowOverlap="1" wp14:anchorId="47168D61" wp14:editId="473A9D5A">
            <wp:simplePos x="0" y="0"/>
            <wp:positionH relativeFrom="column">
              <wp:posOffset>4902200</wp:posOffset>
            </wp:positionH>
            <wp:positionV relativeFrom="paragraph">
              <wp:posOffset>166370</wp:posOffset>
            </wp:positionV>
            <wp:extent cx="514350" cy="285750"/>
            <wp:effectExtent l="190500" t="190500" r="190500" b="190500"/>
            <wp:wrapNone/>
            <wp:docPr id="6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EAD" w:rsidRPr="002B22EF" w:rsidRDefault="00A6375B" w:rsidP="0014076F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2E7DA8">
        <w:rPr>
          <w:rFonts w:ascii="Titillium Web" w:eastAsiaTheme="minorHAnsi" w:hAnsi="Titillium Web"/>
          <w:lang w:val="it-IT"/>
        </w:rPr>
        <w:t>Dopo aver selezionato la classe</w:t>
      </w:r>
      <w:r>
        <w:rPr>
          <w:rFonts w:ascii="Titillium Web" w:eastAsiaTheme="minorHAnsi" w:hAnsi="Titillium Web"/>
          <w:lang w:val="it-IT"/>
        </w:rPr>
        <w:t>, utilizzando</w:t>
      </w:r>
      <w:r w:rsidRPr="002E7DA8">
        <w:rPr>
          <w:rFonts w:ascii="Titillium Web" w:eastAsiaTheme="minorHAnsi" w:hAnsi="Titillium Web"/>
          <w:lang w:val="it-IT"/>
        </w:rPr>
        <w:t xml:space="preserve"> l’icona</w:t>
      </w:r>
      <w:r>
        <w:rPr>
          <w:rFonts w:ascii="Titillium Web" w:eastAsiaTheme="minorHAnsi" w:hAnsi="Titillium Web"/>
          <w:lang w:val="it-IT"/>
        </w:rPr>
        <w:t xml:space="preserve"> </w:t>
      </w:r>
      <w:r w:rsidRPr="002E7DA8">
        <w:rPr>
          <w:rFonts w:ascii="Titillium Web" w:eastAsiaTheme="minorHAnsi" w:hAnsi="Titillium Web"/>
          <w:lang w:val="it-IT"/>
        </w:rPr>
        <w:t xml:space="preserve"> </w:t>
      </w:r>
      <w:r>
        <w:rPr>
          <w:rFonts w:ascii="Titillium Web" w:eastAsiaTheme="minorHAnsi" w:hAnsi="Titillium Web"/>
          <w:lang w:val="it-IT"/>
        </w:rPr>
        <w:t xml:space="preserve">    </w:t>
      </w:r>
      <w:r w:rsidRPr="002E7DA8">
        <w:rPr>
          <w:rFonts w:ascii="Titillium Web" w:eastAsiaTheme="minorHAnsi" w:hAnsi="Titillium Web"/>
          <w:lang w:val="it-IT"/>
        </w:rPr>
        <w:t xml:space="preserve">si </w:t>
      </w:r>
      <w:r>
        <w:rPr>
          <w:rFonts w:ascii="Titillium Web" w:eastAsiaTheme="minorHAnsi" w:hAnsi="Titillium Web"/>
          <w:lang w:val="it-IT"/>
        </w:rPr>
        <w:t>accede al</w:t>
      </w:r>
      <w:r w:rsidRPr="002E7DA8">
        <w:rPr>
          <w:rFonts w:ascii="Titillium Web" w:eastAsiaTheme="minorHAnsi" w:hAnsi="Titillium Web"/>
          <w:lang w:val="it-IT"/>
        </w:rPr>
        <w:t>la schermata che visualizza l</w:t>
      </w:r>
      <w:r>
        <w:rPr>
          <w:rFonts w:ascii="Titillium Web" w:eastAsiaTheme="minorHAnsi" w:hAnsi="Titillium Web"/>
          <w:lang w:val="it-IT"/>
        </w:rPr>
        <w:t>’elenco</w:t>
      </w:r>
      <w:r w:rsidRPr="002E7DA8">
        <w:rPr>
          <w:rFonts w:ascii="Titillium Web" w:eastAsiaTheme="minorHAnsi" w:hAnsi="Titillium Web"/>
          <w:lang w:val="it-IT"/>
        </w:rPr>
        <w:t xml:space="preserve"> d</w:t>
      </w:r>
      <w:r>
        <w:rPr>
          <w:rFonts w:ascii="Titillium Web" w:eastAsiaTheme="minorHAnsi" w:hAnsi="Titillium Web"/>
          <w:lang w:val="it-IT"/>
        </w:rPr>
        <w:t xml:space="preserve">i tutti </w:t>
      </w:r>
      <w:r w:rsidRPr="002E7DA8">
        <w:rPr>
          <w:rFonts w:ascii="Titillium Web" w:eastAsiaTheme="minorHAnsi" w:hAnsi="Titillium Web"/>
          <w:lang w:val="it-IT"/>
        </w:rPr>
        <w:t>gli alunni</w:t>
      </w:r>
      <w:r>
        <w:rPr>
          <w:rFonts w:ascii="Titillium Web" w:eastAsiaTheme="minorHAnsi" w:hAnsi="Titillium Web"/>
          <w:lang w:val="it-IT"/>
        </w:rPr>
        <w:t xml:space="preserve"> </w:t>
      </w:r>
      <w:r w:rsidR="00E60EAD" w:rsidRPr="002B22EF">
        <w:rPr>
          <w:rFonts w:ascii="Titillium Web" w:eastAsiaTheme="minorHAnsi" w:hAnsi="Titillium Web"/>
          <w:lang w:val="it-IT"/>
        </w:rPr>
        <w:t xml:space="preserve"> frequentanti la classe selezionata</w:t>
      </w:r>
      <w:r w:rsidR="00FC3BFD">
        <w:rPr>
          <w:rFonts w:ascii="Titillium Web" w:eastAsiaTheme="minorHAnsi" w:hAnsi="Titillium Web"/>
          <w:lang w:val="it-IT"/>
        </w:rPr>
        <w:t>.</w:t>
      </w:r>
    </w:p>
    <w:p w:rsidR="00FC3BFD" w:rsidRDefault="00FC3BFD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C3BFD" w:rsidRDefault="00FC3BFD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C3BFD" w:rsidRDefault="00FC3BFD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FC3BFD" w:rsidRDefault="00FC3BFD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spacing w:val="-1"/>
          <w:lang w:val="it-IT" w:eastAsia="it-IT"/>
        </w:rPr>
        <w:drawing>
          <wp:anchor distT="0" distB="0" distL="114300" distR="114300" simplePos="0" relativeHeight="251670528" behindDoc="0" locked="0" layoutInCell="1" allowOverlap="1" wp14:anchorId="0897C61E" wp14:editId="41981B5B">
            <wp:simplePos x="0" y="0"/>
            <wp:positionH relativeFrom="column">
              <wp:posOffset>6350</wp:posOffset>
            </wp:positionH>
            <wp:positionV relativeFrom="paragraph">
              <wp:posOffset>95250</wp:posOffset>
            </wp:positionV>
            <wp:extent cx="6409055" cy="1791335"/>
            <wp:effectExtent l="190500" t="190500" r="182245" b="18986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A9E" w:rsidRPr="00562A9E">
        <w:rPr>
          <w:rFonts w:ascii="Titillium Web" w:eastAsiaTheme="minorHAnsi" w:hAnsi="Titillium Web"/>
          <w:lang w:val="it-IT"/>
        </w:rPr>
        <w:t>L’esito dell’esame di qualifica è selezionabile dall’elenco, ma preimpostato per tutti gli alunni con il valore ‘Qualificato/a’</w:t>
      </w:r>
      <w:r w:rsidR="00562A9E">
        <w:rPr>
          <w:rFonts w:ascii="Titillium Web" w:eastAsiaTheme="minorHAnsi" w:hAnsi="Titillium Web"/>
          <w:lang w:val="it-IT"/>
        </w:rPr>
        <w:t>.</w:t>
      </w:r>
    </w:p>
    <w:p w:rsidR="00FC3BFD" w:rsidRDefault="00FC3BFD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562A9E"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71552" behindDoc="0" locked="0" layoutInCell="1" allowOverlap="1" wp14:anchorId="362DC1E9" wp14:editId="1474EA7A">
            <wp:simplePos x="0" y="0"/>
            <wp:positionH relativeFrom="column">
              <wp:posOffset>1939925</wp:posOffset>
            </wp:positionH>
            <wp:positionV relativeFrom="paragraph">
              <wp:posOffset>83185</wp:posOffset>
            </wp:positionV>
            <wp:extent cx="371475" cy="323850"/>
            <wp:effectExtent l="190500" t="190500" r="200025" b="19050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A9E" w:rsidRPr="00562A9E" w:rsidRDefault="008B7C65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>U</w:t>
      </w:r>
      <w:r w:rsidR="00A6375B">
        <w:rPr>
          <w:rFonts w:ascii="Titillium Web" w:eastAsiaTheme="minorHAnsi" w:hAnsi="Titillium Web"/>
          <w:lang w:val="it-IT"/>
        </w:rPr>
        <w:t>tilizzando l</w:t>
      </w:r>
      <w:r w:rsidR="00562A9E">
        <w:rPr>
          <w:rFonts w:ascii="Titillium Web" w:eastAsiaTheme="minorHAnsi" w:hAnsi="Titillium Web"/>
          <w:lang w:val="it-IT"/>
        </w:rPr>
        <w:t>’icona</w:t>
      </w:r>
      <w:r w:rsidR="00A6375B">
        <w:rPr>
          <w:rFonts w:ascii="Titillium Web" w:eastAsiaTheme="minorHAnsi" w:hAnsi="Titillium Web"/>
          <w:lang w:val="it-IT"/>
        </w:rPr>
        <w:t xml:space="preserve">   </w:t>
      </w:r>
      <w:r w:rsidR="00FC3BFD">
        <w:rPr>
          <w:rFonts w:ascii="Titillium Web" w:eastAsiaTheme="minorHAnsi" w:hAnsi="Titillium Web"/>
          <w:lang w:val="it-IT"/>
        </w:rPr>
        <w:t xml:space="preserve"> </w:t>
      </w:r>
      <w:r>
        <w:rPr>
          <w:rFonts w:ascii="Titillium Web" w:eastAsiaTheme="minorHAnsi" w:hAnsi="Titillium Web"/>
          <w:lang w:val="it-IT"/>
        </w:rPr>
        <w:t xml:space="preserve">, </w:t>
      </w:r>
      <w:r w:rsidR="00A6375B">
        <w:rPr>
          <w:rFonts w:ascii="Titillium Web" w:eastAsiaTheme="minorHAnsi" w:hAnsi="Titillium Web"/>
          <w:lang w:val="it-IT"/>
        </w:rPr>
        <w:t xml:space="preserve">presente in corrispondenza di ciascun alunno, </w:t>
      </w:r>
      <w:r>
        <w:rPr>
          <w:rFonts w:ascii="Titillium Web" w:eastAsiaTheme="minorHAnsi" w:hAnsi="Titillium Web"/>
          <w:lang w:val="it-IT"/>
        </w:rPr>
        <w:t xml:space="preserve">è possibile </w:t>
      </w:r>
      <w:r w:rsidR="00562A9E" w:rsidRPr="00562A9E">
        <w:rPr>
          <w:rFonts w:ascii="Titillium Web" w:eastAsiaTheme="minorHAnsi" w:hAnsi="Titillium Web"/>
          <w:lang w:val="it-IT"/>
        </w:rPr>
        <w:t>cancella</w:t>
      </w:r>
      <w:r>
        <w:rPr>
          <w:rFonts w:ascii="Titillium Web" w:eastAsiaTheme="minorHAnsi" w:hAnsi="Titillium Web"/>
          <w:lang w:val="it-IT"/>
        </w:rPr>
        <w:t>re</w:t>
      </w:r>
      <w:r w:rsidR="00562A9E" w:rsidRPr="00562A9E">
        <w:rPr>
          <w:rFonts w:ascii="Titillium Web" w:eastAsiaTheme="minorHAnsi" w:hAnsi="Titillium Web"/>
          <w:lang w:val="it-IT"/>
        </w:rPr>
        <w:t xml:space="preserve"> l’esito </w:t>
      </w:r>
      <w:r>
        <w:rPr>
          <w:rFonts w:ascii="Titillium Web" w:eastAsiaTheme="minorHAnsi" w:hAnsi="Titillium Web"/>
          <w:lang w:val="it-IT"/>
        </w:rPr>
        <w:t xml:space="preserve">inserito </w:t>
      </w:r>
      <w:r w:rsidR="00562A9E" w:rsidRPr="00562A9E">
        <w:rPr>
          <w:rFonts w:ascii="Titillium Web" w:eastAsiaTheme="minorHAnsi" w:hAnsi="Titillium Web"/>
          <w:lang w:val="it-IT"/>
        </w:rPr>
        <w:t xml:space="preserve">per </w:t>
      </w:r>
      <w:r>
        <w:rPr>
          <w:rFonts w:ascii="Titillium Web" w:eastAsiaTheme="minorHAnsi" w:hAnsi="Titillium Web"/>
          <w:lang w:val="it-IT"/>
        </w:rPr>
        <w:t>quel</w:t>
      </w:r>
      <w:r w:rsidR="00562A9E" w:rsidRPr="00562A9E">
        <w:rPr>
          <w:rFonts w:ascii="Titillium Web" w:eastAsiaTheme="minorHAnsi" w:hAnsi="Titillium Web"/>
          <w:lang w:val="it-IT"/>
        </w:rPr>
        <w:t>l’alunno.</w:t>
      </w:r>
    </w:p>
    <w:p w:rsidR="00AC4BAD" w:rsidRPr="00AC4BAD" w:rsidRDefault="00AC4BAD" w:rsidP="0014076F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AC4BAD">
        <w:rPr>
          <w:rFonts w:ascii="Titillium Web" w:eastAsiaTheme="minorHAnsi" w:hAnsi="Titillium Web"/>
          <w:lang w:val="it-IT"/>
        </w:rPr>
        <w:t xml:space="preserve">Con </w:t>
      </w:r>
      <w:r>
        <w:rPr>
          <w:rFonts w:ascii="Titillium Web" w:eastAsiaTheme="minorHAnsi" w:hAnsi="Titillium Web"/>
          <w:lang w:val="it-IT"/>
        </w:rPr>
        <w:t>“</w:t>
      </w:r>
      <w:r w:rsidRPr="00405D01">
        <w:rPr>
          <w:rFonts w:ascii="Titillium Web" w:eastAsiaTheme="minorHAnsi" w:hAnsi="Titillium Web"/>
          <w:b/>
          <w:lang w:val="it-IT"/>
        </w:rPr>
        <w:t>Reset Esiti</w:t>
      </w:r>
      <w:r>
        <w:rPr>
          <w:rFonts w:ascii="Titillium Web" w:eastAsiaTheme="minorHAnsi" w:hAnsi="Titillium Web"/>
          <w:lang w:val="it-IT"/>
        </w:rPr>
        <w:t>”</w:t>
      </w:r>
      <w:r w:rsidRPr="00AC4BAD">
        <w:rPr>
          <w:rFonts w:ascii="Titillium Web" w:eastAsiaTheme="minorHAnsi" w:hAnsi="Titillium Web"/>
          <w:lang w:val="it-IT"/>
        </w:rPr>
        <w:t xml:space="preserve"> si possono annullare gli esiti già salvati selezionando una o più classi</w:t>
      </w:r>
      <w:r w:rsidR="008B7C65">
        <w:rPr>
          <w:rFonts w:ascii="Titillium Web" w:eastAsiaTheme="minorHAnsi" w:hAnsi="Titillium Web"/>
          <w:lang w:val="it-IT"/>
        </w:rPr>
        <w:t xml:space="preserve"> presenti nell’elenco.</w:t>
      </w:r>
    </w:p>
    <w:p w:rsidR="00AC4BAD" w:rsidRDefault="00AC4BAD" w:rsidP="00562A9E">
      <w:pPr>
        <w:pStyle w:val="Corpotesto"/>
        <w:tabs>
          <w:tab w:val="left" w:pos="10065"/>
        </w:tabs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C4BAD" w:rsidRDefault="00FC3BFD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b/>
          <w:bCs/>
          <w:noProof/>
          <w:color w:val="4F81BD"/>
          <w:spacing w:val="-1"/>
          <w:lang w:val="it-IT" w:eastAsia="it-IT"/>
        </w:rPr>
        <w:drawing>
          <wp:anchor distT="0" distB="0" distL="114300" distR="114300" simplePos="0" relativeHeight="251664384" behindDoc="1" locked="0" layoutInCell="1" allowOverlap="1" wp14:anchorId="6274FF59" wp14:editId="3D74EB26">
            <wp:simplePos x="0" y="0"/>
            <wp:positionH relativeFrom="column">
              <wp:posOffset>6350</wp:posOffset>
            </wp:positionH>
            <wp:positionV relativeFrom="paragraph">
              <wp:posOffset>20320</wp:posOffset>
            </wp:positionV>
            <wp:extent cx="6155690" cy="1687195"/>
            <wp:effectExtent l="190500" t="190500" r="187960" b="19875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AD">
        <w:rPr>
          <w:rFonts w:ascii="Titillium Web" w:hAnsi="Titillium Web"/>
          <w:lang w:val="it-IT"/>
        </w:rPr>
        <w:br w:type="page"/>
      </w:r>
    </w:p>
    <w:p w:rsidR="00564DF1" w:rsidRDefault="00564DF1" w:rsidP="00562A9E">
      <w:pPr>
        <w:pStyle w:val="Corpotesto"/>
        <w:tabs>
          <w:tab w:val="left" w:pos="10065"/>
        </w:tabs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w:lastRenderedPageBreak/>
        <w:drawing>
          <wp:anchor distT="0" distB="0" distL="114300" distR="114300" simplePos="0" relativeHeight="251672576" behindDoc="0" locked="0" layoutInCell="1" allowOverlap="1" wp14:anchorId="00CD40E1" wp14:editId="5D3EB900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1836000" cy="2674007"/>
            <wp:effectExtent l="190500" t="190500" r="183515" b="18351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67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22A" w:rsidRDefault="005D435E" w:rsidP="00564DF1">
      <w:pPr>
        <w:pStyle w:val="Corpotesto"/>
        <w:kinsoku w:val="0"/>
        <w:overflowPunct w:val="0"/>
        <w:spacing w:line="360" w:lineRule="auto"/>
        <w:ind w:left="680" w:right="11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 xml:space="preserve">Percorso </w:t>
      </w:r>
      <w:proofErr w:type="spellStart"/>
      <w:r>
        <w:rPr>
          <w:rFonts w:ascii="Titillium Web" w:eastAsiaTheme="minorHAnsi" w:hAnsi="Titillium Web"/>
          <w:lang w:val="it-IT"/>
        </w:rPr>
        <w:t>IeFP</w:t>
      </w:r>
      <w:proofErr w:type="spellEnd"/>
      <w:r>
        <w:rPr>
          <w:rFonts w:ascii="Titillium Web" w:eastAsiaTheme="minorHAnsi" w:hAnsi="Titillium Web"/>
          <w:lang w:val="it-IT"/>
        </w:rPr>
        <w:t xml:space="preserve"> </w:t>
      </w:r>
      <w:r w:rsidR="00BE222A">
        <w:rPr>
          <w:rFonts w:ascii="Titillium Web" w:eastAsiaTheme="minorHAnsi" w:hAnsi="Titillium Web"/>
          <w:lang w:val="it-IT"/>
        </w:rPr>
        <w:t>(quadriennale)</w:t>
      </w:r>
      <w:r>
        <w:rPr>
          <w:rFonts w:ascii="Titillium Web" w:eastAsiaTheme="minorHAnsi" w:hAnsi="Titillium Web"/>
          <w:lang w:val="it-IT"/>
        </w:rPr>
        <w:t>4° anno:</w:t>
      </w:r>
    </w:p>
    <w:p w:rsidR="00564DF1" w:rsidRPr="00564DF1" w:rsidRDefault="00BE222A" w:rsidP="00564DF1">
      <w:pPr>
        <w:pStyle w:val="Corpotesto"/>
        <w:kinsoku w:val="0"/>
        <w:overflowPunct w:val="0"/>
        <w:spacing w:line="360" w:lineRule="auto"/>
        <w:ind w:left="680" w:right="11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>s</w:t>
      </w:r>
      <w:r w:rsidR="00564DF1" w:rsidRPr="00564DF1">
        <w:rPr>
          <w:rFonts w:ascii="Titillium Web" w:eastAsiaTheme="minorHAnsi" w:hAnsi="Titillium Web"/>
          <w:lang w:val="it-IT"/>
        </w:rPr>
        <w:t xml:space="preserve">elezionando </w:t>
      </w:r>
      <w:r w:rsidR="00564DF1">
        <w:rPr>
          <w:rFonts w:ascii="Titillium Web" w:eastAsiaTheme="minorHAnsi" w:hAnsi="Titillium Web"/>
          <w:lang w:val="it-IT"/>
        </w:rPr>
        <w:t>“</w:t>
      </w:r>
      <w:r w:rsidR="00564DF1" w:rsidRPr="00405D01">
        <w:rPr>
          <w:rFonts w:ascii="Titillium Web" w:eastAsiaTheme="minorHAnsi" w:hAnsi="Titillium Web"/>
          <w:b/>
          <w:lang w:val="it-IT"/>
        </w:rPr>
        <w:t xml:space="preserve">Esiti Diploma </w:t>
      </w:r>
      <w:proofErr w:type="spellStart"/>
      <w:r w:rsidR="00564DF1" w:rsidRPr="00405D01">
        <w:rPr>
          <w:rFonts w:ascii="Titillium Web" w:eastAsiaTheme="minorHAnsi" w:hAnsi="Titillium Web"/>
          <w:b/>
          <w:lang w:val="it-IT"/>
        </w:rPr>
        <w:t>IeFP</w:t>
      </w:r>
      <w:proofErr w:type="spellEnd"/>
      <w:r w:rsidR="00564DF1">
        <w:rPr>
          <w:rFonts w:ascii="Titillium Web" w:eastAsiaTheme="minorHAnsi" w:hAnsi="Titillium Web"/>
          <w:lang w:val="it-IT"/>
        </w:rPr>
        <w:t>”</w:t>
      </w:r>
      <w:r w:rsidR="00564DF1" w:rsidRPr="00564DF1">
        <w:rPr>
          <w:rFonts w:ascii="Titillium Web" w:eastAsiaTheme="minorHAnsi" w:hAnsi="Titillium Web"/>
          <w:lang w:val="it-IT"/>
        </w:rPr>
        <w:t xml:space="preserve">, si accede alla funzione che consente di gestire gli esiti per gli alunni che hanno </w:t>
      </w:r>
      <w:r w:rsidR="00FC3BFD">
        <w:rPr>
          <w:rFonts w:ascii="Titillium Web" w:eastAsiaTheme="minorHAnsi" w:hAnsi="Titillium Web"/>
          <w:lang w:val="it-IT"/>
        </w:rPr>
        <w:t>sostenuto l’esame</w:t>
      </w:r>
      <w:r w:rsidR="00564DF1" w:rsidRPr="00564DF1">
        <w:rPr>
          <w:rFonts w:ascii="Titillium Web" w:eastAsiaTheme="minorHAnsi" w:hAnsi="Titillium Web"/>
          <w:lang w:val="it-IT"/>
        </w:rPr>
        <w:t xml:space="preserve"> </w:t>
      </w:r>
      <w:r w:rsidR="00FC3BFD">
        <w:rPr>
          <w:rFonts w:ascii="Titillium Web" w:eastAsiaTheme="minorHAnsi" w:hAnsi="Titillium Web"/>
          <w:lang w:val="it-IT"/>
        </w:rPr>
        <w:t>di</w:t>
      </w:r>
      <w:r w:rsidR="00564DF1" w:rsidRPr="00564DF1">
        <w:rPr>
          <w:rFonts w:ascii="Titillium Web" w:eastAsiaTheme="minorHAnsi" w:hAnsi="Titillium Web"/>
          <w:lang w:val="it-IT"/>
        </w:rPr>
        <w:t xml:space="preserve"> diploma IeFP.</w:t>
      </w:r>
    </w:p>
    <w:p w:rsidR="00564DF1" w:rsidRDefault="00564DF1" w:rsidP="00562A9E">
      <w:pPr>
        <w:pStyle w:val="Corpotesto"/>
        <w:tabs>
          <w:tab w:val="left" w:pos="10065"/>
        </w:tabs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564DF1" w:rsidRDefault="00564DF1" w:rsidP="00562A9E">
      <w:pPr>
        <w:pStyle w:val="Corpotesto"/>
        <w:tabs>
          <w:tab w:val="left" w:pos="10065"/>
        </w:tabs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564DF1" w:rsidRDefault="00FC3BFD" w:rsidP="00562A9E">
      <w:pPr>
        <w:pStyle w:val="Corpotesto"/>
        <w:tabs>
          <w:tab w:val="left" w:pos="10065"/>
        </w:tabs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6E1E8D" wp14:editId="7196D525">
                <wp:simplePos x="0" y="0"/>
                <wp:positionH relativeFrom="column">
                  <wp:posOffset>-104775</wp:posOffset>
                </wp:positionH>
                <wp:positionV relativeFrom="paragraph">
                  <wp:posOffset>172720</wp:posOffset>
                </wp:positionV>
                <wp:extent cx="742950" cy="257175"/>
                <wp:effectExtent l="0" t="0" r="19050" b="28575"/>
                <wp:wrapNone/>
                <wp:docPr id="58" name="Lef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3553B5" id="Left Arrow 58" o:spid="_x0000_s1026" type="#_x0000_t66" style="position:absolute;margin-left:-8.25pt;margin-top:13.6pt;width:58.5pt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" adj="3738" fillcolor="#4f81bd [3204]" strokecolor="#243f60 [1604]" strokeweight="2pt"/>
            </w:pict>
          </mc:Fallback>
        </mc:AlternateContent>
      </w:r>
    </w:p>
    <w:p w:rsidR="00564DF1" w:rsidRDefault="00564DF1" w:rsidP="00562A9E">
      <w:pPr>
        <w:pStyle w:val="Corpotesto"/>
        <w:tabs>
          <w:tab w:val="left" w:pos="10065"/>
        </w:tabs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564DF1" w:rsidRDefault="00564DF1" w:rsidP="00562A9E">
      <w:pPr>
        <w:pStyle w:val="Corpotesto"/>
        <w:tabs>
          <w:tab w:val="left" w:pos="10065"/>
        </w:tabs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564DF1" w:rsidRDefault="00564DF1" w:rsidP="00562A9E">
      <w:pPr>
        <w:pStyle w:val="Corpotesto"/>
        <w:tabs>
          <w:tab w:val="left" w:pos="10065"/>
        </w:tabs>
        <w:kinsoku w:val="0"/>
        <w:overflowPunct w:val="0"/>
        <w:spacing w:before="69"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D54085" w:rsidRPr="00D54085" w:rsidRDefault="00F50C96" w:rsidP="00D54085">
      <w:pPr>
        <w:pStyle w:val="Corpotesto"/>
        <w:tabs>
          <w:tab w:val="left" w:pos="8505"/>
          <w:tab w:val="left" w:pos="8647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755650</wp:posOffset>
            </wp:positionV>
            <wp:extent cx="6409055" cy="1731695"/>
            <wp:effectExtent l="190500" t="190500" r="182245" b="19240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73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085">
        <w:rPr>
          <w:rFonts w:ascii="Titillium Web" w:eastAsiaTheme="minorHAnsi" w:hAnsi="Titillium Web"/>
          <w:lang w:val="it-IT"/>
        </w:rPr>
        <w:t xml:space="preserve">Nella </w:t>
      </w:r>
      <w:r w:rsidR="00D54085" w:rsidRPr="00D54085">
        <w:rPr>
          <w:rFonts w:ascii="Titillium Web" w:eastAsiaTheme="minorHAnsi" w:hAnsi="Titillium Web"/>
          <w:lang w:val="it-IT"/>
        </w:rPr>
        <w:t>schermata è possibile visualizzare e selezionare la classe con</w:t>
      </w:r>
      <w:r w:rsidR="00793539">
        <w:rPr>
          <w:rFonts w:ascii="Titillium Web" w:eastAsiaTheme="minorHAnsi" w:hAnsi="Titillium Web"/>
          <w:lang w:val="it-IT"/>
        </w:rPr>
        <w:t xml:space="preserve"> gli</w:t>
      </w:r>
      <w:r w:rsidR="00D54085" w:rsidRPr="00D54085">
        <w:rPr>
          <w:rFonts w:ascii="Titillium Web" w:eastAsiaTheme="minorHAnsi" w:hAnsi="Titillium Web"/>
          <w:lang w:val="it-IT"/>
        </w:rPr>
        <w:t xml:space="preserve"> alunni che </w:t>
      </w:r>
      <w:r w:rsidR="00C547A6">
        <w:rPr>
          <w:rFonts w:ascii="Titillium Web" w:eastAsiaTheme="minorHAnsi" w:hAnsi="Titillium Web"/>
          <w:lang w:val="it-IT"/>
        </w:rPr>
        <w:t>devono sostenere l’esame per</w:t>
      </w:r>
      <w:r w:rsidR="00D54085" w:rsidRPr="00D54085">
        <w:rPr>
          <w:rFonts w:ascii="Titillium Web" w:eastAsiaTheme="minorHAnsi" w:hAnsi="Titillium Web"/>
          <w:lang w:val="it-IT"/>
        </w:rPr>
        <w:t xml:space="preserve"> il diploma</w:t>
      </w:r>
      <w:r w:rsidR="00C547A6">
        <w:rPr>
          <w:rFonts w:ascii="Titillium Web" w:eastAsiaTheme="minorHAnsi" w:hAnsi="Titillium Web"/>
          <w:lang w:val="it-IT"/>
        </w:rPr>
        <w:t xml:space="preserve"> IeFP.</w:t>
      </w:r>
    </w:p>
    <w:p w:rsidR="000506BD" w:rsidRDefault="000506BD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/>
          <w:lang w:val="it-IT"/>
        </w:rPr>
        <w:br w:type="page"/>
      </w:r>
    </w:p>
    <w:p w:rsidR="00FD7519" w:rsidRDefault="00A12D04" w:rsidP="00E12F8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A12D04">
        <w:rPr>
          <w:rFonts w:ascii="Titillium Web" w:eastAsiaTheme="minorHAnsi" w:hAnsi="Titillium Web"/>
          <w:noProof/>
          <w:lang w:val="it-IT" w:eastAsia="it-IT"/>
        </w:rPr>
        <w:lastRenderedPageBreak/>
        <w:drawing>
          <wp:anchor distT="0" distB="0" distL="114300" distR="114300" simplePos="0" relativeHeight="251618816" behindDoc="1" locked="0" layoutInCell="1" allowOverlap="1" wp14:anchorId="7A787C8D" wp14:editId="7B4F2867">
            <wp:simplePos x="0" y="0"/>
            <wp:positionH relativeFrom="column">
              <wp:posOffset>5740400</wp:posOffset>
            </wp:positionH>
            <wp:positionV relativeFrom="paragraph">
              <wp:posOffset>-66675</wp:posOffset>
            </wp:positionV>
            <wp:extent cx="514350" cy="285750"/>
            <wp:effectExtent l="190500" t="190500" r="190500" b="1905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D04">
        <w:rPr>
          <w:rFonts w:ascii="Titillium Web" w:eastAsiaTheme="minorHAnsi" w:hAnsi="Titillium Web"/>
          <w:lang w:val="it-IT"/>
        </w:rPr>
        <w:t>Dopo aver selezionato la classe</w:t>
      </w:r>
      <w:r w:rsidR="00FD7519">
        <w:rPr>
          <w:rFonts w:ascii="Titillium Web" w:eastAsiaTheme="minorHAnsi" w:hAnsi="Titillium Web"/>
          <w:lang w:val="it-IT"/>
        </w:rPr>
        <w:t>, utilizzando</w:t>
      </w:r>
      <w:r w:rsidRPr="00A12D04">
        <w:rPr>
          <w:rFonts w:ascii="Titillium Web" w:eastAsiaTheme="minorHAnsi" w:hAnsi="Titillium Web"/>
          <w:lang w:val="it-IT"/>
        </w:rPr>
        <w:t xml:space="preserve"> </w:t>
      </w:r>
      <w:r>
        <w:rPr>
          <w:rFonts w:ascii="Titillium Web" w:eastAsiaTheme="minorHAnsi" w:hAnsi="Titillium Web"/>
          <w:lang w:val="it-IT"/>
        </w:rPr>
        <w:t>la seguente icona</w:t>
      </w:r>
    </w:p>
    <w:p w:rsidR="00A12D04" w:rsidRPr="00A12D04" w:rsidRDefault="00E12F89" w:rsidP="00E12F8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>si accede alla</w:t>
      </w:r>
      <w:r w:rsidR="00A12D04" w:rsidRPr="00A12D04">
        <w:rPr>
          <w:rFonts w:ascii="Titillium Web" w:eastAsiaTheme="minorHAnsi" w:hAnsi="Titillium Web"/>
          <w:lang w:val="it-IT"/>
        </w:rPr>
        <w:t xml:space="preserve"> schermata che v</w:t>
      </w:r>
      <w:r>
        <w:rPr>
          <w:rFonts w:ascii="Titillium Web" w:eastAsiaTheme="minorHAnsi" w:hAnsi="Titillium Web"/>
          <w:lang w:val="it-IT"/>
        </w:rPr>
        <w:t>isualizza</w:t>
      </w:r>
      <w:r w:rsidR="00E8027A" w:rsidRPr="00E12F89"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27008" behindDoc="1" locked="0" layoutInCell="1" allowOverlap="1" wp14:anchorId="446DF9DB" wp14:editId="4A172904">
            <wp:simplePos x="0" y="0"/>
            <wp:positionH relativeFrom="column">
              <wp:posOffset>101600</wp:posOffset>
            </wp:positionH>
            <wp:positionV relativeFrom="paragraph">
              <wp:posOffset>942975</wp:posOffset>
            </wp:positionV>
            <wp:extent cx="5867400" cy="1445895"/>
            <wp:effectExtent l="190500" t="190500" r="190500" b="1924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D04" w:rsidRPr="00A12D04">
        <w:rPr>
          <w:rFonts w:ascii="Titillium Web" w:eastAsiaTheme="minorHAnsi" w:hAnsi="Titillium Web"/>
          <w:lang w:val="it-IT"/>
        </w:rPr>
        <w:t xml:space="preserve"> l’elenco </w:t>
      </w:r>
      <w:r w:rsidR="00D16861">
        <w:rPr>
          <w:rFonts w:ascii="Titillium Web" w:eastAsiaTheme="minorHAnsi" w:hAnsi="Titillium Web"/>
          <w:lang w:val="it-IT"/>
        </w:rPr>
        <w:t>de</w:t>
      </w:r>
      <w:r w:rsidR="00A12D04" w:rsidRPr="00A12D04">
        <w:rPr>
          <w:rFonts w:ascii="Titillium Web" w:eastAsiaTheme="minorHAnsi" w:hAnsi="Titillium Web"/>
          <w:lang w:val="it-IT"/>
        </w:rPr>
        <w:t>gli alunni frequentanti la classe selezionata</w:t>
      </w:r>
      <w:r>
        <w:rPr>
          <w:rFonts w:ascii="Titillium Web" w:eastAsiaTheme="minorHAnsi" w:hAnsi="Titillium Web"/>
          <w:lang w:val="it-IT"/>
        </w:rPr>
        <w:t>.</w:t>
      </w:r>
    </w:p>
    <w:p w:rsidR="00A12D04" w:rsidRPr="00A12D04" w:rsidRDefault="00A12D04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12F89" w:rsidRDefault="00E12F89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E12F89" w:rsidRDefault="00E12F89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E12F89" w:rsidRDefault="00E12F89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E12F89" w:rsidRDefault="00E12F89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E12F89" w:rsidRDefault="00E12F89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E12F89" w:rsidRDefault="00E12F89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E12F89" w:rsidRDefault="00E12F89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2C2550" w:rsidRDefault="002C2550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A12D04" w:rsidRPr="00A12D04" w:rsidRDefault="00A12D04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A12D04">
        <w:rPr>
          <w:rFonts w:ascii="Titillium Web" w:eastAsiaTheme="minorHAnsi" w:hAnsi="Titillium Web"/>
          <w:lang w:val="it-IT"/>
        </w:rPr>
        <w:t>La validità dell’anno scolastico e l’esito dell’esame di diploma sono selezionabili dall’elenco, ma preimpostati per tutti gli alunni con il valore ‘Ha frequentato per almeno tre quarti dell’orario annuale’ e ‘</w:t>
      </w:r>
      <w:r w:rsidR="00E716AD">
        <w:rPr>
          <w:rFonts w:ascii="Titillium Web" w:eastAsiaTheme="minorHAnsi" w:hAnsi="Titillium Web"/>
          <w:lang w:val="it-IT"/>
        </w:rPr>
        <w:t>Diplomato/a</w:t>
      </w:r>
      <w:r w:rsidRPr="00A12D04">
        <w:rPr>
          <w:rFonts w:ascii="Titillium Web" w:eastAsiaTheme="minorHAnsi" w:hAnsi="Titillium Web"/>
          <w:lang w:val="it-IT"/>
        </w:rPr>
        <w:t>’.</w:t>
      </w:r>
    </w:p>
    <w:p w:rsidR="00923E2B" w:rsidRDefault="00923E2B" w:rsidP="00923E2B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A12D04"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1978025</wp:posOffset>
            </wp:positionH>
            <wp:positionV relativeFrom="paragraph">
              <wp:posOffset>128270</wp:posOffset>
            </wp:positionV>
            <wp:extent cx="371475" cy="323850"/>
            <wp:effectExtent l="190500" t="190500" r="200025" b="1905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018" w:rsidRPr="00562A9E" w:rsidRDefault="00A14018" w:rsidP="00A14018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 xml:space="preserve">Utilizzando l’icona    , presente in corrispondenza di ciascun alunno, è possibile </w:t>
      </w:r>
      <w:r w:rsidRPr="00562A9E">
        <w:rPr>
          <w:rFonts w:ascii="Titillium Web" w:eastAsiaTheme="minorHAnsi" w:hAnsi="Titillium Web"/>
          <w:lang w:val="it-IT"/>
        </w:rPr>
        <w:t>cancella</w:t>
      </w:r>
      <w:r>
        <w:rPr>
          <w:rFonts w:ascii="Titillium Web" w:eastAsiaTheme="minorHAnsi" w:hAnsi="Titillium Web"/>
          <w:lang w:val="it-IT"/>
        </w:rPr>
        <w:t>re</w:t>
      </w:r>
      <w:r w:rsidRPr="00562A9E">
        <w:rPr>
          <w:rFonts w:ascii="Titillium Web" w:eastAsiaTheme="minorHAnsi" w:hAnsi="Titillium Web"/>
          <w:lang w:val="it-IT"/>
        </w:rPr>
        <w:t xml:space="preserve"> l’esito </w:t>
      </w:r>
      <w:r>
        <w:rPr>
          <w:rFonts w:ascii="Titillium Web" w:eastAsiaTheme="minorHAnsi" w:hAnsi="Titillium Web"/>
          <w:lang w:val="it-IT"/>
        </w:rPr>
        <w:t xml:space="preserve">inserito </w:t>
      </w:r>
      <w:r w:rsidRPr="00562A9E">
        <w:rPr>
          <w:rFonts w:ascii="Titillium Web" w:eastAsiaTheme="minorHAnsi" w:hAnsi="Titillium Web"/>
          <w:lang w:val="it-IT"/>
        </w:rPr>
        <w:t xml:space="preserve">per </w:t>
      </w:r>
      <w:r>
        <w:rPr>
          <w:rFonts w:ascii="Titillium Web" w:eastAsiaTheme="minorHAnsi" w:hAnsi="Titillium Web"/>
          <w:lang w:val="it-IT"/>
        </w:rPr>
        <w:t>quel</w:t>
      </w:r>
      <w:r w:rsidRPr="00562A9E">
        <w:rPr>
          <w:rFonts w:ascii="Titillium Web" w:eastAsiaTheme="minorHAnsi" w:hAnsi="Titillium Web"/>
          <w:lang w:val="it-IT"/>
        </w:rPr>
        <w:t>l’alunno.</w:t>
      </w:r>
    </w:p>
    <w:p w:rsidR="00A14018" w:rsidRPr="00AC4BAD" w:rsidRDefault="00A14018" w:rsidP="00A14018">
      <w:pPr>
        <w:pStyle w:val="Corpotesto"/>
        <w:tabs>
          <w:tab w:val="left" w:pos="10065"/>
        </w:tabs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AC4BAD">
        <w:rPr>
          <w:rFonts w:ascii="Titillium Web" w:eastAsiaTheme="minorHAnsi" w:hAnsi="Titillium Web"/>
          <w:lang w:val="it-IT"/>
        </w:rPr>
        <w:t xml:space="preserve">Con </w:t>
      </w:r>
      <w:r>
        <w:rPr>
          <w:rFonts w:ascii="Titillium Web" w:eastAsiaTheme="minorHAnsi" w:hAnsi="Titillium Web"/>
          <w:lang w:val="it-IT"/>
        </w:rPr>
        <w:t>“</w:t>
      </w:r>
      <w:r w:rsidRPr="00405D01">
        <w:rPr>
          <w:rFonts w:ascii="Titillium Web" w:eastAsiaTheme="minorHAnsi" w:hAnsi="Titillium Web"/>
          <w:b/>
          <w:lang w:val="it-IT"/>
        </w:rPr>
        <w:t>Reset Esiti</w:t>
      </w:r>
      <w:r>
        <w:rPr>
          <w:rFonts w:ascii="Titillium Web" w:eastAsiaTheme="minorHAnsi" w:hAnsi="Titillium Web"/>
          <w:lang w:val="it-IT"/>
        </w:rPr>
        <w:t>”</w:t>
      </w:r>
      <w:r w:rsidRPr="00AC4BAD">
        <w:rPr>
          <w:rFonts w:ascii="Titillium Web" w:eastAsiaTheme="minorHAnsi" w:hAnsi="Titillium Web"/>
          <w:lang w:val="it-IT"/>
        </w:rPr>
        <w:t xml:space="preserve"> si possono annullare gli esiti già salvati selezionando una o più classi</w:t>
      </w:r>
      <w:r>
        <w:rPr>
          <w:rFonts w:ascii="Titillium Web" w:eastAsiaTheme="minorHAnsi" w:hAnsi="Titillium Web"/>
          <w:lang w:val="it-IT"/>
        </w:rPr>
        <w:t xml:space="preserve"> presenti nell’elenco.</w:t>
      </w:r>
    </w:p>
    <w:p w:rsidR="00E8027A" w:rsidRDefault="00E8027A" w:rsidP="00E8027A">
      <w:pPr>
        <w:pStyle w:val="Corpotesto"/>
        <w:kinsoku w:val="0"/>
        <w:overflowPunct w:val="0"/>
        <w:ind w:left="0" w:right="1126"/>
        <w:rPr>
          <w:b/>
          <w:bCs/>
          <w:color w:val="4F81BD"/>
          <w:spacing w:val="-1"/>
          <w:lang w:val="it-IT"/>
        </w:rPr>
      </w:pPr>
    </w:p>
    <w:p w:rsidR="00E8027A" w:rsidRDefault="00E8027A" w:rsidP="00E8027A">
      <w:pPr>
        <w:pStyle w:val="Corpotesto"/>
        <w:kinsoku w:val="0"/>
        <w:overflowPunct w:val="0"/>
        <w:ind w:right="1126"/>
        <w:rPr>
          <w:b/>
          <w:bCs/>
          <w:color w:val="4F81BD"/>
          <w:spacing w:val="-1"/>
          <w:lang w:val="it-IT"/>
        </w:rPr>
      </w:pPr>
    </w:p>
    <w:p w:rsidR="00E8027A" w:rsidRDefault="00E8027A" w:rsidP="00E8027A">
      <w:pPr>
        <w:pStyle w:val="Corpotesto"/>
        <w:kinsoku w:val="0"/>
        <w:overflowPunct w:val="0"/>
        <w:spacing w:before="120"/>
        <w:jc w:val="both"/>
        <w:rPr>
          <w:rFonts w:ascii="Arial Narrow" w:hAnsi="Arial Narrow" w:cs="Arial Narrow"/>
          <w:b/>
          <w:bCs/>
          <w:spacing w:val="-1"/>
          <w:sz w:val="40"/>
          <w:szCs w:val="40"/>
          <w:lang w:val="it-IT"/>
        </w:rPr>
      </w:pPr>
      <w:r w:rsidRPr="00E8027A">
        <w:rPr>
          <w:rFonts w:ascii="Titillium Web" w:eastAsiaTheme="minorHAnsi" w:hAnsi="Titillium Web"/>
          <w:noProof/>
          <w:lang w:val="it-IT" w:eastAsia="it-IT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51435</wp:posOffset>
            </wp:positionV>
            <wp:extent cx="5724000" cy="1547246"/>
            <wp:effectExtent l="190500" t="190500" r="181610" b="1866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547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27A" w:rsidRDefault="00E8027A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/>
          <w:lang w:val="it-IT"/>
        </w:rPr>
        <w:br w:type="page"/>
      </w:r>
    </w:p>
    <w:p w:rsidR="00E8027A" w:rsidRDefault="00E8027A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w:lastRenderedPageBreak/>
        <w:drawing>
          <wp:anchor distT="0" distB="0" distL="114300" distR="114300" simplePos="0" relativeHeight="251661824" behindDoc="0" locked="0" layoutInCell="1" allowOverlap="1" wp14:anchorId="7F0E061F" wp14:editId="580DDA22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1836000" cy="2674007"/>
            <wp:effectExtent l="190500" t="190500" r="183515" b="1835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674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27A" w:rsidRPr="00E8027A" w:rsidRDefault="00E8027A" w:rsidP="00E8027A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E8027A">
        <w:rPr>
          <w:rFonts w:ascii="Titillium Web" w:eastAsiaTheme="minorHAnsi" w:hAnsi="Titillium Web"/>
          <w:lang w:val="it-IT"/>
        </w:rPr>
        <w:t xml:space="preserve">Selezionando </w:t>
      </w:r>
      <w:r>
        <w:rPr>
          <w:rFonts w:ascii="Titillium Web" w:eastAsiaTheme="minorHAnsi" w:hAnsi="Titillium Web"/>
          <w:lang w:val="it-IT"/>
        </w:rPr>
        <w:t>“</w:t>
      </w:r>
      <w:r w:rsidRPr="00405D01">
        <w:rPr>
          <w:rFonts w:ascii="Titillium Web" w:eastAsiaTheme="minorHAnsi" w:hAnsi="Titillium Web"/>
          <w:b/>
          <w:lang w:val="it-IT"/>
        </w:rPr>
        <w:t>Crediti scolastici</w:t>
      </w:r>
      <w:r>
        <w:rPr>
          <w:rFonts w:ascii="Titillium Web" w:eastAsiaTheme="minorHAnsi" w:hAnsi="Titillium Web"/>
          <w:lang w:val="it-IT"/>
        </w:rPr>
        <w:t>”</w:t>
      </w:r>
      <w:r w:rsidRPr="00E8027A">
        <w:rPr>
          <w:rFonts w:ascii="Titillium Web" w:eastAsiaTheme="minorHAnsi" w:hAnsi="Titillium Web"/>
          <w:lang w:val="it-IT"/>
        </w:rPr>
        <w:t xml:space="preserve">, si accede alla funzione che consente di gestire i crediti per gli alunni che frequentano il terzo </w:t>
      </w:r>
      <w:r w:rsidR="00405D01">
        <w:rPr>
          <w:rFonts w:ascii="Titillium Web" w:eastAsiaTheme="minorHAnsi" w:hAnsi="Titillium Web"/>
          <w:lang w:val="it-IT"/>
        </w:rPr>
        <w:t xml:space="preserve">e quarto </w:t>
      </w:r>
      <w:r w:rsidRPr="00E8027A">
        <w:rPr>
          <w:rFonts w:ascii="Titillium Web" w:eastAsiaTheme="minorHAnsi" w:hAnsi="Titillium Web"/>
          <w:lang w:val="it-IT"/>
        </w:rPr>
        <w:t>anno di corso o il secondo</w:t>
      </w:r>
      <w:r w:rsidR="00D16861">
        <w:rPr>
          <w:rFonts w:ascii="Titillium Web" w:eastAsiaTheme="minorHAnsi" w:hAnsi="Titillium Web"/>
          <w:lang w:val="it-IT"/>
        </w:rPr>
        <w:t xml:space="preserve"> </w:t>
      </w:r>
      <w:r w:rsidR="00405D01">
        <w:rPr>
          <w:rFonts w:ascii="Titillium Web" w:eastAsiaTheme="minorHAnsi" w:hAnsi="Titillium Web"/>
          <w:lang w:val="it-IT"/>
        </w:rPr>
        <w:t xml:space="preserve">e terzo </w:t>
      </w:r>
      <w:r w:rsidR="00D16861">
        <w:rPr>
          <w:rFonts w:ascii="Titillium Web" w:eastAsiaTheme="minorHAnsi" w:hAnsi="Titillium Web"/>
          <w:lang w:val="it-IT"/>
        </w:rPr>
        <w:t>anno</w:t>
      </w:r>
      <w:r w:rsidRPr="00E8027A">
        <w:rPr>
          <w:rFonts w:ascii="Titillium Web" w:eastAsiaTheme="minorHAnsi" w:hAnsi="Titillium Web"/>
          <w:lang w:val="it-IT"/>
        </w:rPr>
        <w:t xml:space="preserve"> per i percorsi quadriennali.</w:t>
      </w:r>
    </w:p>
    <w:p w:rsidR="00E8027A" w:rsidRDefault="00E8027A" w:rsidP="00E8027A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8027A" w:rsidRDefault="00E8027A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8027A" w:rsidRDefault="00E8027A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8027A" w:rsidRDefault="00E8027A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8027A" w:rsidRDefault="00E8027A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8027A" w:rsidRDefault="00E8027A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CFB9D4C" wp14:editId="2BCE3225">
                <wp:simplePos x="0" y="0"/>
                <wp:positionH relativeFrom="column">
                  <wp:posOffset>-133350</wp:posOffset>
                </wp:positionH>
                <wp:positionV relativeFrom="paragraph">
                  <wp:posOffset>91440</wp:posOffset>
                </wp:positionV>
                <wp:extent cx="742950" cy="257175"/>
                <wp:effectExtent l="0" t="0" r="19050" b="2857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68B523" id="Left Arrow 15" o:spid="_x0000_s1026" type="#_x0000_t66" style="position:absolute;margin-left:-10.5pt;margin-top:7.2pt;width:58.5pt;height:20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" adj="3738" fillcolor="#4f81bd [3204]" strokecolor="#243f60 [1604]" strokeweight="2pt"/>
            </w:pict>
          </mc:Fallback>
        </mc:AlternateContent>
      </w:r>
    </w:p>
    <w:p w:rsidR="00E8027A" w:rsidRDefault="00E8027A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8027A" w:rsidRDefault="00E8027A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0B129C" w:rsidRDefault="000B129C" w:rsidP="002D1F76">
      <w:pPr>
        <w:pStyle w:val="Corpotesto"/>
        <w:kinsoku w:val="0"/>
        <w:overflowPunct w:val="0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0B129C" w:rsidRDefault="000B129C" w:rsidP="002D1F76">
      <w:pPr>
        <w:pStyle w:val="Corpotesto"/>
        <w:kinsoku w:val="0"/>
        <w:overflowPunct w:val="0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2D1F76" w:rsidRPr="002D1F76" w:rsidRDefault="00D16861" w:rsidP="00D16861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>Nella seguente</w:t>
      </w:r>
      <w:r w:rsidR="002D1F76" w:rsidRPr="002D1F76">
        <w:rPr>
          <w:rFonts w:ascii="Titillium Web" w:eastAsiaTheme="minorHAnsi" w:hAnsi="Titillium Web"/>
          <w:lang w:val="it-IT"/>
        </w:rPr>
        <w:t xml:space="preserve"> schermata è possibile visualizzare e seleziona</w:t>
      </w:r>
      <w:r>
        <w:rPr>
          <w:rFonts w:ascii="Titillium Web" w:eastAsiaTheme="minorHAnsi" w:hAnsi="Titillium Web"/>
          <w:lang w:val="it-IT"/>
        </w:rPr>
        <w:t>re la classe</w:t>
      </w:r>
      <w:r w:rsidR="00793539">
        <w:rPr>
          <w:rFonts w:ascii="Titillium Web" w:eastAsiaTheme="minorHAnsi" w:hAnsi="Titillium Web"/>
          <w:lang w:val="it-IT"/>
        </w:rPr>
        <w:t>.</w:t>
      </w:r>
    </w:p>
    <w:p w:rsidR="00E8027A" w:rsidRDefault="000B129C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459105</wp:posOffset>
            </wp:positionV>
            <wp:extent cx="6731992" cy="1836000"/>
            <wp:effectExtent l="190500" t="190500" r="183515" b="1835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92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29C" w:rsidRDefault="000B129C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0B129C" w:rsidRDefault="000B129C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0B129C" w:rsidRDefault="000B129C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/>
          <w:lang w:val="it-IT"/>
        </w:rPr>
        <w:br w:type="page"/>
      </w:r>
    </w:p>
    <w:p w:rsidR="00F37386" w:rsidRDefault="000B129C" w:rsidP="00FD751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0B129C">
        <w:rPr>
          <w:rFonts w:ascii="Titillium Web" w:eastAsiaTheme="minorHAnsi" w:hAnsi="Titillium Web"/>
          <w:noProof/>
          <w:lang w:val="it-IT" w:eastAsia="it-IT"/>
        </w:rPr>
        <w:lastRenderedPageBreak/>
        <w:drawing>
          <wp:anchor distT="0" distB="0" distL="114300" distR="114300" simplePos="0" relativeHeight="251683328" behindDoc="1" locked="0" layoutInCell="1" allowOverlap="1" wp14:anchorId="14021396" wp14:editId="2EB60E43">
            <wp:simplePos x="0" y="0"/>
            <wp:positionH relativeFrom="column">
              <wp:posOffset>5778500</wp:posOffset>
            </wp:positionH>
            <wp:positionV relativeFrom="paragraph">
              <wp:posOffset>-66675</wp:posOffset>
            </wp:positionV>
            <wp:extent cx="514350" cy="285750"/>
            <wp:effectExtent l="190500" t="190500" r="190500" b="1905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29C">
        <w:rPr>
          <w:rFonts w:ascii="Titillium Web" w:eastAsiaTheme="minorHAnsi" w:hAnsi="Titillium Web"/>
          <w:lang w:val="it-IT"/>
        </w:rPr>
        <w:t>Dopo aver selezionato la classe</w:t>
      </w:r>
      <w:r w:rsidR="00F37386">
        <w:rPr>
          <w:rFonts w:ascii="Titillium Web" w:eastAsiaTheme="minorHAnsi" w:hAnsi="Titillium Web"/>
          <w:lang w:val="it-IT"/>
        </w:rPr>
        <w:t>, utilizzando</w:t>
      </w:r>
      <w:r w:rsidRPr="000B129C">
        <w:rPr>
          <w:rFonts w:ascii="Titillium Web" w:eastAsiaTheme="minorHAnsi" w:hAnsi="Titillium Web"/>
          <w:lang w:val="it-IT"/>
        </w:rPr>
        <w:t xml:space="preserve"> </w:t>
      </w:r>
      <w:r>
        <w:rPr>
          <w:rFonts w:ascii="Titillium Web" w:eastAsiaTheme="minorHAnsi" w:hAnsi="Titillium Web"/>
          <w:lang w:val="it-IT"/>
        </w:rPr>
        <w:t>la seguente</w:t>
      </w:r>
      <w:r w:rsidR="00F37386">
        <w:rPr>
          <w:rFonts w:ascii="Titillium Web" w:eastAsiaTheme="minorHAnsi" w:hAnsi="Titillium Web"/>
          <w:lang w:val="it-IT"/>
        </w:rPr>
        <w:t xml:space="preserve"> </w:t>
      </w:r>
      <w:r w:rsidRPr="000B129C">
        <w:rPr>
          <w:rFonts w:ascii="Titillium Web" w:eastAsiaTheme="minorHAnsi" w:hAnsi="Titillium Web"/>
          <w:lang w:val="it-IT"/>
        </w:rPr>
        <w:t>icona</w:t>
      </w:r>
    </w:p>
    <w:p w:rsidR="000B129C" w:rsidRPr="000B129C" w:rsidRDefault="00FD7519" w:rsidP="00FD7519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rFonts w:ascii="Titillium Web" w:eastAsiaTheme="minorHAnsi" w:hAnsi="Titillium Web"/>
          <w:lang w:val="it-IT"/>
        </w:rPr>
        <w:t xml:space="preserve">si accede alla </w:t>
      </w:r>
      <w:r w:rsidR="000B129C" w:rsidRPr="000B129C">
        <w:rPr>
          <w:rFonts w:ascii="Titillium Web" w:eastAsiaTheme="minorHAnsi" w:hAnsi="Titillium Web"/>
          <w:lang w:val="it-IT"/>
        </w:rPr>
        <w:t xml:space="preserve">schermata </w:t>
      </w:r>
      <w:r>
        <w:rPr>
          <w:rFonts w:ascii="Titillium Web" w:eastAsiaTheme="minorHAnsi" w:hAnsi="Titillium Web"/>
          <w:lang w:val="it-IT"/>
        </w:rPr>
        <w:t xml:space="preserve">con l’elenco degli alunni </w:t>
      </w:r>
      <w:r w:rsidR="000B129C" w:rsidRPr="000B129C">
        <w:rPr>
          <w:rFonts w:ascii="Titillium Web" w:eastAsiaTheme="minorHAnsi" w:hAnsi="Titillium Web"/>
          <w:lang w:val="it-IT"/>
        </w:rPr>
        <w:t>frequentanti la classe selezionata per i quali sono state inserite le valutazioni finali</w:t>
      </w:r>
      <w:r>
        <w:rPr>
          <w:rFonts w:ascii="Titillium Web" w:eastAsiaTheme="minorHAnsi" w:hAnsi="Titillium Web"/>
          <w:lang w:val="it-IT"/>
        </w:rPr>
        <w:t>.</w:t>
      </w:r>
    </w:p>
    <w:p w:rsidR="00405D01" w:rsidRPr="00405D01" w:rsidRDefault="00405D01" w:rsidP="00BE222A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405D01">
        <w:rPr>
          <w:rFonts w:ascii="Titillium Web" w:eastAsiaTheme="minorHAnsi" w:hAnsi="Titillium Web"/>
          <w:lang w:val="it-IT"/>
        </w:rPr>
        <w:t>Da quest’anno e’ presente anche l’indicatore se l’alunno e’ in istruzione parentale.</w:t>
      </w:r>
    </w:p>
    <w:p w:rsidR="000B129C" w:rsidRDefault="00405D01" w:rsidP="000B129C">
      <w:pPr>
        <w:pStyle w:val="Corpotesto"/>
        <w:kinsoku w:val="0"/>
        <w:overflowPunct w:val="0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6409055" cy="2015905"/>
            <wp:effectExtent l="0" t="0" r="0" b="3810"/>
            <wp:docPr id="67" name="Picture 67" descr="Screenshot-2018-5-30 Anagrafe Nazionale Studenti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enshot-2018-5-30 Anagrafe Nazionale Studenti (7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20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01" w:rsidRPr="000B129C" w:rsidRDefault="00405D01" w:rsidP="000B129C">
      <w:pPr>
        <w:pStyle w:val="Corpotesto"/>
        <w:kinsoku w:val="0"/>
        <w:overflowPunct w:val="0"/>
        <w:ind w:left="0" w:right="28"/>
        <w:jc w:val="both"/>
        <w:rPr>
          <w:rFonts w:ascii="Titillium Web" w:eastAsiaTheme="minorHAnsi" w:hAnsi="Titillium Web"/>
          <w:lang w:val="it-IT"/>
        </w:rPr>
      </w:pPr>
    </w:p>
    <w:p w:rsidR="00405D01" w:rsidRDefault="00405D01" w:rsidP="000B129C">
      <w:pPr>
        <w:pStyle w:val="Corpotesto"/>
        <w:tabs>
          <w:tab w:val="left" w:pos="3120"/>
        </w:tabs>
        <w:kinsoku w:val="0"/>
        <w:overflowPunct w:val="0"/>
        <w:spacing w:before="120"/>
        <w:jc w:val="both"/>
        <w:rPr>
          <w:rFonts w:ascii="Titillium Web" w:eastAsiaTheme="minorHAnsi" w:hAnsi="Titillium Web"/>
          <w:lang w:val="it-IT"/>
        </w:rPr>
      </w:pPr>
    </w:p>
    <w:p w:rsidR="000B129C" w:rsidRPr="000B129C" w:rsidRDefault="000B129C" w:rsidP="000B129C">
      <w:pPr>
        <w:pStyle w:val="Corpotesto"/>
        <w:tabs>
          <w:tab w:val="left" w:pos="3120"/>
        </w:tabs>
        <w:kinsoku w:val="0"/>
        <w:overflowPunct w:val="0"/>
        <w:spacing w:before="120"/>
        <w:jc w:val="both"/>
        <w:rPr>
          <w:rFonts w:ascii="Titillium Web" w:eastAsiaTheme="minorHAnsi" w:hAnsi="Titillium Web"/>
          <w:lang w:val="it-IT"/>
        </w:rPr>
      </w:pPr>
      <w:r>
        <w:rPr>
          <w:noProof/>
          <w:spacing w:val="-1"/>
          <w:lang w:val="it-IT" w:eastAsia="it-IT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622300</wp:posOffset>
            </wp:positionV>
            <wp:extent cx="6686550" cy="485775"/>
            <wp:effectExtent l="190500" t="190500" r="190500" b="2000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8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86">
        <w:rPr>
          <w:rFonts w:ascii="Titillium Web" w:eastAsiaTheme="minorHAnsi" w:hAnsi="Titillium Web"/>
          <w:lang w:val="it-IT"/>
        </w:rPr>
        <w:t xml:space="preserve">Con il </w:t>
      </w:r>
      <w:r w:rsidRPr="000B129C">
        <w:rPr>
          <w:rFonts w:ascii="Titillium Web" w:eastAsiaTheme="minorHAnsi" w:hAnsi="Titillium Web"/>
          <w:lang w:val="it-IT"/>
        </w:rPr>
        <w:t>tasto ‘</w:t>
      </w:r>
      <w:r w:rsidRPr="00405D01">
        <w:rPr>
          <w:rFonts w:ascii="Titillium Web" w:eastAsiaTheme="minorHAnsi" w:hAnsi="Titillium Web"/>
          <w:b/>
          <w:lang w:val="it-IT"/>
        </w:rPr>
        <w:t>Salva</w:t>
      </w:r>
      <w:r w:rsidRPr="000B129C">
        <w:rPr>
          <w:rFonts w:ascii="Titillium Web" w:eastAsiaTheme="minorHAnsi" w:hAnsi="Titillium Web"/>
          <w:lang w:val="it-IT"/>
        </w:rPr>
        <w:t xml:space="preserve">’ </w:t>
      </w:r>
      <w:r w:rsidR="00F37386">
        <w:rPr>
          <w:rFonts w:ascii="Titillium Web" w:eastAsiaTheme="minorHAnsi" w:hAnsi="Titillium Web"/>
          <w:lang w:val="it-IT"/>
        </w:rPr>
        <w:t xml:space="preserve">vengono </w:t>
      </w:r>
      <w:r w:rsidRPr="000B129C">
        <w:rPr>
          <w:rFonts w:ascii="Titillium Web" w:eastAsiaTheme="minorHAnsi" w:hAnsi="Titillium Web"/>
          <w:lang w:val="it-IT"/>
        </w:rPr>
        <w:t>registra</w:t>
      </w:r>
      <w:r w:rsidR="00F37386">
        <w:rPr>
          <w:rFonts w:ascii="Titillium Web" w:eastAsiaTheme="minorHAnsi" w:hAnsi="Titillium Web"/>
          <w:lang w:val="it-IT"/>
        </w:rPr>
        <w:t>ti</w:t>
      </w:r>
      <w:r w:rsidRPr="000B129C">
        <w:rPr>
          <w:rFonts w:ascii="Titillium Web" w:eastAsiaTheme="minorHAnsi" w:hAnsi="Titillium Web"/>
          <w:lang w:val="it-IT"/>
        </w:rPr>
        <w:t xml:space="preserve"> i crediti inseriti.</w:t>
      </w:r>
    </w:p>
    <w:p w:rsidR="000B129C" w:rsidRDefault="000B129C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D4FD3" w:rsidRDefault="00ED4FD3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/>
          <w:lang w:val="it-IT"/>
        </w:rPr>
        <w:br w:type="page"/>
      </w:r>
    </w:p>
    <w:p w:rsidR="000B129C" w:rsidRDefault="000B129C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D4FD3" w:rsidRDefault="00ED4FD3" w:rsidP="00ED4FD3">
      <w:pPr>
        <w:pStyle w:val="Corpotesto"/>
        <w:kinsoku w:val="0"/>
        <w:overflowPunct w:val="0"/>
        <w:spacing w:before="69"/>
        <w:jc w:val="center"/>
        <w:rPr>
          <w:b/>
          <w:spacing w:val="-1"/>
          <w:lang w:val="it-IT"/>
        </w:rPr>
      </w:pPr>
      <w:r>
        <w:rPr>
          <w:b/>
          <w:spacing w:val="-1"/>
          <w:lang w:val="it-IT"/>
        </w:rPr>
        <w:t>GESTIONE ASSENZE MENSILI</w:t>
      </w:r>
    </w:p>
    <w:p w:rsidR="00ED4FD3" w:rsidRDefault="00ED4FD3" w:rsidP="00ED4FD3">
      <w:pPr>
        <w:pStyle w:val="Corpotesto"/>
        <w:kinsoku w:val="0"/>
        <w:overflowPunct w:val="0"/>
        <w:spacing w:before="69"/>
        <w:jc w:val="center"/>
        <w:rPr>
          <w:b/>
          <w:spacing w:val="-1"/>
          <w:lang w:val="it-IT"/>
        </w:rPr>
      </w:pPr>
    </w:p>
    <w:p w:rsidR="000B129C" w:rsidRDefault="00ED4FD3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  <w:r>
        <w:rPr>
          <w:b/>
          <w:noProof/>
          <w:spacing w:val="-1"/>
          <w:lang w:val="it-IT" w:eastAsia="it-IT"/>
        </w:rPr>
        <w:drawing>
          <wp:inline distT="0" distB="0" distL="0" distR="0">
            <wp:extent cx="1612800" cy="4154400"/>
            <wp:effectExtent l="0" t="0" r="698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00" cy="41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9C" w:rsidRDefault="000B129C" w:rsidP="00A12D04">
      <w:pPr>
        <w:pStyle w:val="Corpotesto"/>
        <w:kinsoku w:val="0"/>
        <w:overflowPunct w:val="0"/>
        <w:spacing w:line="277" w:lineRule="auto"/>
        <w:ind w:left="0" w:right="28"/>
        <w:rPr>
          <w:rFonts w:ascii="Titillium Web" w:eastAsiaTheme="minorHAnsi" w:hAnsi="Titillium Web"/>
          <w:lang w:val="it-IT"/>
        </w:rPr>
      </w:pPr>
    </w:p>
    <w:p w:rsidR="00ED4FD3" w:rsidRPr="00ED4FD3" w:rsidRDefault="00ED4FD3" w:rsidP="00ED4FD3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ED4FD3">
        <w:rPr>
          <w:rFonts w:ascii="Titillium Web" w:eastAsiaTheme="minorHAnsi" w:hAnsi="Titillium Web"/>
          <w:lang w:val="it-IT"/>
        </w:rPr>
        <w:t xml:space="preserve">La funzione consente la gestione delle assenze, dei ritardi e delle uscite anticipate mensili degli alunni. </w:t>
      </w:r>
    </w:p>
    <w:p w:rsidR="00ED4FD3" w:rsidRDefault="00ED4FD3" w:rsidP="00ED4FD3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409055" cy="3315682"/>
            <wp:effectExtent l="0" t="0" r="0" b="0"/>
            <wp:docPr id="70" name="Picture 70" descr="Screenshot-2018-6-11 Anagrafe Nazionale Student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creenshot-2018-6-11 Anagrafe Nazionale Studenti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33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D3" w:rsidRDefault="00ED4FD3" w:rsidP="00ED4FD3">
      <w:pPr>
        <w:pStyle w:val="Corpotesto"/>
        <w:kinsoku w:val="0"/>
        <w:overflowPunct w:val="0"/>
        <w:ind w:right="1551"/>
        <w:rPr>
          <w:spacing w:val="-1"/>
          <w:lang w:val="it-IT"/>
        </w:rPr>
      </w:pPr>
    </w:p>
    <w:p w:rsidR="00ED4FD3" w:rsidRPr="00ED4FD3" w:rsidRDefault="00ED4FD3" w:rsidP="00ED4FD3">
      <w:pPr>
        <w:pStyle w:val="Corpotesto"/>
        <w:kinsoku w:val="0"/>
        <w:overflowPunct w:val="0"/>
        <w:ind w:right="1551"/>
        <w:rPr>
          <w:rFonts w:ascii="Titillium Web" w:eastAsiaTheme="minorHAnsi" w:hAnsi="Titillium Web"/>
          <w:lang w:val="it-IT"/>
        </w:rPr>
      </w:pPr>
      <w:r w:rsidRPr="00ED4FD3">
        <w:rPr>
          <w:rFonts w:ascii="Titillium Web" w:eastAsiaTheme="minorHAnsi" w:hAnsi="Titillium Web"/>
          <w:lang w:val="it-IT"/>
        </w:rPr>
        <w:t>Scegli la classe</w:t>
      </w:r>
    </w:p>
    <w:p w:rsidR="00ED4FD3" w:rsidRDefault="00ED4FD3" w:rsidP="00ED4FD3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6000750" cy="2895600"/>
            <wp:effectExtent l="0" t="0" r="0" b="0"/>
            <wp:docPr id="71" name="Picture 71" descr="Screenshot-2018-6-11 Anagrafe Nazionale Student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creenshot-2018-6-11 Anagrafe Nazionale Studenti (1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D3" w:rsidRDefault="00ED4FD3" w:rsidP="00ED4FD3">
      <w:pPr>
        <w:pStyle w:val="Corpotesto"/>
        <w:kinsoku w:val="0"/>
        <w:overflowPunct w:val="0"/>
        <w:ind w:right="1551"/>
        <w:rPr>
          <w:spacing w:val="-1"/>
          <w:lang w:val="it-IT"/>
        </w:rPr>
      </w:pPr>
    </w:p>
    <w:p w:rsidR="00ED4FD3" w:rsidRPr="00BE222A" w:rsidRDefault="00ED4FD3" w:rsidP="00BE222A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 w:rsidRPr="00B13703">
        <w:rPr>
          <w:rFonts w:ascii="Titillium Web" w:eastAsiaTheme="minorHAnsi" w:hAnsi="Titillium Web"/>
          <w:lang w:val="it-IT"/>
        </w:rPr>
        <w:t xml:space="preserve">L’icona </w:t>
      </w:r>
      <w:r w:rsidRPr="00B13703">
        <w:rPr>
          <w:rFonts w:ascii="Titillium Web" w:eastAsiaTheme="minorHAnsi" w:hAnsi="Titillium Web"/>
          <w:lang w:val="it-IT"/>
        </w:rPr>
        <w:drawing>
          <wp:inline distT="0" distB="0" distL="0" distR="0" wp14:anchorId="40722EF3" wp14:editId="777FE5BC">
            <wp:extent cx="314325" cy="2476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703">
        <w:rPr>
          <w:rFonts w:ascii="Titillium Web" w:eastAsiaTheme="minorHAnsi" w:hAnsi="Titillium Web"/>
          <w:lang w:val="it-IT"/>
        </w:rPr>
        <w:t xml:space="preserve"> consente l’inserimento, per mese, dei ritardi e delle assenze</w:t>
      </w:r>
      <w:r w:rsidRPr="00BE222A">
        <w:rPr>
          <w:rFonts w:ascii="Titillium Web" w:eastAsiaTheme="minorHAnsi" w:hAnsi="Titillium Web"/>
          <w:lang w:val="it-IT"/>
        </w:rPr>
        <w:t xml:space="preserve"> </w:t>
      </w:r>
      <w:r w:rsidRPr="00B13703">
        <w:rPr>
          <w:rFonts w:ascii="Titillium Web" w:eastAsiaTheme="minorHAnsi" w:hAnsi="Titillium Web"/>
          <w:lang w:val="it-IT"/>
        </w:rPr>
        <w:t>per gli alunni delle classe</w:t>
      </w:r>
      <w:r w:rsidR="00BE222A">
        <w:rPr>
          <w:rFonts w:ascii="Titillium Web" w:eastAsiaTheme="minorHAnsi" w:hAnsi="Titillium Web"/>
          <w:lang w:val="it-IT"/>
        </w:rPr>
        <w:t>:</w:t>
      </w:r>
      <w:r w:rsidR="00BE222A" w:rsidRPr="00BE222A">
        <w:rPr>
          <w:rFonts w:ascii="Titillium Web" w:eastAsiaTheme="minorHAnsi" w:hAnsi="Titillium Web"/>
          <w:lang w:val="it-IT"/>
        </w:rPr>
        <w:t xml:space="preserve"> </w:t>
      </w:r>
      <w:r w:rsidR="00BE222A">
        <w:rPr>
          <w:rFonts w:ascii="Titillium Web" w:eastAsiaTheme="minorHAnsi" w:hAnsi="Titillium Web"/>
          <w:lang w:val="it-IT"/>
        </w:rPr>
        <w:t>l</w:t>
      </w:r>
      <w:r w:rsidR="00BE222A" w:rsidRPr="00B13703">
        <w:rPr>
          <w:rFonts w:ascii="Titillium Web" w:eastAsiaTheme="minorHAnsi" w:hAnsi="Titillium Web"/>
          <w:lang w:val="it-IT"/>
        </w:rPr>
        <w:t xml:space="preserve">e assenze </w:t>
      </w:r>
      <w:r w:rsidR="00BE222A">
        <w:rPr>
          <w:rFonts w:ascii="Titillium Web" w:eastAsiaTheme="minorHAnsi" w:hAnsi="Titillium Web"/>
          <w:lang w:val="it-IT"/>
        </w:rPr>
        <w:t>devono essere</w:t>
      </w:r>
      <w:r w:rsidR="00BE222A" w:rsidRPr="00B13703">
        <w:rPr>
          <w:rFonts w:ascii="Titillium Web" w:eastAsiaTheme="minorHAnsi" w:hAnsi="Titillium Web"/>
          <w:lang w:val="it-IT"/>
        </w:rPr>
        <w:t xml:space="preserve"> espresse in giorni mentre i ritardi e le uscite anticipate </w:t>
      </w:r>
      <w:r w:rsidR="00BE222A">
        <w:rPr>
          <w:rFonts w:ascii="Titillium Web" w:eastAsiaTheme="minorHAnsi" w:hAnsi="Titillium Web"/>
          <w:lang w:val="it-IT"/>
        </w:rPr>
        <w:t xml:space="preserve">solo </w:t>
      </w:r>
      <w:r w:rsidR="00BE222A" w:rsidRPr="00B13703">
        <w:rPr>
          <w:rFonts w:ascii="Titillium Web" w:eastAsiaTheme="minorHAnsi" w:hAnsi="Titillium Web"/>
          <w:lang w:val="it-IT"/>
        </w:rPr>
        <w:t xml:space="preserve">in </w:t>
      </w:r>
      <w:r w:rsidR="00BE222A" w:rsidRPr="00B13703">
        <w:rPr>
          <w:rFonts w:ascii="Titillium Web" w:eastAsiaTheme="minorHAnsi" w:hAnsi="Titillium Web"/>
          <w:lang w:val="it-IT"/>
        </w:rPr>
        <w:lastRenderedPageBreak/>
        <w:t>numero di eventi.</w:t>
      </w:r>
    </w:p>
    <w:p w:rsidR="00ED4FD3" w:rsidRDefault="00ED4FD3" w:rsidP="00ED4FD3">
      <w:pPr>
        <w:pStyle w:val="Corpotesto"/>
        <w:kinsoku w:val="0"/>
        <w:overflowPunct w:val="0"/>
        <w:spacing w:before="69"/>
        <w:rPr>
          <w:bCs/>
          <w:spacing w:val="-1"/>
          <w:lang w:val="it-IT"/>
        </w:rPr>
      </w:pPr>
    </w:p>
    <w:p w:rsidR="00ED4FD3" w:rsidRDefault="00ED4FD3" w:rsidP="00ED4FD3">
      <w:pPr>
        <w:pStyle w:val="Corpotesto"/>
        <w:kinsoku w:val="0"/>
        <w:overflowPunct w:val="0"/>
        <w:spacing w:before="69"/>
        <w:rPr>
          <w:bCs/>
          <w:spacing w:val="-1"/>
          <w:lang w:val="it-IT"/>
        </w:rPr>
      </w:pPr>
    </w:p>
    <w:p w:rsidR="00ED4FD3" w:rsidRDefault="00ED4FD3" w:rsidP="00ED4FD3">
      <w:pPr>
        <w:pStyle w:val="Corpotesto"/>
        <w:kinsoku w:val="0"/>
        <w:overflowPunct w:val="0"/>
        <w:spacing w:line="360" w:lineRule="auto"/>
        <w:ind w:left="0" w:right="28"/>
        <w:jc w:val="both"/>
        <w:rPr>
          <w:rFonts w:ascii="Titillium Web" w:eastAsiaTheme="minorHAnsi" w:hAnsi="Titillium Web"/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386705" cy="3166110"/>
            <wp:effectExtent l="0" t="0" r="4445" b="0"/>
            <wp:docPr id="73" name="Picture 73" descr="Screenshot-2018-6-11 Anagrafe Nazionale Student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creenshot-2018-6-11 Anagrafe Nazionale Studenti (2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FD3" w:rsidSect="00CC63DA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7" w:h="16839" w:code="9"/>
      <w:pgMar w:top="2970" w:right="1134" w:bottom="1350" w:left="68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D6E" w:rsidRDefault="00755D6E" w:rsidP="009970ED">
      <w:pPr>
        <w:spacing w:after="0" w:line="240" w:lineRule="auto"/>
      </w:pPr>
      <w:r>
        <w:separator/>
      </w:r>
    </w:p>
  </w:endnote>
  <w:endnote w:type="continuationSeparator" w:id="0">
    <w:p w:rsidR="00755D6E" w:rsidRDefault="00755D6E" w:rsidP="00997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853" w:rsidRDefault="00F10853" w:rsidP="00F10853">
    <w:pPr>
      <w:pStyle w:val="Pidipagina"/>
      <w:pBdr>
        <w:bottom w:val="single" w:sz="12" w:space="1" w:color="auto"/>
      </w:pBdr>
      <w:spacing w:after="240"/>
      <w:rPr>
        <w:rFonts w:ascii="Arial" w:hAnsi="Arial" w:cs="Arial"/>
        <w:color w:val="BFBFBF" w:themeColor="background1" w:themeShade="BF"/>
      </w:rPr>
    </w:pPr>
  </w:p>
  <w:p w:rsidR="00F10853" w:rsidRPr="003B5BF9" w:rsidRDefault="00FA1EA4" w:rsidP="00F10853">
    <w:pPr>
      <w:pStyle w:val="Pidipagina"/>
      <w:spacing w:after="240"/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</w:pPr>
    <w:r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  <w:t>Nome della direzione</w:t>
    </w:r>
  </w:p>
  <w:p w:rsidR="00DF0DB3" w:rsidRDefault="00DF0DB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eastAsiaTheme="majorEastAsia" w:hAnsi="Arial Narrow" w:cstheme="majorBidi"/>
        <w:b/>
        <w:sz w:val="30"/>
        <w:szCs w:val="30"/>
      </w:rPr>
      <w:id w:val="-685057092"/>
      <w:docPartObj>
        <w:docPartGallery w:val="Page Numbers (Bottom of Page)"/>
        <w:docPartUnique/>
      </w:docPartObj>
    </w:sdtPr>
    <w:sdtEndPr>
      <w:rPr>
        <w:noProof/>
        <w:color w:val="C00000"/>
      </w:rPr>
    </w:sdtEndPr>
    <w:sdtContent>
      <w:p w:rsidR="009231ED" w:rsidRDefault="009231ED" w:rsidP="009231ED">
        <w:pPr>
          <w:pStyle w:val="Pidipagina"/>
          <w:pBdr>
            <w:bottom w:val="single" w:sz="12" w:space="1" w:color="auto"/>
          </w:pBdr>
          <w:spacing w:after="240"/>
          <w:rPr>
            <w:rFonts w:ascii="Arial" w:hAnsi="Arial" w:cs="Arial"/>
            <w:color w:val="BFBFBF" w:themeColor="background1" w:themeShade="BF"/>
          </w:rPr>
        </w:pPr>
      </w:p>
      <w:p w:rsidR="003B5BF9" w:rsidRPr="00424D10" w:rsidRDefault="003B5BF9">
        <w:pPr>
          <w:pStyle w:val="Pidipagina"/>
          <w:jc w:val="right"/>
          <w:rPr>
            <w:rFonts w:ascii="Arial Narrow" w:eastAsiaTheme="majorEastAsia" w:hAnsi="Arial Narrow" w:cstheme="majorBidi"/>
            <w:b/>
            <w:sz w:val="30"/>
            <w:szCs w:val="30"/>
          </w:rPr>
        </w:pPr>
        <w:proofErr w:type="spellStart"/>
        <w:r w:rsidRPr="00424D10">
          <w:rPr>
            <w:rFonts w:ascii="Arial Narrow" w:eastAsiaTheme="majorEastAsia" w:hAnsi="Arial Narrow" w:cstheme="majorBidi"/>
            <w:color w:val="808080" w:themeColor="background1" w:themeShade="80"/>
            <w:sz w:val="24"/>
            <w:szCs w:val="24"/>
          </w:rPr>
          <w:t>pag</w:t>
        </w:r>
        <w:proofErr w:type="spellEnd"/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24"/>
            <w:szCs w:val="24"/>
          </w:rPr>
          <w:t>.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30"/>
            <w:szCs w:val="30"/>
          </w:rPr>
          <w:t xml:space="preserve"> </w:t>
        </w:r>
        <w:r w:rsidRPr="00FA1EA4">
          <w:rPr>
            <w:rFonts w:ascii="Arial Narrow" w:eastAsiaTheme="minorEastAsia" w:hAnsi="Arial Narrow"/>
            <w:b/>
            <w:color w:val="17365D" w:themeColor="text2" w:themeShade="BF"/>
            <w:sz w:val="30"/>
            <w:szCs w:val="30"/>
          </w:rPr>
          <w:fldChar w:fldCharType="begin"/>
        </w:r>
        <w:r w:rsidRPr="00FA1EA4">
          <w:rPr>
            <w:rFonts w:ascii="Arial Narrow" w:hAnsi="Arial Narrow"/>
            <w:b/>
            <w:color w:val="17365D" w:themeColor="text2" w:themeShade="BF"/>
            <w:sz w:val="30"/>
            <w:szCs w:val="30"/>
          </w:rPr>
          <w:instrText xml:space="preserve"> PAGE    \* MERGEFORMAT </w:instrText>
        </w:r>
        <w:r w:rsidRPr="00FA1EA4">
          <w:rPr>
            <w:rFonts w:ascii="Arial Narrow" w:eastAsiaTheme="minorEastAsia" w:hAnsi="Arial Narrow"/>
            <w:b/>
            <w:color w:val="17365D" w:themeColor="text2" w:themeShade="BF"/>
            <w:sz w:val="30"/>
            <w:szCs w:val="30"/>
          </w:rPr>
          <w:fldChar w:fldCharType="separate"/>
        </w:r>
        <w:r w:rsidR="00BE222A" w:rsidRPr="00BE222A">
          <w:rPr>
            <w:rFonts w:ascii="Arial Narrow" w:eastAsiaTheme="majorEastAsia" w:hAnsi="Arial Narrow" w:cstheme="majorBidi"/>
            <w:b/>
            <w:noProof/>
            <w:color w:val="17365D" w:themeColor="text2" w:themeShade="BF"/>
            <w:sz w:val="30"/>
            <w:szCs w:val="30"/>
          </w:rPr>
          <w:t>5</w:t>
        </w:r>
        <w:r w:rsidRPr="00FA1EA4">
          <w:rPr>
            <w:rFonts w:ascii="Arial Narrow" w:eastAsiaTheme="majorEastAsia" w:hAnsi="Arial Narrow" w:cstheme="majorBidi"/>
            <w:b/>
            <w:noProof/>
            <w:color w:val="17365D" w:themeColor="text2" w:themeShade="BF"/>
            <w:sz w:val="30"/>
            <w:szCs w:val="30"/>
          </w:rPr>
          <w:fldChar w:fldCharType="end"/>
        </w:r>
      </w:p>
    </w:sdtContent>
  </w:sdt>
  <w:p w:rsidR="00DF0DB3" w:rsidRDefault="00DF0DB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B7C" w:rsidRPr="003B5BF9" w:rsidRDefault="00B03B7C" w:rsidP="00B03B7C">
    <w:pPr>
      <w:pStyle w:val="Pidipagina"/>
      <w:spacing w:after="240"/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</w:pPr>
    <w:r w:rsidRPr="003B5BF9"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  <w:t>Direzione generale per gli studi, la statistica e i sistemi informativi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D6E" w:rsidRDefault="00755D6E" w:rsidP="009970ED">
      <w:pPr>
        <w:spacing w:after="0" w:line="240" w:lineRule="auto"/>
      </w:pPr>
      <w:r>
        <w:separator/>
      </w:r>
    </w:p>
  </w:footnote>
  <w:footnote w:type="continuationSeparator" w:id="0">
    <w:p w:rsidR="00755D6E" w:rsidRDefault="00755D6E" w:rsidP="00997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0ED" w:rsidRDefault="00D60E98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1312" behindDoc="1" locked="0" layoutInCell="1" allowOverlap="1" wp14:anchorId="133FB604" wp14:editId="52D0090C">
          <wp:simplePos x="0" y="0"/>
          <wp:positionH relativeFrom="column">
            <wp:posOffset>-419100</wp:posOffset>
          </wp:positionH>
          <wp:positionV relativeFrom="paragraph">
            <wp:posOffset>-438785</wp:posOffset>
          </wp:positionV>
          <wp:extent cx="7562422" cy="1805498"/>
          <wp:effectExtent l="0" t="0" r="635" b="444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guide_generica_header_s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22" cy="1805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F0DB3" w:rsidRDefault="00DF0DB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E98" w:rsidRDefault="00D60E98" w:rsidP="00D60E98">
    <w:pPr>
      <w:pStyle w:val="Intestazione"/>
      <w:tabs>
        <w:tab w:val="clear" w:pos="4680"/>
        <w:tab w:val="clear" w:pos="9360"/>
        <w:tab w:val="left" w:pos="1020"/>
      </w:tabs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989D8C" wp14:editId="61E07942">
              <wp:simplePos x="0" y="0"/>
              <wp:positionH relativeFrom="column">
                <wp:posOffset>1847850</wp:posOffset>
              </wp:positionH>
              <wp:positionV relativeFrom="paragraph">
                <wp:posOffset>476250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60E98" w:rsidRPr="00F063CB" w:rsidRDefault="00D747D8" w:rsidP="00D60E98">
                          <w:pPr>
                            <w:pStyle w:val="Intestazione"/>
                            <w:tabs>
                              <w:tab w:val="left" w:pos="1020"/>
                            </w:tabs>
                            <w:jc w:val="center"/>
                            <w:rPr>
                              <w:rFonts w:ascii="Titillium Web" w:hAnsi="Titillium Web"/>
                              <w:noProof/>
                              <w:color w:val="365F91" w:themeColor="accent1" w:themeShade="BF"/>
                              <w:sz w:val="48"/>
                              <w:szCs w:val="72"/>
                              <w:lang w:val="it-I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tillium Web" w:hAnsi="Titillium Web"/>
                              <w:noProof/>
                              <w:color w:val="365F91" w:themeColor="accent1" w:themeShade="BF"/>
                              <w:sz w:val="48"/>
                              <w:szCs w:val="72"/>
                              <w:lang w:val="it-I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Scrutini finali analitici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5.5pt;margin-top:37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" filled="f" stroked="f">
              <v:textbox style="mso-fit-shape-to-text:t">
                <w:txbxContent>
                  <w:p w:rsidR="00D60E98" w:rsidRPr="00F063CB" w:rsidRDefault="00D747D8" w:rsidP="00D60E98">
                    <w:pPr>
                      <w:pStyle w:val="Intestazione"/>
                      <w:tabs>
                        <w:tab w:val="left" w:pos="1020"/>
                      </w:tabs>
                      <w:jc w:val="center"/>
                      <w:rPr>
                        <w:rFonts w:ascii="Titillium Web" w:hAnsi="Titillium Web"/>
                        <w:noProof/>
                        <w:color w:val="365F91" w:themeColor="accent1" w:themeShade="BF"/>
                        <w:sz w:val="48"/>
                        <w:szCs w:val="72"/>
                        <w:lang w:val="it-I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tillium Web" w:hAnsi="Titillium Web"/>
                        <w:noProof/>
                        <w:color w:val="365F91" w:themeColor="accent1" w:themeShade="BF"/>
                        <w:sz w:val="48"/>
                        <w:szCs w:val="72"/>
                        <w:lang w:val="it-I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Scrutini finali analitici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66432" behindDoc="1" locked="0" layoutInCell="1" allowOverlap="1" wp14:anchorId="5A71C784" wp14:editId="6C9F5D5B">
          <wp:simplePos x="0" y="0"/>
          <wp:positionH relativeFrom="column">
            <wp:posOffset>-428625</wp:posOffset>
          </wp:positionH>
          <wp:positionV relativeFrom="paragraph">
            <wp:posOffset>-438785</wp:posOffset>
          </wp:positionV>
          <wp:extent cx="7562422" cy="1805498"/>
          <wp:effectExtent l="0" t="0" r="635" b="444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guide_generica_header_s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22" cy="1805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F0DB3" w:rsidRDefault="00DF0DB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0ED" w:rsidRDefault="00B456DC" w:rsidP="00DC4ABF">
    <w:pPr>
      <w:pStyle w:val="Intestazione"/>
      <w:tabs>
        <w:tab w:val="clear" w:pos="4680"/>
        <w:tab w:val="clear" w:pos="9360"/>
        <w:tab w:val="right" w:pos="10093"/>
      </w:tabs>
    </w:pPr>
    <w:r>
      <w:rPr>
        <w:noProof/>
        <w:lang w:val="it-IT" w:eastAsia="it-IT"/>
      </w:rPr>
      <w:drawing>
        <wp:anchor distT="0" distB="0" distL="114300" distR="114300" simplePos="0" relativeHeight="251650048" behindDoc="0" locked="0" layoutInCell="1" allowOverlap="1" wp14:anchorId="1ABF6459" wp14:editId="0BE333B9">
          <wp:simplePos x="0" y="0"/>
          <wp:positionH relativeFrom="column">
            <wp:posOffset>-546100</wp:posOffset>
          </wp:positionH>
          <wp:positionV relativeFrom="paragraph">
            <wp:posOffset>2026285</wp:posOffset>
          </wp:positionV>
          <wp:extent cx="7821295" cy="4112362"/>
          <wp:effectExtent l="0" t="0" r="8255" b="2540"/>
          <wp:wrapNone/>
          <wp:docPr id="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27948" cy="4115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5CB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679" w:hanging="154"/>
      </w:pPr>
      <w:rPr>
        <w:rFonts w:ascii="Arial" w:hAnsi="Arial"/>
        <w:b/>
        <w:sz w:val="24"/>
      </w:rPr>
    </w:lvl>
    <w:lvl w:ilvl="1">
      <w:numFmt w:val="bullet"/>
      <w:lvlText w:val="•"/>
      <w:lvlJc w:val="left"/>
      <w:pPr>
        <w:ind w:left="1801" w:hanging="154"/>
      </w:pPr>
    </w:lvl>
    <w:lvl w:ilvl="2">
      <w:numFmt w:val="bullet"/>
      <w:lvlText w:val="•"/>
      <w:lvlJc w:val="left"/>
      <w:pPr>
        <w:ind w:left="2924" w:hanging="154"/>
      </w:pPr>
    </w:lvl>
    <w:lvl w:ilvl="3">
      <w:numFmt w:val="bullet"/>
      <w:lvlText w:val="•"/>
      <w:lvlJc w:val="left"/>
      <w:pPr>
        <w:ind w:left="4047" w:hanging="154"/>
      </w:pPr>
    </w:lvl>
    <w:lvl w:ilvl="4">
      <w:numFmt w:val="bullet"/>
      <w:lvlText w:val="•"/>
      <w:lvlJc w:val="left"/>
      <w:pPr>
        <w:ind w:left="5170" w:hanging="154"/>
      </w:pPr>
    </w:lvl>
    <w:lvl w:ilvl="5">
      <w:numFmt w:val="bullet"/>
      <w:lvlText w:val="•"/>
      <w:lvlJc w:val="left"/>
      <w:pPr>
        <w:ind w:left="6292" w:hanging="154"/>
      </w:pPr>
    </w:lvl>
    <w:lvl w:ilvl="6">
      <w:numFmt w:val="bullet"/>
      <w:lvlText w:val="•"/>
      <w:lvlJc w:val="left"/>
      <w:pPr>
        <w:ind w:left="7415" w:hanging="154"/>
      </w:pPr>
    </w:lvl>
    <w:lvl w:ilvl="7">
      <w:numFmt w:val="bullet"/>
      <w:lvlText w:val="•"/>
      <w:lvlJc w:val="left"/>
      <w:pPr>
        <w:ind w:left="8538" w:hanging="154"/>
      </w:pPr>
    </w:lvl>
    <w:lvl w:ilvl="8">
      <w:numFmt w:val="bullet"/>
      <w:lvlText w:val="•"/>
      <w:lvlJc w:val="left"/>
      <w:pPr>
        <w:ind w:left="9660" w:hanging="154"/>
      </w:pPr>
    </w:lvl>
  </w:abstractNum>
  <w:abstractNum w:abstractNumId="1">
    <w:nsid w:val="240B057E"/>
    <w:multiLevelType w:val="hybridMultilevel"/>
    <w:tmpl w:val="DF2C2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648CE"/>
    <w:multiLevelType w:val="hybridMultilevel"/>
    <w:tmpl w:val="AB8CB9A4"/>
    <w:lvl w:ilvl="0" w:tplc="0410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3D1B58BA"/>
    <w:multiLevelType w:val="hybridMultilevel"/>
    <w:tmpl w:val="85DCB350"/>
    <w:lvl w:ilvl="0" w:tplc="926CD25A">
      <w:start w:val="1"/>
      <w:numFmt w:val="bullet"/>
      <w:lvlText w:val="•"/>
      <w:lvlJc w:val="left"/>
    </w:lvl>
    <w:lvl w:ilvl="1" w:tplc="58309C52">
      <w:numFmt w:val="decimal"/>
      <w:lvlText w:val=""/>
      <w:lvlJc w:val="left"/>
    </w:lvl>
    <w:lvl w:ilvl="2" w:tplc="5FDA86D8">
      <w:numFmt w:val="decimal"/>
      <w:lvlText w:val=""/>
      <w:lvlJc w:val="left"/>
    </w:lvl>
    <w:lvl w:ilvl="3" w:tplc="982A1FDA">
      <w:numFmt w:val="decimal"/>
      <w:lvlText w:val=""/>
      <w:lvlJc w:val="left"/>
    </w:lvl>
    <w:lvl w:ilvl="4" w:tplc="6B749832">
      <w:numFmt w:val="decimal"/>
      <w:lvlText w:val=""/>
      <w:lvlJc w:val="left"/>
    </w:lvl>
    <w:lvl w:ilvl="5" w:tplc="2FDEA820">
      <w:numFmt w:val="decimal"/>
      <w:lvlText w:val=""/>
      <w:lvlJc w:val="left"/>
    </w:lvl>
    <w:lvl w:ilvl="6" w:tplc="5EA68886">
      <w:numFmt w:val="decimal"/>
      <w:lvlText w:val=""/>
      <w:lvlJc w:val="left"/>
    </w:lvl>
    <w:lvl w:ilvl="7" w:tplc="0F56987E">
      <w:numFmt w:val="decimal"/>
      <w:lvlText w:val=""/>
      <w:lvlJc w:val="left"/>
    </w:lvl>
    <w:lvl w:ilvl="8" w:tplc="A41A261A">
      <w:numFmt w:val="decimal"/>
      <w:lvlText w:val=""/>
      <w:lvlJc w:val="left"/>
    </w:lvl>
  </w:abstractNum>
  <w:abstractNum w:abstractNumId="4">
    <w:nsid w:val="507ED7AB"/>
    <w:multiLevelType w:val="hybridMultilevel"/>
    <w:tmpl w:val="05945B7A"/>
    <w:lvl w:ilvl="0" w:tplc="D9FC3034">
      <w:start w:val="1"/>
      <w:numFmt w:val="bullet"/>
      <w:lvlText w:val=""/>
      <w:lvlJc w:val="left"/>
    </w:lvl>
    <w:lvl w:ilvl="1" w:tplc="A1407C2A">
      <w:numFmt w:val="decimal"/>
      <w:lvlText w:val=""/>
      <w:lvlJc w:val="left"/>
    </w:lvl>
    <w:lvl w:ilvl="2" w:tplc="B5306D40">
      <w:numFmt w:val="decimal"/>
      <w:lvlText w:val=""/>
      <w:lvlJc w:val="left"/>
    </w:lvl>
    <w:lvl w:ilvl="3" w:tplc="C1DEFB80">
      <w:numFmt w:val="decimal"/>
      <w:lvlText w:val=""/>
      <w:lvlJc w:val="left"/>
    </w:lvl>
    <w:lvl w:ilvl="4" w:tplc="E4E6C6C2">
      <w:numFmt w:val="decimal"/>
      <w:lvlText w:val=""/>
      <w:lvlJc w:val="left"/>
    </w:lvl>
    <w:lvl w:ilvl="5" w:tplc="8B109098">
      <w:numFmt w:val="decimal"/>
      <w:lvlText w:val=""/>
      <w:lvlJc w:val="left"/>
    </w:lvl>
    <w:lvl w:ilvl="6" w:tplc="8ADC97D4">
      <w:numFmt w:val="decimal"/>
      <w:lvlText w:val=""/>
      <w:lvlJc w:val="left"/>
    </w:lvl>
    <w:lvl w:ilvl="7" w:tplc="15FA81F4">
      <w:numFmt w:val="decimal"/>
      <w:lvlText w:val=""/>
      <w:lvlJc w:val="left"/>
    </w:lvl>
    <w:lvl w:ilvl="8" w:tplc="0FA6D0DE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35"/>
    <w:rsid w:val="00017810"/>
    <w:rsid w:val="00017B43"/>
    <w:rsid w:val="000347AB"/>
    <w:rsid w:val="00040723"/>
    <w:rsid w:val="000506BD"/>
    <w:rsid w:val="000563FB"/>
    <w:rsid w:val="000719B8"/>
    <w:rsid w:val="00074E2B"/>
    <w:rsid w:val="0009032D"/>
    <w:rsid w:val="000947DA"/>
    <w:rsid w:val="00097F34"/>
    <w:rsid w:val="000A1041"/>
    <w:rsid w:val="000A488C"/>
    <w:rsid w:val="000A783F"/>
    <w:rsid w:val="000B129C"/>
    <w:rsid w:val="000E7220"/>
    <w:rsid w:val="000F1374"/>
    <w:rsid w:val="000F1591"/>
    <w:rsid w:val="000F5D8C"/>
    <w:rsid w:val="001076BE"/>
    <w:rsid w:val="00111B5C"/>
    <w:rsid w:val="001137C2"/>
    <w:rsid w:val="00116E54"/>
    <w:rsid w:val="0012406C"/>
    <w:rsid w:val="00127C41"/>
    <w:rsid w:val="0013166B"/>
    <w:rsid w:val="001370CA"/>
    <w:rsid w:val="0014076F"/>
    <w:rsid w:val="001429F3"/>
    <w:rsid w:val="00143859"/>
    <w:rsid w:val="00146EC4"/>
    <w:rsid w:val="0015149E"/>
    <w:rsid w:val="0015151E"/>
    <w:rsid w:val="00152B39"/>
    <w:rsid w:val="00153385"/>
    <w:rsid w:val="00161162"/>
    <w:rsid w:val="001647A6"/>
    <w:rsid w:val="00165C3F"/>
    <w:rsid w:val="00190DFF"/>
    <w:rsid w:val="00192153"/>
    <w:rsid w:val="0019399E"/>
    <w:rsid w:val="00193AF9"/>
    <w:rsid w:val="00196B1C"/>
    <w:rsid w:val="001B595D"/>
    <w:rsid w:val="001C4804"/>
    <w:rsid w:val="001E6961"/>
    <w:rsid w:val="001F65E3"/>
    <w:rsid w:val="0021624A"/>
    <w:rsid w:val="00220D97"/>
    <w:rsid w:val="00221092"/>
    <w:rsid w:val="0022630B"/>
    <w:rsid w:val="00231314"/>
    <w:rsid w:val="002327DE"/>
    <w:rsid w:val="002425AB"/>
    <w:rsid w:val="00243177"/>
    <w:rsid w:val="0024335A"/>
    <w:rsid w:val="00247FD0"/>
    <w:rsid w:val="00250621"/>
    <w:rsid w:val="00255881"/>
    <w:rsid w:val="0026648B"/>
    <w:rsid w:val="002725D3"/>
    <w:rsid w:val="00286E27"/>
    <w:rsid w:val="002871E3"/>
    <w:rsid w:val="002903FE"/>
    <w:rsid w:val="00293816"/>
    <w:rsid w:val="002A17BF"/>
    <w:rsid w:val="002A5058"/>
    <w:rsid w:val="002B22EF"/>
    <w:rsid w:val="002C2550"/>
    <w:rsid w:val="002C2F3B"/>
    <w:rsid w:val="002D1F76"/>
    <w:rsid w:val="002E658B"/>
    <w:rsid w:val="002E7DA8"/>
    <w:rsid w:val="002F0D62"/>
    <w:rsid w:val="002F0EE1"/>
    <w:rsid w:val="0032524C"/>
    <w:rsid w:val="00327D0B"/>
    <w:rsid w:val="00346FAB"/>
    <w:rsid w:val="003519AE"/>
    <w:rsid w:val="00353245"/>
    <w:rsid w:val="0036095A"/>
    <w:rsid w:val="00366ED6"/>
    <w:rsid w:val="003738AE"/>
    <w:rsid w:val="00381CEC"/>
    <w:rsid w:val="0038446A"/>
    <w:rsid w:val="003A6D7E"/>
    <w:rsid w:val="003B1BE0"/>
    <w:rsid w:val="003B5BF9"/>
    <w:rsid w:val="003E3ADA"/>
    <w:rsid w:val="003F6AD6"/>
    <w:rsid w:val="00401875"/>
    <w:rsid w:val="00403785"/>
    <w:rsid w:val="00405D01"/>
    <w:rsid w:val="00410F4E"/>
    <w:rsid w:val="004226F5"/>
    <w:rsid w:val="004247AE"/>
    <w:rsid w:val="00424D10"/>
    <w:rsid w:val="00426AB5"/>
    <w:rsid w:val="00427903"/>
    <w:rsid w:val="00460730"/>
    <w:rsid w:val="00466004"/>
    <w:rsid w:val="0047470F"/>
    <w:rsid w:val="00476314"/>
    <w:rsid w:val="00482717"/>
    <w:rsid w:val="00491E05"/>
    <w:rsid w:val="004A044B"/>
    <w:rsid w:val="004B2A7A"/>
    <w:rsid w:val="004B51F5"/>
    <w:rsid w:val="004C1936"/>
    <w:rsid w:val="004C227B"/>
    <w:rsid w:val="00506A2B"/>
    <w:rsid w:val="00511197"/>
    <w:rsid w:val="00525BD9"/>
    <w:rsid w:val="00530B05"/>
    <w:rsid w:val="00543A7D"/>
    <w:rsid w:val="00547E10"/>
    <w:rsid w:val="00562A9E"/>
    <w:rsid w:val="00564DF1"/>
    <w:rsid w:val="00583891"/>
    <w:rsid w:val="005856EE"/>
    <w:rsid w:val="005878E1"/>
    <w:rsid w:val="00590DC1"/>
    <w:rsid w:val="00592073"/>
    <w:rsid w:val="00592830"/>
    <w:rsid w:val="005935D2"/>
    <w:rsid w:val="00593A27"/>
    <w:rsid w:val="005A15BB"/>
    <w:rsid w:val="005A2E95"/>
    <w:rsid w:val="005A4AFF"/>
    <w:rsid w:val="005B4AED"/>
    <w:rsid w:val="005C0190"/>
    <w:rsid w:val="005C2157"/>
    <w:rsid w:val="005D3C2A"/>
    <w:rsid w:val="005D435E"/>
    <w:rsid w:val="005D7D7C"/>
    <w:rsid w:val="005D7FD3"/>
    <w:rsid w:val="005E1072"/>
    <w:rsid w:val="005E4E42"/>
    <w:rsid w:val="005F0BD4"/>
    <w:rsid w:val="00601D86"/>
    <w:rsid w:val="006021B5"/>
    <w:rsid w:val="00621B6E"/>
    <w:rsid w:val="006364F5"/>
    <w:rsid w:val="00651BA3"/>
    <w:rsid w:val="0065387D"/>
    <w:rsid w:val="0067127B"/>
    <w:rsid w:val="00684B34"/>
    <w:rsid w:val="00697CD5"/>
    <w:rsid w:val="006A25A4"/>
    <w:rsid w:val="006B2B2E"/>
    <w:rsid w:val="006B4655"/>
    <w:rsid w:val="006B6F4F"/>
    <w:rsid w:val="006C5E6D"/>
    <w:rsid w:val="006F3CAF"/>
    <w:rsid w:val="00717D46"/>
    <w:rsid w:val="00723511"/>
    <w:rsid w:val="007314C5"/>
    <w:rsid w:val="00733087"/>
    <w:rsid w:val="00746C74"/>
    <w:rsid w:val="007474F0"/>
    <w:rsid w:val="0075121D"/>
    <w:rsid w:val="00755D6E"/>
    <w:rsid w:val="00760ACA"/>
    <w:rsid w:val="00761BC8"/>
    <w:rsid w:val="00770E51"/>
    <w:rsid w:val="007743AA"/>
    <w:rsid w:val="007750DF"/>
    <w:rsid w:val="00793539"/>
    <w:rsid w:val="007A3F9F"/>
    <w:rsid w:val="007B3301"/>
    <w:rsid w:val="00802AB2"/>
    <w:rsid w:val="00810E8E"/>
    <w:rsid w:val="008123E5"/>
    <w:rsid w:val="008320E2"/>
    <w:rsid w:val="00837B90"/>
    <w:rsid w:val="00843935"/>
    <w:rsid w:val="00864F1A"/>
    <w:rsid w:val="008756E0"/>
    <w:rsid w:val="00886FC4"/>
    <w:rsid w:val="008B7C65"/>
    <w:rsid w:val="008C3468"/>
    <w:rsid w:val="008C6B43"/>
    <w:rsid w:val="008F54BD"/>
    <w:rsid w:val="009231ED"/>
    <w:rsid w:val="00923E2B"/>
    <w:rsid w:val="00926AF8"/>
    <w:rsid w:val="00931B2D"/>
    <w:rsid w:val="00932E7A"/>
    <w:rsid w:val="00936673"/>
    <w:rsid w:val="009444F3"/>
    <w:rsid w:val="00946D73"/>
    <w:rsid w:val="009564E6"/>
    <w:rsid w:val="00960AB8"/>
    <w:rsid w:val="009616DD"/>
    <w:rsid w:val="0096489B"/>
    <w:rsid w:val="009742BF"/>
    <w:rsid w:val="00982146"/>
    <w:rsid w:val="00984C4E"/>
    <w:rsid w:val="00992C26"/>
    <w:rsid w:val="009970ED"/>
    <w:rsid w:val="009B4EFD"/>
    <w:rsid w:val="009D5BBA"/>
    <w:rsid w:val="009D7B4B"/>
    <w:rsid w:val="009E2DFB"/>
    <w:rsid w:val="009E70A4"/>
    <w:rsid w:val="009F33C8"/>
    <w:rsid w:val="00A12D04"/>
    <w:rsid w:val="00A14018"/>
    <w:rsid w:val="00A14474"/>
    <w:rsid w:val="00A15672"/>
    <w:rsid w:val="00A21A7A"/>
    <w:rsid w:val="00A3568E"/>
    <w:rsid w:val="00A45577"/>
    <w:rsid w:val="00A46545"/>
    <w:rsid w:val="00A51300"/>
    <w:rsid w:val="00A567F2"/>
    <w:rsid w:val="00A6080D"/>
    <w:rsid w:val="00A60A2A"/>
    <w:rsid w:val="00A61777"/>
    <w:rsid w:val="00A6375B"/>
    <w:rsid w:val="00A66100"/>
    <w:rsid w:val="00A82173"/>
    <w:rsid w:val="00AA7357"/>
    <w:rsid w:val="00AB49DC"/>
    <w:rsid w:val="00AC4BAD"/>
    <w:rsid w:val="00AD0F34"/>
    <w:rsid w:val="00AE5ACB"/>
    <w:rsid w:val="00AE77E1"/>
    <w:rsid w:val="00AF16A1"/>
    <w:rsid w:val="00AF76BF"/>
    <w:rsid w:val="00B022A1"/>
    <w:rsid w:val="00B03B7C"/>
    <w:rsid w:val="00B11A0A"/>
    <w:rsid w:val="00B13703"/>
    <w:rsid w:val="00B2709E"/>
    <w:rsid w:val="00B271AD"/>
    <w:rsid w:val="00B320A0"/>
    <w:rsid w:val="00B41272"/>
    <w:rsid w:val="00B456DC"/>
    <w:rsid w:val="00B47834"/>
    <w:rsid w:val="00B668CC"/>
    <w:rsid w:val="00B71C02"/>
    <w:rsid w:val="00B8023D"/>
    <w:rsid w:val="00B91A62"/>
    <w:rsid w:val="00BD1C73"/>
    <w:rsid w:val="00BE222A"/>
    <w:rsid w:val="00BE2B2C"/>
    <w:rsid w:val="00BE3634"/>
    <w:rsid w:val="00BF1B4A"/>
    <w:rsid w:val="00C109C2"/>
    <w:rsid w:val="00C2090B"/>
    <w:rsid w:val="00C22985"/>
    <w:rsid w:val="00C37D4C"/>
    <w:rsid w:val="00C50F74"/>
    <w:rsid w:val="00C547A6"/>
    <w:rsid w:val="00C64E5A"/>
    <w:rsid w:val="00C801B6"/>
    <w:rsid w:val="00C822F8"/>
    <w:rsid w:val="00CA1BA7"/>
    <w:rsid w:val="00CA6DA4"/>
    <w:rsid w:val="00CC63DA"/>
    <w:rsid w:val="00CD258F"/>
    <w:rsid w:val="00CE6D82"/>
    <w:rsid w:val="00CF6E7A"/>
    <w:rsid w:val="00D0535B"/>
    <w:rsid w:val="00D05684"/>
    <w:rsid w:val="00D16861"/>
    <w:rsid w:val="00D27D79"/>
    <w:rsid w:val="00D34DC5"/>
    <w:rsid w:val="00D36FFB"/>
    <w:rsid w:val="00D54085"/>
    <w:rsid w:val="00D55801"/>
    <w:rsid w:val="00D576A5"/>
    <w:rsid w:val="00D60E98"/>
    <w:rsid w:val="00D656EB"/>
    <w:rsid w:val="00D6742A"/>
    <w:rsid w:val="00D71C4D"/>
    <w:rsid w:val="00D73246"/>
    <w:rsid w:val="00D747D8"/>
    <w:rsid w:val="00D77E42"/>
    <w:rsid w:val="00D861A9"/>
    <w:rsid w:val="00D877E6"/>
    <w:rsid w:val="00D93238"/>
    <w:rsid w:val="00D94EA3"/>
    <w:rsid w:val="00DA48D0"/>
    <w:rsid w:val="00DA6907"/>
    <w:rsid w:val="00DA6EFB"/>
    <w:rsid w:val="00DB0003"/>
    <w:rsid w:val="00DC4ABF"/>
    <w:rsid w:val="00DC5B2C"/>
    <w:rsid w:val="00DC61C9"/>
    <w:rsid w:val="00DD15CB"/>
    <w:rsid w:val="00DD25D4"/>
    <w:rsid w:val="00DD39D1"/>
    <w:rsid w:val="00DF0DB3"/>
    <w:rsid w:val="00DF3B54"/>
    <w:rsid w:val="00E00B78"/>
    <w:rsid w:val="00E12F89"/>
    <w:rsid w:val="00E16780"/>
    <w:rsid w:val="00E24418"/>
    <w:rsid w:val="00E26701"/>
    <w:rsid w:val="00E301D7"/>
    <w:rsid w:val="00E3216F"/>
    <w:rsid w:val="00E32236"/>
    <w:rsid w:val="00E3571F"/>
    <w:rsid w:val="00E35C03"/>
    <w:rsid w:val="00E54B55"/>
    <w:rsid w:val="00E6063F"/>
    <w:rsid w:val="00E60EAD"/>
    <w:rsid w:val="00E63A8A"/>
    <w:rsid w:val="00E716AD"/>
    <w:rsid w:val="00E8027A"/>
    <w:rsid w:val="00E86753"/>
    <w:rsid w:val="00E93707"/>
    <w:rsid w:val="00E94A39"/>
    <w:rsid w:val="00EA2A52"/>
    <w:rsid w:val="00EA2CE6"/>
    <w:rsid w:val="00EA367F"/>
    <w:rsid w:val="00EB7432"/>
    <w:rsid w:val="00EB7E8A"/>
    <w:rsid w:val="00ED18F0"/>
    <w:rsid w:val="00ED3EEF"/>
    <w:rsid w:val="00ED4FD3"/>
    <w:rsid w:val="00ED7FAF"/>
    <w:rsid w:val="00EE762C"/>
    <w:rsid w:val="00F001AF"/>
    <w:rsid w:val="00F063CB"/>
    <w:rsid w:val="00F10853"/>
    <w:rsid w:val="00F10E03"/>
    <w:rsid w:val="00F15CB6"/>
    <w:rsid w:val="00F15F28"/>
    <w:rsid w:val="00F20B6E"/>
    <w:rsid w:val="00F212D0"/>
    <w:rsid w:val="00F3190A"/>
    <w:rsid w:val="00F37386"/>
    <w:rsid w:val="00F43CBB"/>
    <w:rsid w:val="00F44FC9"/>
    <w:rsid w:val="00F50C96"/>
    <w:rsid w:val="00F53316"/>
    <w:rsid w:val="00F56FFA"/>
    <w:rsid w:val="00F72AD8"/>
    <w:rsid w:val="00F91E4E"/>
    <w:rsid w:val="00FA194E"/>
    <w:rsid w:val="00FA1EA4"/>
    <w:rsid w:val="00FB2590"/>
    <w:rsid w:val="00FB7948"/>
    <w:rsid w:val="00FC3BFD"/>
    <w:rsid w:val="00FD2515"/>
    <w:rsid w:val="00FD41C8"/>
    <w:rsid w:val="00FD7519"/>
    <w:rsid w:val="00FF4C43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1"/>
    <w:qFormat/>
    <w:rsid w:val="00A15672"/>
    <w:pPr>
      <w:widowControl w:val="0"/>
      <w:autoSpaceDE w:val="0"/>
      <w:autoSpaceDN w:val="0"/>
      <w:adjustRightInd w:val="0"/>
      <w:spacing w:before="38" w:after="0" w:line="240" w:lineRule="auto"/>
      <w:ind w:left="679"/>
      <w:outlineLvl w:val="0"/>
    </w:pPr>
    <w:rPr>
      <w:rFonts w:ascii="Arial Narrow" w:eastAsia="Times New Roman" w:hAnsi="Arial Narrow" w:cs="Arial Narrow"/>
      <w:b/>
      <w:bCs/>
      <w:sz w:val="50"/>
      <w:szCs w:val="5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0ED"/>
  </w:style>
  <w:style w:type="paragraph" w:styleId="Pidipagina">
    <w:name w:val="footer"/>
    <w:basedOn w:val="Normale"/>
    <w:link w:val="Pidipagina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0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3B5BF9"/>
  </w:style>
  <w:style w:type="paragraph" w:styleId="Paragrafoelenco">
    <w:name w:val="List Paragraph"/>
    <w:basedOn w:val="Normale"/>
    <w:uiPriority w:val="34"/>
    <w:qFormat/>
    <w:rsid w:val="00E16780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1"/>
    <w:rsid w:val="00A15672"/>
    <w:rPr>
      <w:rFonts w:ascii="Arial Narrow" w:eastAsia="Times New Roman" w:hAnsi="Arial Narrow" w:cs="Arial Narrow"/>
      <w:b/>
      <w:bCs/>
      <w:sz w:val="50"/>
      <w:szCs w:val="50"/>
    </w:rPr>
  </w:style>
  <w:style w:type="paragraph" w:styleId="Corpotesto">
    <w:name w:val="Body Text"/>
    <w:basedOn w:val="Normale"/>
    <w:link w:val="CorpotestoCarattere"/>
    <w:uiPriority w:val="1"/>
    <w:qFormat/>
    <w:rsid w:val="00A15672"/>
    <w:pPr>
      <w:widowControl w:val="0"/>
      <w:autoSpaceDE w:val="0"/>
      <w:autoSpaceDN w:val="0"/>
      <w:adjustRightInd w:val="0"/>
      <w:spacing w:after="0" w:line="240" w:lineRule="auto"/>
      <w:ind w:left="679"/>
    </w:pPr>
    <w:rPr>
      <w:rFonts w:ascii="Arial" w:eastAsia="Times New Roman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A15672"/>
    <w:rPr>
      <w:rFonts w:ascii="Arial" w:eastAsia="Times New Roman" w:hAnsi="Arial" w:cs="Arial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34DC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34DC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34DC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4DC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34DC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1"/>
    <w:qFormat/>
    <w:rsid w:val="00A15672"/>
    <w:pPr>
      <w:widowControl w:val="0"/>
      <w:autoSpaceDE w:val="0"/>
      <w:autoSpaceDN w:val="0"/>
      <w:adjustRightInd w:val="0"/>
      <w:spacing w:before="38" w:after="0" w:line="240" w:lineRule="auto"/>
      <w:ind w:left="679"/>
      <w:outlineLvl w:val="0"/>
    </w:pPr>
    <w:rPr>
      <w:rFonts w:ascii="Arial Narrow" w:eastAsia="Times New Roman" w:hAnsi="Arial Narrow" w:cs="Arial Narrow"/>
      <w:b/>
      <w:bCs/>
      <w:sz w:val="50"/>
      <w:szCs w:val="5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0ED"/>
  </w:style>
  <w:style w:type="paragraph" w:styleId="Pidipagina">
    <w:name w:val="footer"/>
    <w:basedOn w:val="Normale"/>
    <w:link w:val="Pidipagina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0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3B5BF9"/>
  </w:style>
  <w:style w:type="paragraph" w:styleId="Paragrafoelenco">
    <w:name w:val="List Paragraph"/>
    <w:basedOn w:val="Normale"/>
    <w:uiPriority w:val="34"/>
    <w:qFormat/>
    <w:rsid w:val="00E16780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1"/>
    <w:rsid w:val="00A15672"/>
    <w:rPr>
      <w:rFonts w:ascii="Arial Narrow" w:eastAsia="Times New Roman" w:hAnsi="Arial Narrow" w:cs="Arial Narrow"/>
      <w:b/>
      <w:bCs/>
      <w:sz w:val="50"/>
      <w:szCs w:val="50"/>
    </w:rPr>
  </w:style>
  <w:style w:type="paragraph" w:styleId="Corpotesto">
    <w:name w:val="Body Text"/>
    <w:basedOn w:val="Normale"/>
    <w:link w:val="CorpotestoCarattere"/>
    <w:uiPriority w:val="1"/>
    <w:qFormat/>
    <w:rsid w:val="00A15672"/>
    <w:pPr>
      <w:widowControl w:val="0"/>
      <w:autoSpaceDE w:val="0"/>
      <w:autoSpaceDN w:val="0"/>
      <w:adjustRightInd w:val="0"/>
      <w:spacing w:after="0" w:line="240" w:lineRule="auto"/>
      <w:ind w:left="679"/>
    </w:pPr>
    <w:rPr>
      <w:rFonts w:ascii="Arial" w:eastAsia="Times New Roman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A15672"/>
    <w:rPr>
      <w:rFonts w:ascii="Arial" w:eastAsia="Times New Roman" w:hAnsi="Arial" w:cs="Arial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34DC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34DC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34DC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4DC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34D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iavet\AppData\Local\Microsoft\Windows\Temporary%20Internet%20Files\Content.Outlook\LHUA424V\template_smartguide_gener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35BB-4E9A-49F7-A3D4-CA087BFA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template_smartguide_generica.dotx</Template>
  <TotalTime>1</TotalTime>
  <Pages>23</Pages>
  <Words>1284</Words>
  <Characters>7325</Characters>
  <Application>Microsoft Office Word</Application>
  <DocSecurity>0</DocSecurity>
  <Lines>61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Gianfranco Valle</dc:creator>
  <cp:lastModifiedBy>Administrator</cp:lastModifiedBy>
  <cp:revision>2</cp:revision>
  <cp:lastPrinted>2017-06-13T10:35:00Z</cp:lastPrinted>
  <dcterms:created xsi:type="dcterms:W3CDTF">2018-06-13T08:51:00Z</dcterms:created>
  <dcterms:modified xsi:type="dcterms:W3CDTF">2018-06-13T08:51:00Z</dcterms:modified>
</cp:coreProperties>
</file>