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D13C" w14:textId="77777777" w:rsidR="00B7163A" w:rsidRDefault="00B7163A" w:rsidP="00B7163A">
      <w:pPr>
        <w:jc w:val="both"/>
        <w:rPr>
          <w:b/>
        </w:rPr>
      </w:pPr>
      <w:r>
        <w:rPr>
          <w:b/>
        </w:rPr>
        <w:t xml:space="preserve">                                      </w:t>
      </w:r>
    </w:p>
    <w:p w14:paraId="37B1B580" w14:textId="77777777" w:rsidR="00E12151" w:rsidRPr="00B7163A" w:rsidRDefault="00B7163A" w:rsidP="00B7163A">
      <w:pPr>
        <w:jc w:val="both"/>
        <w:rPr>
          <w:b/>
        </w:rPr>
      </w:pPr>
      <w:r>
        <w:rPr>
          <w:b/>
        </w:rPr>
        <w:t xml:space="preserve">                                                </w:t>
      </w:r>
      <w:r w:rsidR="00E12151">
        <w:rPr>
          <w:rFonts w:ascii="Calibri" w:hAnsi="Calibri" w:cs="Calibri"/>
          <w:color w:val="000000"/>
          <w:szCs w:val="24"/>
        </w:rPr>
        <w:t xml:space="preserve"> </w:t>
      </w:r>
      <w:r w:rsidR="00E8644B">
        <w:rPr>
          <w:rFonts w:ascii="Calibri" w:hAnsi="Calibri" w:cs="Calibri"/>
          <w:color w:val="000000"/>
          <w:szCs w:val="24"/>
        </w:rPr>
        <w:t xml:space="preserve"> </w:t>
      </w:r>
      <w:r w:rsidR="00A60DED">
        <w:rPr>
          <w:rFonts w:ascii="Calibri" w:hAnsi="Calibri" w:cs="Calibri"/>
          <w:color w:val="000000"/>
          <w:szCs w:val="24"/>
        </w:rPr>
        <w:t xml:space="preserve">  </w:t>
      </w:r>
      <w:r w:rsidR="00E12151" w:rsidRPr="00B7163A">
        <w:rPr>
          <w:rFonts w:ascii="Calibri" w:hAnsi="Calibri" w:cs="Calibri"/>
          <w:b/>
          <w:color w:val="000000"/>
          <w:szCs w:val="24"/>
        </w:rPr>
        <w:t>IL DIRETTORE GENERALE</w:t>
      </w:r>
    </w:p>
    <w:p w14:paraId="378CCD03" w14:textId="77777777" w:rsidR="00E12151" w:rsidRPr="00B7163A" w:rsidRDefault="00E12151" w:rsidP="00120C60">
      <w:pPr>
        <w:tabs>
          <w:tab w:val="left" w:pos="5625"/>
        </w:tabs>
        <w:rPr>
          <w:b/>
        </w:rPr>
      </w:pPr>
    </w:p>
    <w:p w14:paraId="6A6721D3" w14:textId="77777777" w:rsidR="00E12151" w:rsidRDefault="00E12151" w:rsidP="00120C60">
      <w:pPr>
        <w:tabs>
          <w:tab w:val="left" w:pos="5625"/>
        </w:tabs>
      </w:pPr>
    </w:p>
    <w:p w14:paraId="11897C3D" w14:textId="2BE48216" w:rsidR="00E12151" w:rsidRDefault="00E12151" w:rsidP="00B10965">
      <w:pPr>
        <w:pStyle w:val="Default"/>
        <w:jc w:val="both"/>
        <w:rPr>
          <w:color w:val="auto"/>
          <w:sz w:val="23"/>
          <w:szCs w:val="23"/>
        </w:rPr>
      </w:pPr>
      <w:r w:rsidRPr="00E12151">
        <w:rPr>
          <w:b/>
          <w:color w:val="auto"/>
          <w:sz w:val="23"/>
          <w:szCs w:val="23"/>
        </w:rPr>
        <w:t>PREMESS</w:t>
      </w:r>
      <w:r w:rsidR="00A60DED">
        <w:rPr>
          <w:b/>
          <w:color w:val="auto"/>
          <w:sz w:val="23"/>
          <w:szCs w:val="23"/>
        </w:rPr>
        <w:t xml:space="preserve">A </w:t>
      </w:r>
      <w:r w:rsidR="00A60DED" w:rsidRPr="00A60DED">
        <w:rPr>
          <w:color w:val="auto"/>
          <w:sz w:val="23"/>
          <w:szCs w:val="23"/>
        </w:rPr>
        <w:t>la necessità di</w:t>
      </w:r>
      <w:r w:rsidRPr="00E12151">
        <w:rPr>
          <w:color w:val="auto"/>
          <w:sz w:val="23"/>
          <w:szCs w:val="23"/>
        </w:rPr>
        <w:t xml:space="preserve"> questa </w:t>
      </w:r>
      <w:r w:rsidRPr="00973723">
        <w:rPr>
          <w:color w:val="auto"/>
          <w:sz w:val="23"/>
          <w:szCs w:val="23"/>
        </w:rPr>
        <w:t xml:space="preserve">Direzione generale </w:t>
      </w:r>
      <w:r w:rsidR="00A60DED">
        <w:rPr>
          <w:color w:val="auto"/>
          <w:sz w:val="23"/>
          <w:szCs w:val="23"/>
        </w:rPr>
        <w:t>di procedere all’affidamento d</w:t>
      </w:r>
      <w:r w:rsidR="00944E19">
        <w:rPr>
          <w:color w:val="auto"/>
          <w:sz w:val="23"/>
          <w:szCs w:val="23"/>
        </w:rPr>
        <w:t xml:space="preserve">i </w:t>
      </w:r>
      <w:r w:rsidR="004064CC">
        <w:rPr>
          <w:color w:val="auto"/>
          <w:sz w:val="23"/>
          <w:szCs w:val="23"/>
        </w:rPr>
        <w:t xml:space="preserve">Progetti </w:t>
      </w:r>
      <w:r w:rsidR="008718EA">
        <w:rPr>
          <w:color w:val="auto"/>
          <w:sz w:val="23"/>
          <w:szCs w:val="23"/>
        </w:rPr>
        <w:t xml:space="preserve">per l’anno 2022/2023 </w:t>
      </w:r>
      <w:r w:rsidR="00204311">
        <w:rPr>
          <w:color w:val="auto"/>
          <w:sz w:val="23"/>
          <w:szCs w:val="23"/>
        </w:rPr>
        <w:t>a</w:t>
      </w:r>
      <w:r w:rsidR="00204311" w:rsidRPr="00973723">
        <w:rPr>
          <w:color w:val="auto"/>
          <w:sz w:val="23"/>
          <w:szCs w:val="23"/>
        </w:rPr>
        <w:t xml:space="preserve"> soggetti esterni dotati di competenze e professionalità negli specifici settori di intervento</w:t>
      </w:r>
      <w:r w:rsidR="00944E19">
        <w:rPr>
          <w:color w:val="auto"/>
          <w:sz w:val="23"/>
          <w:szCs w:val="23"/>
        </w:rPr>
        <w:t xml:space="preserve"> attraverso bandi di </w:t>
      </w:r>
      <w:r w:rsidR="00B36D1A">
        <w:rPr>
          <w:color w:val="auto"/>
          <w:sz w:val="23"/>
          <w:szCs w:val="23"/>
        </w:rPr>
        <w:t xml:space="preserve">gara a </w:t>
      </w:r>
      <w:r w:rsidR="00944E19">
        <w:rPr>
          <w:color w:val="auto"/>
          <w:sz w:val="23"/>
          <w:szCs w:val="23"/>
        </w:rPr>
        <w:t>procedura ristretta;</w:t>
      </w:r>
      <w:r w:rsidR="00973723" w:rsidRPr="00973723">
        <w:rPr>
          <w:color w:val="auto"/>
          <w:sz w:val="23"/>
          <w:szCs w:val="23"/>
        </w:rPr>
        <w:t xml:space="preserve"> </w:t>
      </w:r>
    </w:p>
    <w:p w14:paraId="626FE8CE" w14:textId="77777777" w:rsidR="00F10E3D" w:rsidRDefault="00F10E3D" w:rsidP="00B10965">
      <w:pPr>
        <w:pStyle w:val="Default"/>
        <w:jc w:val="both"/>
        <w:rPr>
          <w:b/>
          <w:color w:val="auto"/>
          <w:sz w:val="23"/>
          <w:szCs w:val="23"/>
        </w:rPr>
      </w:pPr>
    </w:p>
    <w:p w14:paraId="5B9D7AE4" w14:textId="2DF99370" w:rsidR="00947703" w:rsidRDefault="00947703" w:rsidP="00947703">
      <w:pPr>
        <w:jc w:val="both"/>
        <w:rPr>
          <w:sz w:val="23"/>
          <w:szCs w:val="23"/>
        </w:rPr>
      </w:pPr>
      <w:r w:rsidRPr="00E12151">
        <w:rPr>
          <w:b/>
          <w:sz w:val="23"/>
          <w:szCs w:val="23"/>
        </w:rPr>
        <w:t>VISTO</w:t>
      </w:r>
      <w:r>
        <w:rPr>
          <w:sz w:val="23"/>
          <w:szCs w:val="23"/>
        </w:rPr>
        <w:t xml:space="preserve"> l’art. 32 comma 2 del decreto legislativo</w:t>
      </w:r>
      <w:r w:rsidRPr="00E12151">
        <w:rPr>
          <w:sz w:val="23"/>
          <w:szCs w:val="23"/>
        </w:rPr>
        <w:t xml:space="preserve"> n. 50/2016 che dispone che, prima dell’avvio delle procedure di affidamento dei contratti pubblici, le stazioni appaltanti, in conformità ai propri ordinamenti, decretano o determinano di contrarre, individuando gli elementi essenziali del contratto e i criteri di selezione degli operatori economici e delle offerte;</w:t>
      </w:r>
    </w:p>
    <w:p w14:paraId="5A9A05C7" w14:textId="61DC982E" w:rsidR="00014DE9" w:rsidRDefault="00014DE9" w:rsidP="00947703">
      <w:pPr>
        <w:jc w:val="both"/>
        <w:rPr>
          <w:sz w:val="23"/>
          <w:szCs w:val="23"/>
        </w:rPr>
      </w:pPr>
    </w:p>
    <w:p w14:paraId="66C70456" w14:textId="7959D158" w:rsidR="00014DE9" w:rsidRDefault="00014DE9" w:rsidP="00947703">
      <w:pPr>
        <w:jc w:val="both"/>
        <w:rPr>
          <w:sz w:val="23"/>
          <w:szCs w:val="23"/>
        </w:rPr>
      </w:pPr>
      <w:r w:rsidRPr="00014DE9">
        <w:rPr>
          <w:b/>
          <w:bCs/>
          <w:sz w:val="23"/>
          <w:szCs w:val="23"/>
        </w:rPr>
        <w:t>VISTO</w:t>
      </w:r>
      <w:r>
        <w:rPr>
          <w:sz w:val="23"/>
          <w:szCs w:val="23"/>
        </w:rPr>
        <w:t xml:space="preserve"> l’Avviso pubblico di indizione delle gare che invita </w:t>
      </w:r>
      <w:r w:rsidRPr="00014DE9">
        <w:rPr>
          <w:b/>
          <w:bCs/>
          <w:sz w:val="23"/>
          <w:szCs w:val="23"/>
        </w:rPr>
        <w:t>qualsiasi operatore economico</w:t>
      </w:r>
      <w:r w:rsidRPr="00014DE9">
        <w:rPr>
          <w:sz w:val="23"/>
          <w:szCs w:val="23"/>
        </w:rPr>
        <w:t xml:space="preserve"> dotato dei requisiti di partecipazione </w:t>
      </w:r>
      <w:r>
        <w:rPr>
          <w:sz w:val="23"/>
          <w:szCs w:val="23"/>
        </w:rPr>
        <w:t xml:space="preserve">a </w:t>
      </w:r>
      <w:r w:rsidRPr="00014DE9">
        <w:rPr>
          <w:sz w:val="23"/>
          <w:szCs w:val="23"/>
        </w:rPr>
        <w:t>presentare domanda di partecipazione</w:t>
      </w:r>
      <w:r>
        <w:rPr>
          <w:sz w:val="23"/>
          <w:szCs w:val="23"/>
        </w:rPr>
        <w:t xml:space="preserve"> ai successivi bandi</w:t>
      </w:r>
      <w:r w:rsidR="00B07423">
        <w:rPr>
          <w:sz w:val="23"/>
          <w:szCs w:val="23"/>
        </w:rPr>
        <w:t xml:space="preserve"> </w:t>
      </w:r>
      <w:r w:rsidR="00B07423">
        <w:t xml:space="preserve">(art. 61 D.lgs. 50/2016 e </w:t>
      </w:r>
      <w:proofErr w:type="spellStart"/>
      <w:r w:rsidR="00B07423">
        <w:t>s.m.i</w:t>
      </w:r>
      <w:proofErr w:type="spellEnd"/>
      <w:r w:rsidR="00B07423">
        <w:t>)</w:t>
      </w:r>
      <w:r>
        <w:rPr>
          <w:sz w:val="23"/>
          <w:szCs w:val="23"/>
        </w:rPr>
        <w:t>;</w:t>
      </w:r>
    </w:p>
    <w:p w14:paraId="070ED813" w14:textId="77777777" w:rsidR="00947703" w:rsidRPr="00014DE9" w:rsidRDefault="00947703" w:rsidP="00014DE9">
      <w:pPr>
        <w:jc w:val="both"/>
        <w:rPr>
          <w:sz w:val="23"/>
          <w:szCs w:val="23"/>
        </w:rPr>
      </w:pPr>
    </w:p>
    <w:p w14:paraId="7A430CF6" w14:textId="39C77CD0" w:rsidR="007207C4" w:rsidRPr="007207C4" w:rsidRDefault="007207C4" w:rsidP="00B10965">
      <w:pPr>
        <w:pStyle w:val="Default"/>
        <w:jc w:val="both"/>
        <w:rPr>
          <w:color w:val="auto"/>
          <w:sz w:val="23"/>
          <w:szCs w:val="23"/>
        </w:rPr>
      </w:pPr>
      <w:r w:rsidRPr="007207C4">
        <w:rPr>
          <w:b/>
          <w:color w:val="auto"/>
          <w:sz w:val="23"/>
          <w:szCs w:val="23"/>
        </w:rPr>
        <w:t>VISTI</w:t>
      </w:r>
      <w:r>
        <w:rPr>
          <w:b/>
          <w:color w:val="auto"/>
          <w:sz w:val="23"/>
          <w:szCs w:val="23"/>
        </w:rPr>
        <w:t xml:space="preserve"> </w:t>
      </w:r>
      <w:r w:rsidR="00944E19">
        <w:rPr>
          <w:color w:val="auto"/>
          <w:sz w:val="23"/>
          <w:szCs w:val="23"/>
        </w:rPr>
        <w:t>i</w:t>
      </w:r>
      <w:r w:rsidR="00944E19" w:rsidRPr="00973723">
        <w:rPr>
          <w:color w:val="auto"/>
          <w:sz w:val="23"/>
          <w:szCs w:val="23"/>
        </w:rPr>
        <w:t xml:space="preserve"> singoli </w:t>
      </w:r>
      <w:r w:rsidR="00944E19">
        <w:rPr>
          <w:color w:val="auto"/>
          <w:sz w:val="23"/>
          <w:szCs w:val="23"/>
        </w:rPr>
        <w:t>Capitolati tecnici,</w:t>
      </w:r>
      <w:r w:rsidR="00944E19" w:rsidRPr="00973723">
        <w:rPr>
          <w:color w:val="auto"/>
          <w:sz w:val="23"/>
          <w:szCs w:val="23"/>
        </w:rPr>
        <w:t xml:space="preserve"> pubblicati </w:t>
      </w:r>
      <w:r w:rsidR="00944E19">
        <w:rPr>
          <w:color w:val="auto"/>
          <w:sz w:val="23"/>
          <w:szCs w:val="23"/>
        </w:rPr>
        <w:t>sul sito del Ministero dell’Istruzione</w:t>
      </w:r>
      <w:r w:rsidR="00944E19" w:rsidRPr="00973723">
        <w:rPr>
          <w:color w:val="auto"/>
          <w:sz w:val="23"/>
          <w:szCs w:val="23"/>
        </w:rPr>
        <w:t xml:space="preserve"> unitamente alla presente </w:t>
      </w:r>
      <w:r w:rsidR="00944E19">
        <w:rPr>
          <w:color w:val="auto"/>
          <w:sz w:val="23"/>
          <w:szCs w:val="23"/>
        </w:rPr>
        <w:t>D</w:t>
      </w:r>
      <w:r w:rsidR="00944E19" w:rsidRPr="00973723">
        <w:rPr>
          <w:color w:val="auto"/>
          <w:sz w:val="23"/>
          <w:szCs w:val="23"/>
        </w:rPr>
        <w:t xml:space="preserve">etermina </w:t>
      </w:r>
      <w:r w:rsidR="00944E19">
        <w:rPr>
          <w:color w:val="auto"/>
          <w:sz w:val="23"/>
          <w:szCs w:val="23"/>
        </w:rPr>
        <w:t xml:space="preserve">a </w:t>
      </w:r>
      <w:r w:rsidR="00014DE9">
        <w:rPr>
          <w:color w:val="auto"/>
          <w:sz w:val="23"/>
          <w:szCs w:val="23"/>
        </w:rPr>
        <w:t>presentare domande di partecipazione</w:t>
      </w:r>
      <w:r w:rsidR="004923E1">
        <w:rPr>
          <w:color w:val="auto"/>
          <w:sz w:val="23"/>
          <w:szCs w:val="23"/>
        </w:rPr>
        <w:t xml:space="preserve">, </w:t>
      </w:r>
      <w:r w:rsidR="00B10965">
        <w:rPr>
          <w:color w:val="auto"/>
          <w:sz w:val="23"/>
          <w:szCs w:val="23"/>
        </w:rPr>
        <w:t>che costituiscono parte integrante della determina</w:t>
      </w:r>
      <w:r w:rsidRPr="007207C4">
        <w:rPr>
          <w:color w:val="auto"/>
          <w:sz w:val="23"/>
          <w:szCs w:val="23"/>
        </w:rPr>
        <w:t>;</w:t>
      </w:r>
    </w:p>
    <w:p w14:paraId="7955294F" w14:textId="77777777" w:rsidR="00F10E3D" w:rsidRDefault="00F10E3D" w:rsidP="00B10965">
      <w:pPr>
        <w:jc w:val="both"/>
        <w:rPr>
          <w:b/>
          <w:sz w:val="23"/>
          <w:szCs w:val="23"/>
        </w:rPr>
      </w:pPr>
    </w:p>
    <w:p w14:paraId="29A6B226" w14:textId="7C607A9C" w:rsidR="008718EA" w:rsidRDefault="00973723" w:rsidP="00B10965">
      <w:pPr>
        <w:jc w:val="both"/>
        <w:rPr>
          <w:sz w:val="23"/>
          <w:szCs w:val="23"/>
        </w:rPr>
      </w:pPr>
      <w:r w:rsidRPr="00BC4DA5">
        <w:rPr>
          <w:b/>
          <w:sz w:val="23"/>
          <w:szCs w:val="23"/>
        </w:rPr>
        <w:t>CONSIDERATA</w:t>
      </w:r>
      <w:r w:rsidRPr="00973723">
        <w:rPr>
          <w:sz w:val="23"/>
          <w:szCs w:val="23"/>
        </w:rPr>
        <w:t xml:space="preserve"> </w:t>
      </w:r>
      <w:r w:rsidRPr="002F1A90">
        <w:rPr>
          <w:sz w:val="23"/>
          <w:szCs w:val="23"/>
        </w:rPr>
        <w:t>l’estrema urgenza di avviare tutte le attività propedeutiche connesse all’organizzazione delle attività e dei servizi</w:t>
      </w:r>
      <w:r w:rsidR="00030559">
        <w:rPr>
          <w:sz w:val="23"/>
          <w:szCs w:val="23"/>
        </w:rPr>
        <w:t xml:space="preserve"> per ciascun </w:t>
      </w:r>
      <w:r w:rsidR="004064CC">
        <w:rPr>
          <w:sz w:val="23"/>
          <w:szCs w:val="23"/>
        </w:rPr>
        <w:t>Progetto</w:t>
      </w:r>
      <w:r w:rsidR="00B07423">
        <w:rPr>
          <w:sz w:val="23"/>
          <w:szCs w:val="23"/>
        </w:rPr>
        <w:t xml:space="preserve"> nel rispetto delle attuali normative di gara</w:t>
      </w:r>
      <w:r w:rsidR="00A23643">
        <w:rPr>
          <w:sz w:val="23"/>
          <w:szCs w:val="23"/>
        </w:rPr>
        <w:t>,</w:t>
      </w:r>
      <w:r w:rsidR="00F10E3D">
        <w:rPr>
          <w:sz w:val="23"/>
          <w:szCs w:val="23"/>
        </w:rPr>
        <w:t xml:space="preserve"> anche in </w:t>
      </w:r>
      <w:r w:rsidR="00F10E3D" w:rsidRPr="004923E1">
        <w:rPr>
          <w:b/>
          <w:bCs/>
          <w:sz w:val="23"/>
          <w:szCs w:val="23"/>
        </w:rPr>
        <w:t>funzione della decisione di svolgere le attività in presenza</w:t>
      </w:r>
      <w:r w:rsidR="00B36D1A">
        <w:rPr>
          <w:b/>
          <w:bCs/>
          <w:sz w:val="23"/>
          <w:szCs w:val="23"/>
        </w:rPr>
        <w:t xml:space="preserve"> per l’anno scolastico 2022/2023</w:t>
      </w:r>
      <w:r w:rsidR="00EC60CE" w:rsidRPr="004923E1">
        <w:rPr>
          <w:b/>
          <w:bCs/>
          <w:sz w:val="23"/>
          <w:szCs w:val="23"/>
        </w:rPr>
        <w:t>,</w:t>
      </w:r>
      <w:r w:rsidR="00F10E3D">
        <w:rPr>
          <w:sz w:val="23"/>
          <w:szCs w:val="23"/>
        </w:rPr>
        <w:t xml:space="preserve"> </w:t>
      </w:r>
      <w:r w:rsidR="00944E19" w:rsidRPr="00B36D1A">
        <w:rPr>
          <w:b/>
          <w:bCs/>
          <w:sz w:val="23"/>
          <w:szCs w:val="23"/>
        </w:rPr>
        <w:t xml:space="preserve">sospese nei due anni precedenti a causa </w:t>
      </w:r>
      <w:r w:rsidR="00F10E3D" w:rsidRPr="00B36D1A">
        <w:rPr>
          <w:b/>
          <w:bCs/>
          <w:sz w:val="23"/>
          <w:szCs w:val="23"/>
        </w:rPr>
        <w:t>della situazione epidemiologica da COVID 19</w:t>
      </w:r>
      <w:r w:rsidR="00B07423">
        <w:rPr>
          <w:b/>
          <w:bCs/>
          <w:sz w:val="23"/>
          <w:szCs w:val="23"/>
        </w:rPr>
        <w:t>;</w:t>
      </w:r>
    </w:p>
    <w:p w14:paraId="4143757B" w14:textId="77777777" w:rsidR="008718EA" w:rsidRDefault="008718EA" w:rsidP="00B10965">
      <w:pPr>
        <w:jc w:val="both"/>
        <w:rPr>
          <w:sz w:val="23"/>
          <w:szCs w:val="23"/>
        </w:rPr>
      </w:pPr>
    </w:p>
    <w:p w14:paraId="5BA60DA6" w14:textId="3D487452" w:rsidR="000E1904" w:rsidRDefault="008718EA" w:rsidP="00B10965">
      <w:pPr>
        <w:jc w:val="both"/>
        <w:rPr>
          <w:sz w:val="23"/>
          <w:szCs w:val="23"/>
        </w:rPr>
      </w:pPr>
      <w:r w:rsidRPr="00BC4DA5">
        <w:rPr>
          <w:b/>
          <w:sz w:val="23"/>
          <w:szCs w:val="23"/>
        </w:rPr>
        <w:t>CONSIDERAT</w:t>
      </w:r>
      <w:r>
        <w:rPr>
          <w:b/>
          <w:sz w:val="23"/>
          <w:szCs w:val="23"/>
        </w:rPr>
        <w:t xml:space="preserve">O </w:t>
      </w:r>
      <w:r w:rsidRPr="00030559">
        <w:rPr>
          <w:b/>
          <w:sz w:val="23"/>
          <w:szCs w:val="23"/>
        </w:rPr>
        <w:t>c</w:t>
      </w:r>
      <w:r w:rsidR="00EC60CE" w:rsidRPr="00030559">
        <w:rPr>
          <w:b/>
          <w:sz w:val="23"/>
          <w:szCs w:val="23"/>
        </w:rPr>
        <w:t xml:space="preserve">he </w:t>
      </w:r>
      <w:r w:rsidRPr="00030559">
        <w:rPr>
          <w:b/>
          <w:sz w:val="23"/>
          <w:szCs w:val="23"/>
        </w:rPr>
        <w:t xml:space="preserve">l’avvio delle attività da parte dei soggetti </w:t>
      </w:r>
      <w:r w:rsidR="000E1904">
        <w:rPr>
          <w:b/>
          <w:sz w:val="23"/>
          <w:szCs w:val="23"/>
        </w:rPr>
        <w:t xml:space="preserve">organizzatori </w:t>
      </w:r>
      <w:r w:rsidR="00A23643" w:rsidRPr="00030559">
        <w:rPr>
          <w:b/>
          <w:sz w:val="23"/>
          <w:szCs w:val="23"/>
        </w:rPr>
        <w:t>è</w:t>
      </w:r>
      <w:r w:rsidR="00B36D1A" w:rsidRPr="00030559">
        <w:rPr>
          <w:b/>
          <w:sz w:val="23"/>
          <w:szCs w:val="23"/>
        </w:rPr>
        <w:t xml:space="preserve"> articolat</w:t>
      </w:r>
      <w:r w:rsidR="00A23643" w:rsidRPr="00030559">
        <w:rPr>
          <w:b/>
          <w:sz w:val="23"/>
          <w:szCs w:val="23"/>
        </w:rPr>
        <w:t>o</w:t>
      </w:r>
      <w:r w:rsidR="00B36D1A" w:rsidRPr="00030559">
        <w:rPr>
          <w:b/>
          <w:sz w:val="23"/>
          <w:szCs w:val="23"/>
        </w:rPr>
        <w:t xml:space="preserve"> e compless</w:t>
      </w:r>
      <w:r w:rsidR="00A23643" w:rsidRPr="00030559">
        <w:rPr>
          <w:b/>
          <w:sz w:val="23"/>
          <w:szCs w:val="23"/>
        </w:rPr>
        <w:t>o</w:t>
      </w:r>
      <w:r>
        <w:rPr>
          <w:sz w:val="23"/>
          <w:szCs w:val="23"/>
        </w:rPr>
        <w:t xml:space="preserve"> </w:t>
      </w:r>
      <w:r w:rsidR="004064CC">
        <w:rPr>
          <w:sz w:val="23"/>
          <w:szCs w:val="23"/>
        </w:rPr>
        <w:t>in quanto tutti i Progetti hanno come obiettivo l’innovazione nei vari settori disciplinari e coinvolgono sia docenti che studenti per il miglioramento del processo di apprendimento/insegnamento;</w:t>
      </w:r>
    </w:p>
    <w:p w14:paraId="1FA335F3" w14:textId="77777777" w:rsidR="00304F49" w:rsidRDefault="00304F49" w:rsidP="00B10965">
      <w:pPr>
        <w:jc w:val="both"/>
        <w:rPr>
          <w:sz w:val="23"/>
          <w:szCs w:val="23"/>
        </w:rPr>
      </w:pPr>
    </w:p>
    <w:p w14:paraId="7ADA881D" w14:textId="0FAC79E5" w:rsidR="00F10E3D" w:rsidRDefault="000E1904" w:rsidP="00B10965">
      <w:pPr>
        <w:jc w:val="both"/>
        <w:rPr>
          <w:sz w:val="23"/>
          <w:szCs w:val="23"/>
        </w:rPr>
      </w:pPr>
      <w:r w:rsidRPr="000E1904">
        <w:rPr>
          <w:b/>
          <w:bCs/>
          <w:sz w:val="23"/>
          <w:szCs w:val="23"/>
        </w:rPr>
        <w:t>CONSIDERATA</w:t>
      </w:r>
      <w:r>
        <w:rPr>
          <w:sz w:val="23"/>
          <w:szCs w:val="23"/>
        </w:rPr>
        <w:t xml:space="preserve"> </w:t>
      </w:r>
      <w:r w:rsidRPr="00304F49">
        <w:rPr>
          <w:sz w:val="23"/>
          <w:szCs w:val="23"/>
        </w:rPr>
        <w:t>la necessità per gli organizzatori di procedere con congruo anticipo ad una serie di adempimenti quali ad esempio individuazione e prenotazione di strutture alberghiere e di ristorazione, organizzazione di seminari, di scuole estive,</w:t>
      </w:r>
      <w:r w:rsidR="004064CC" w:rsidRPr="00304F49">
        <w:rPr>
          <w:sz w:val="23"/>
          <w:szCs w:val="23"/>
        </w:rPr>
        <w:t xml:space="preserve"> </w:t>
      </w:r>
      <w:r w:rsidRPr="00304F49">
        <w:rPr>
          <w:sz w:val="23"/>
          <w:szCs w:val="23"/>
        </w:rPr>
        <w:t>progettazione o implementazione di piattaforme informatiche etc.;</w:t>
      </w:r>
    </w:p>
    <w:p w14:paraId="479CC32B" w14:textId="77777777" w:rsidR="00F10E3D" w:rsidRDefault="00F10E3D" w:rsidP="00B10965">
      <w:pPr>
        <w:jc w:val="both"/>
        <w:rPr>
          <w:b/>
          <w:sz w:val="23"/>
          <w:szCs w:val="23"/>
        </w:rPr>
      </w:pPr>
    </w:p>
    <w:p w14:paraId="63F82348" w14:textId="34CEF6DA" w:rsidR="00BC4DA5" w:rsidRPr="00E12151" w:rsidRDefault="00BC4DA5" w:rsidP="00B10965">
      <w:pPr>
        <w:jc w:val="both"/>
        <w:rPr>
          <w:sz w:val="23"/>
          <w:szCs w:val="23"/>
        </w:rPr>
      </w:pPr>
      <w:r w:rsidRPr="00BC4DA5">
        <w:rPr>
          <w:b/>
          <w:sz w:val="23"/>
          <w:szCs w:val="23"/>
        </w:rPr>
        <w:t>CONSIDERATO</w:t>
      </w:r>
      <w:r>
        <w:rPr>
          <w:sz w:val="23"/>
          <w:szCs w:val="23"/>
        </w:rPr>
        <w:t xml:space="preserve"> che l’importo massimo fissato per ogni progetto</w:t>
      </w:r>
      <w:r w:rsidR="00EC60CE">
        <w:rPr>
          <w:sz w:val="23"/>
          <w:szCs w:val="23"/>
        </w:rPr>
        <w:t xml:space="preserve"> onnicomprensivo</w:t>
      </w:r>
      <w:r>
        <w:rPr>
          <w:sz w:val="23"/>
          <w:szCs w:val="23"/>
        </w:rPr>
        <w:t>, è inferiore alla soglia comunitaria</w:t>
      </w:r>
      <w:r w:rsidR="007207C4">
        <w:rPr>
          <w:sz w:val="23"/>
          <w:szCs w:val="23"/>
        </w:rPr>
        <w:t>;</w:t>
      </w:r>
    </w:p>
    <w:p w14:paraId="46294652" w14:textId="2E85C284" w:rsidR="00A60DED" w:rsidRDefault="002F1A90" w:rsidP="00B10965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</w:t>
      </w:r>
    </w:p>
    <w:p w14:paraId="387B8A23" w14:textId="77777777" w:rsidR="00A60DED" w:rsidRDefault="00A60DED" w:rsidP="00B10965">
      <w:pPr>
        <w:jc w:val="both"/>
        <w:rPr>
          <w:b/>
          <w:sz w:val="23"/>
          <w:szCs w:val="23"/>
        </w:rPr>
      </w:pPr>
    </w:p>
    <w:p w14:paraId="21FB6438" w14:textId="4E5CC3C5" w:rsidR="00E12151" w:rsidRPr="00E12151" w:rsidRDefault="00E12151" w:rsidP="005C2A49">
      <w:pPr>
        <w:jc w:val="center"/>
        <w:rPr>
          <w:b/>
          <w:sz w:val="23"/>
          <w:szCs w:val="23"/>
        </w:rPr>
      </w:pPr>
      <w:r w:rsidRPr="00E12151">
        <w:rPr>
          <w:b/>
          <w:sz w:val="23"/>
          <w:szCs w:val="23"/>
        </w:rPr>
        <w:t>DETERMINA</w:t>
      </w:r>
    </w:p>
    <w:p w14:paraId="4440878B" w14:textId="77777777" w:rsidR="00E12151" w:rsidRPr="00E12151" w:rsidRDefault="00E12151" w:rsidP="00B10965">
      <w:pPr>
        <w:jc w:val="both"/>
        <w:rPr>
          <w:sz w:val="23"/>
          <w:szCs w:val="23"/>
        </w:rPr>
      </w:pPr>
    </w:p>
    <w:p w14:paraId="7A9CB91B" w14:textId="1C9A7F4F" w:rsidR="00E12151" w:rsidRDefault="00E12151" w:rsidP="00B10965">
      <w:pPr>
        <w:numPr>
          <w:ilvl w:val="0"/>
          <w:numId w:val="10"/>
        </w:numPr>
        <w:contextualSpacing/>
        <w:jc w:val="both"/>
        <w:rPr>
          <w:sz w:val="23"/>
          <w:szCs w:val="23"/>
        </w:rPr>
      </w:pPr>
      <w:r w:rsidRPr="00E12151">
        <w:rPr>
          <w:sz w:val="23"/>
          <w:szCs w:val="23"/>
        </w:rPr>
        <w:t>di procedere ai sens</w:t>
      </w:r>
      <w:r w:rsidR="00973723" w:rsidRPr="00973723">
        <w:rPr>
          <w:sz w:val="23"/>
          <w:szCs w:val="23"/>
        </w:rPr>
        <w:t>i dell’art. 61 comma 6</w:t>
      </w:r>
      <w:r w:rsidRPr="00E12151">
        <w:rPr>
          <w:sz w:val="23"/>
          <w:szCs w:val="23"/>
        </w:rPr>
        <w:t xml:space="preserve"> lett. b) del d. lgs. 50/2</w:t>
      </w:r>
      <w:r w:rsidR="00973723" w:rsidRPr="00973723">
        <w:rPr>
          <w:sz w:val="23"/>
          <w:szCs w:val="23"/>
        </w:rPr>
        <w:t>016 mediante procedura ordinaria ristretta</w:t>
      </w:r>
      <w:r w:rsidR="000E1904">
        <w:rPr>
          <w:sz w:val="23"/>
          <w:szCs w:val="23"/>
        </w:rPr>
        <w:t xml:space="preserve"> </w:t>
      </w:r>
      <w:r w:rsidR="000E1904" w:rsidRPr="00304F49">
        <w:rPr>
          <w:sz w:val="23"/>
          <w:szCs w:val="23"/>
        </w:rPr>
        <w:t>con termini abbreviati</w:t>
      </w:r>
      <w:r w:rsidR="00973723" w:rsidRPr="00973723">
        <w:rPr>
          <w:sz w:val="23"/>
          <w:szCs w:val="23"/>
        </w:rPr>
        <w:t xml:space="preserve"> previo invito</w:t>
      </w:r>
      <w:r w:rsidRPr="00E12151">
        <w:rPr>
          <w:sz w:val="23"/>
          <w:szCs w:val="23"/>
        </w:rPr>
        <w:t xml:space="preserve"> di almeno cinque operatori economici</w:t>
      </w:r>
      <w:r w:rsidR="00A60DED">
        <w:rPr>
          <w:sz w:val="23"/>
          <w:szCs w:val="23"/>
        </w:rPr>
        <w:t xml:space="preserve"> per ogni </w:t>
      </w:r>
      <w:r w:rsidR="004064CC">
        <w:rPr>
          <w:sz w:val="23"/>
          <w:szCs w:val="23"/>
        </w:rPr>
        <w:t>Progetto</w:t>
      </w:r>
      <w:r w:rsidR="009D33C3">
        <w:rPr>
          <w:sz w:val="23"/>
          <w:szCs w:val="23"/>
        </w:rPr>
        <w:t>,</w:t>
      </w:r>
      <w:r w:rsidR="004923E1">
        <w:rPr>
          <w:sz w:val="23"/>
          <w:szCs w:val="23"/>
        </w:rPr>
        <w:t xml:space="preserve"> scelti in base alla verifica dei requisiti tra quelli che presenta</w:t>
      </w:r>
      <w:r w:rsidR="00A23643">
        <w:rPr>
          <w:sz w:val="23"/>
          <w:szCs w:val="23"/>
        </w:rPr>
        <w:t>no</w:t>
      </w:r>
      <w:r w:rsidR="004923E1">
        <w:rPr>
          <w:sz w:val="23"/>
          <w:szCs w:val="23"/>
        </w:rPr>
        <w:t xml:space="preserve"> domanda di partecipazione</w:t>
      </w:r>
      <w:r w:rsidRPr="00E12151">
        <w:rPr>
          <w:sz w:val="23"/>
          <w:szCs w:val="23"/>
        </w:rPr>
        <w:t>;</w:t>
      </w:r>
    </w:p>
    <w:p w14:paraId="60F0A3ED" w14:textId="77777777" w:rsidR="00007F72" w:rsidRDefault="00007F72" w:rsidP="00007F72">
      <w:pPr>
        <w:ind w:left="720"/>
        <w:contextualSpacing/>
        <w:jc w:val="both"/>
        <w:rPr>
          <w:sz w:val="23"/>
          <w:szCs w:val="23"/>
        </w:rPr>
      </w:pPr>
    </w:p>
    <w:p w14:paraId="055F14FC" w14:textId="61C7D4BD" w:rsidR="00A23643" w:rsidRDefault="009D33C3" w:rsidP="00B10965">
      <w:pPr>
        <w:numPr>
          <w:ilvl w:val="0"/>
          <w:numId w:val="10"/>
        </w:numPr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di pubblicare l’avviso </w:t>
      </w:r>
      <w:r w:rsidR="00007F72">
        <w:rPr>
          <w:sz w:val="23"/>
          <w:szCs w:val="23"/>
        </w:rPr>
        <w:t xml:space="preserve">pubblico </w:t>
      </w:r>
      <w:r>
        <w:rPr>
          <w:sz w:val="23"/>
          <w:szCs w:val="23"/>
        </w:rPr>
        <w:t xml:space="preserve">per la partecipazione di operatori economici </w:t>
      </w:r>
      <w:r w:rsidR="00007F72">
        <w:rPr>
          <w:sz w:val="23"/>
          <w:szCs w:val="23"/>
        </w:rPr>
        <w:t>a</w:t>
      </w:r>
      <w:r w:rsidR="004064CC">
        <w:rPr>
          <w:sz w:val="23"/>
          <w:szCs w:val="23"/>
        </w:rPr>
        <w:t>i</w:t>
      </w:r>
      <w:r>
        <w:rPr>
          <w:sz w:val="23"/>
          <w:szCs w:val="23"/>
        </w:rPr>
        <w:t xml:space="preserve"> seguenti </w:t>
      </w:r>
      <w:r w:rsidR="004064CC">
        <w:rPr>
          <w:sz w:val="23"/>
          <w:szCs w:val="23"/>
        </w:rPr>
        <w:t>Progetti</w:t>
      </w:r>
      <w:r>
        <w:rPr>
          <w:sz w:val="23"/>
          <w:szCs w:val="23"/>
        </w:rPr>
        <w:t>:</w:t>
      </w:r>
    </w:p>
    <w:p w14:paraId="18691D29" w14:textId="77777777" w:rsidR="00007F72" w:rsidRDefault="00007F72" w:rsidP="00007F72">
      <w:pPr>
        <w:ind w:left="720"/>
        <w:contextualSpacing/>
        <w:jc w:val="both"/>
        <w:rPr>
          <w:sz w:val="23"/>
          <w:szCs w:val="23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B07423" w:rsidRPr="00B07423" w14:paraId="642E6D1C" w14:textId="77777777" w:rsidTr="00304F49">
        <w:trPr>
          <w:trHeight w:val="5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9E9C" w14:textId="656D1DF0" w:rsidR="00B07423" w:rsidRPr="00B07423" w:rsidRDefault="00B07423" w:rsidP="00B074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>New Design</w:t>
            </w:r>
          </w:p>
        </w:tc>
      </w:tr>
      <w:tr w:rsidR="00B07423" w:rsidRPr="00B07423" w14:paraId="7821804A" w14:textId="77777777" w:rsidTr="00304F49">
        <w:trPr>
          <w:trHeight w:val="870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7427A3" w14:textId="77777777" w:rsidR="00B07423" w:rsidRPr="00B07423" w:rsidRDefault="00B07423" w:rsidP="00B074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>Potenziamento Curricolo Licei Classici</w:t>
            </w:r>
          </w:p>
        </w:tc>
      </w:tr>
      <w:tr w:rsidR="00B07423" w:rsidRPr="00B07423" w14:paraId="2576433D" w14:textId="77777777" w:rsidTr="00304571">
        <w:trPr>
          <w:trHeight w:val="290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BA3C2" w14:textId="26227E85" w:rsidR="00B07423" w:rsidRPr="00B07423" w:rsidRDefault="00B07423" w:rsidP="00B074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>I.T.S. 4.0</w:t>
            </w:r>
          </w:p>
        </w:tc>
      </w:tr>
      <w:tr w:rsidR="00B07423" w:rsidRPr="00B07423" w14:paraId="22A46A86" w14:textId="77777777" w:rsidTr="00304571">
        <w:trPr>
          <w:trHeight w:val="870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6C23C0" w14:textId="3920087C" w:rsidR="00B07423" w:rsidRPr="00B07423" w:rsidRDefault="00304571" w:rsidP="00B074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  <w:r w:rsidR="00B07423" w:rsidRPr="00B07423">
              <w:rPr>
                <w:rFonts w:ascii="Calibri" w:hAnsi="Calibri" w:cs="Calibri"/>
                <w:color w:val="000000"/>
                <w:sz w:val="22"/>
                <w:szCs w:val="22"/>
              </w:rPr>
              <w:t>ualità formazione marittima nautici</w:t>
            </w:r>
          </w:p>
        </w:tc>
      </w:tr>
      <w:tr w:rsidR="00B07423" w:rsidRPr="00B07423" w14:paraId="3421D968" w14:textId="77777777" w:rsidTr="00B07423">
        <w:trPr>
          <w:trHeight w:val="1125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0FA460" w14:textId="680D3A54" w:rsidR="00B07423" w:rsidRPr="00B07423" w:rsidRDefault="00B07423" w:rsidP="003045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Progetto </w:t>
            </w:r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Scuole </w:t>
            </w: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>Unesco</w:t>
            </w:r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>ASPnet</w:t>
            </w:r>
            <w:proofErr w:type="spellEnd"/>
          </w:p>
        </w:tc>
      </w:tr>
      <w:tr w:rsidR="00B07423" w:rsidRPr="00B07423" w14:paraId="7EE982DF" w14:textId="77777777" w:rsidTr="00304571">
        <w:trPr>
          <w:trHeight w:val="735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E3F27" w14:textId="65D73D55" w:rsidR="00B07423" w:rsidRPr="00B07423" w:rsidRDefault="00B07423" w:rsidP="00B074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Progetto </w:t>
            </w:r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innovazione insegnamento/apprendimento </w:t>
            </w: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Fisica e Scienze </w:t>
            </w:r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>LSOSA</w:t>
            </w:r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</w:tr>
      <w:tr w:rsidR="00B07423" w:rsidRPr="00B07423" w14:paraId="02209011" w14:textId="77777777" w:rsidTr="00304F49">
        <w:trPr>
          <w:trHeight w:val="163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9207F" w14:textId="1DE89362" w:rsidR="00B07423" w:rsidRPr="00B07423" w:rsidRDefault="00B07423" w:rsidP="00B074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Potenziamento </w:t>
            </w:r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>curricolo Economico Sociale</w:t>
            </w:r>
          </w:p>
        </w:tc>
      </w:tr>
      <w:tr w:rsidR="00B07423" w:rsidRPr="00B07423" w14:paraId="588BEF9C" w14:textId="77777777" w:rsidTr="00304F49">
        <w:trPr>
          <w:trHeight w:val="103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8D2E" w14:textId="24D61871" w:rsidR="00B07423" w:rsidRPr="00B07423" w:rsidRDefault="00B07423" w:rsidP="00B074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Progetto </w:t>
            </w:r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innovazione insegnamento/apprendimento </w:t>
            </w: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Matematica </w:t>
            </w:r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B07423">
              <w:rPr>
                <w:rFonts w:ascii="Calibri" w:hAnsi="Calibri" w:cs="Calibri"/>
                <w:color w:val="000000"/>
                <w:sz w:val="22"/>
                <w:szCs w:val="22"/>
              </w:rPr>
              <w:t>PP&amp;S</w:t>
            </w:r>
            <w:r w:rsidR="00304571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</w:tbl>
    <w:p w14:paraId="2CC53A27" w14:textId="77777777" w:rsidR="009D33C3" w:rsidRPr="00304571" w:rsidRDefault="009D33C3" w:rsidP="00304571">
      <w:pPr>
        <w:rPr>
          <w:rFonts w:ascii="Calibri" w:hAnsi="Calibri" w:cs="Calibri"/>
          <w:color w:val="000000"/>
          <w:sz w:val="22"/>
          <w:szCs w:val="22"/>
        </w:rPr>
      </w:pPr>
    </w:p>
    <w:p w14:paraId="7A0D51CC" w14:textId="3C14294A" w:rsidR="00E12151" w:rsidRPr="00E12151" w:rsidRDefault="00E12151" w:rsidP="00B10965">
      <w:pPr>
        <w:numPr>
          <w:ilvl w:val="0"/>
          <w:numId w:val="10"/>
        </w:numPr>
        <w:contextualSpacing/>
        <w:jc w:val="both"/>
        <w:rPr>
          <w:sz w:val="23"/>
          <w:szCs w:val="23"/>
        </w:rPr>
      </w:pPr>
      <w:r w:rsidRPr="00E12151">
        <w:rPr>
          <w:sz w:val="23"/>
          <w:szCs w:val="23"/>
        </w:rPr>
        <w:t>di</w:t>
      </w:r>
      <w:r w:rsidR="00B7163A">
        <w:rPr>
          <w:sz w:val="23"/>
          <w:szCs w:val="23"/>
        </w:rPr>
        <w:t xml:space="preserve"> fissare i singoli importi </w:t>
      </w:r>
      <w:r w:rsidR="007207C4">
        <w:rPr>
          <w:sz w:val="23"/>
          <w:szCs w:val="23"/>
        </w:rPr>
        <w:t xml:space="preserve">come </w:t>
      </w:r>
      <w:r w:rsidR="00B7163A">
        <w:rPr>
          <w:sz w:val="23"/>
          <w:szCs w:val="23"/>
        </w:rPr>
        <w:t xml:space="preserve">indicati nei </w:t>
      </w:r>
      <w:r w:rsidR="004923E1">
        <w:rPr>
          <w:sz w:val="23"/>
          <w:szCs w:val="23"/>
        </w:rPr>
        <w:t>capitolati tecnici</w:t>
      </w:r>
      <w:r w:rsidR="00B7163A">
        <w:rPr>
          <w:sz w:val="23"/>
          <w:szCs w:val="23"/>
        </w:rPr>
        <w:t xml:space="preserve"> allegati</w:t>
      </w:r>
      <w:r w:rsidR="007207C4">
        <w:rPr>
          <w:sz w:val="23"/>
          <w:szCs w:val="23"/>
        </w:rPr>
        <w:t xml:space="preserve"> che costituiscono parte integrante della presente determina</w:t>
      </w:r>
      <w:r w:rsidRPr="00E12151">
        <w:rPr>
          <w:sz w:val="23"/>
          <w:szCs w:val="23"/>
        </w:rPr>
        <w:t>;</w:t>
      </w:r>
    </w:p>
    <w:p w14:paraId="6C07F98A" w14:textId="77777777" w:rsidR="00E12151" w:rsidRPr="002F1A90" w:rsidRDefault="00E12151" w:rsidP="00B10965">
      <w:pPr>
        <w:numPr>
          <w:ilvl w:val="0"/>
          <w:numId w:val="10"/>
        </w:numPr>
        <w:contextualSpacing/>
        <w:jc w:val="both"/>
        <w:rPr>
          <w:sz w:val="23"/>
          <w:szCs w:val="23"/>
        </w:rPr>
      </w:pPr>
      <w:r w:rsidRPr="002F1A90">
        <w:rPr>
          <w:sz w:val="23"/>
          <w:szCs w:val="23"/>
        </w:rPr>
        <w:t>di approvare la documentazione di gara;</w:t>
      </w:r>
    </w:p>
    <w:p w14:paraId="08FD1BD9" w14:textId="00104A19" w:rsidR="00E12151" w:rsidRPr="00E12151" w:rsidRDefault="00E12151" w:rsidP="00B10965">
      <w:pPr>
        <w:numPr>
          <w:ilvl w:val="0"/>
          <w:numId w:val="10"/>
        </w:numPr>
        <w:contextualSpacing/>
        <w:jc w:val="both"/>
        <w:rPr>
          <w:sz w:val="23"/>
          <w:szCs w:val="23"/>
        </w:rPr>
      </w:pPr>
      <w:r w:rsidRPr="00E12151">
        <w:rPr>
          <w:sz w:val="23"/>
          <w:szCs w:val="23"/>
        </w:rPr>
        <w:t xml:space="preserve">di nominare quale R.U.P. per la presente procedura </w:t>
      </w:r>
      <w:r w:rsidR="00BC4DA5">
        <w:rPr>
          <w:sz w:val="23"/>
          <w:szCs w:val="23"/>
        </w:rPr>
        <w:t>il Dirigente dell’Ufficio I</w:t>
      </w:r>
    </w:p>
    <w:p w14:paraId="7121F8EB" w14:textId="442EF831" w:rsidR="00E12151" w:rsidRPr="00E12151" w:rsidRDefault="00E12151" w:rsidP="00B10965">
      <w:pPr>
        <w:numPr>
          <w:ilvl w:val="0"/>
          <w:numId w:val="10"/>
        </w:numPr>
        <w:contextualSpacing/>
        <w:jc w:val="both"/>
        <w:rPr>
          <w:sz w:val="23"/>
          <w:szCs w:val="23"/>
        </w:rPr>
      </w:pPr>
      <w:r w:rsidRPr="00E12151">
        <w:rPr>
          <w:sz w:val="23"/>
          <w:szCs w:val="23"/>
        </w:rPr>
        <w:t>che</w:t>
      </w:r>
      <w:r w:rsidR="00B7163A">
        <w:rPr>
          <w:sz w:val="23"/>
          <w:szCs w:val="23"/>
        </w:rPr>
        <w:t xml:space="preserve"> all’esito dell’individuazione </w:t>
      </w:r>
      <w:r w:rsidR="004923E1">
        <w:rPr>
          <w:sz w:val="23"/>
          <w:szCs w:val="23"/>
        </w:rPr>
        <w:t>dei 5</w:t>
      </w:r>
      <w:r w:rsidR="00D40081">
        <w:rPr>
          <w:sz w:val="23"/>
          <w:szCs w:val="23"/>
        </w:rPr>
        <w:t xml:space="preserve"> </w:t>
      </w:r>
      <w:r w:rsidR="004923E1">
        <w:rPr>
          <w:sz w:val="23"/>
          <w:szCs w:val="23"/>
        </w:rPr>
        <w:t>soggetti</w:t>
      </w:r>
      <w:r w:rsidR="00B7163A">
        <w:rPr>
          <w:sz w:val="23"/>
          <w:szCs w:val="23"/>
        </w:rPr>
        <w:t xml:space="preserve"> </w:t>
      </w:r>
      <w:r w:rsidR="004923E1">
        <w:rPr>
          <w:sz w:val="23"/>
          <w:szCs w:val="23"/>
        </w:rPr>
        <w:t xml:space="preserve">per </w:t>
      </w:r>
      <w:r w:rsidR="00B7163A">
        <w:rPr>
          <w:sz w:val="23"/>
          <w:szCs w:val="23"/>
        </w:rPr>
        <w:t>ogni</w:t>
      </w:r>
      <w:r w:rsidR="000E1904">
        <w:rPr>
          <w:sz w:val="23"/>
          <w:szCs w:val="23"/>
        </w:rPr>
        <w:t xml:space="preserve"> </w:t>
      </w:r>
      <w:r w:rsidR="000E1904" w:rsidRPr="00304F49">
        <w:rPr>
          <w:sz w:val="23"/>
          <w:szCs w:val="23"/>
        </w:rPr>
        <w:t>iniziativa</w:t>
      </w:r>
      <w:r w:rsidR="00304F49">
        <w:rPr>
          <w:sz w:val="23"/>
          <w:szCs w:val="23"/>
        </w:rPr>
        <w:t xml:space="preserve"> </w:t>
      </w:r>
      <w:r w:rsidR="004923E1">
        <w:rPr>
          <w:sz w:val="23"/>
          <w:szCs w:val="23"/>
        </w:rPr>
        <w:t>l’ufficio preposto predisporrà i relativi bandi di gara</w:t>
      </w:r>
      <w:r w:rsidRPr="00E12151">
        <w:rPr>
          <w:sz w:val="23"/>
          <w:szCs w:val="23"/>
        </w:rPr>
        <w:t>;</w:t>
      </w:r>
    </w:p>
    <w:p w14:paraId="3F574C34" w14:textId="6A5A6D62" w:rsidR="00E12151" w:rsidRPr="00E12151" w:rsidRDefault="00E12151" w:rsidP="00B10965">
      <w:pPr>
        <w:numPr>
          <w:ilvl w:val="0"/>
          <w:numId w:val="10"/>
        </w:numPr>
        <w:contextualSpacing/>
        <w:jc w:val="both"/>
        <w:rPr>
          <w:sz w:val="23"/>
          <w:szCs w:val="23"/>
        </w:rPr>
      </w:pPr>
      <w:r w:rsidRPr="00E12151">
        <w:rPr>
          <w:sz w:val="23"/>
          <w:szCs w:val="23"/>
        </w:rPr>
        <w:t xml:space="preserve">che la relativa spesa </w:t>
      </w:r>
      <w:r w:rsidR="009D33C3">
        <w:rPr>
          <w:sz w:val="23"/>
          <w:szCs w:val="23"/>
        </w:rPr>
        <w:t xml:space="preserve">per ogni </w:t>
      </w:r>
      <w:r w:rsidR="001A3636">
        <w:rPr>
          <w:sz w:val="23"/>
          <w:szCs w:val="23"/>
        </w:rPr>
        <w:t xml:space="preserve">Progetto </w:t>
      </w:r>
      <w:r w:rsidRPr="00E12151">
        <w:rPr>
          <w:sz w:val="23"/>
          <w:szCs w:val="23"/>
        </w:rPr>
        <w:t xml:space="preserve">graverà sul </w:t>
      </w:r>
      <w:r w:rsidR="00BC4DA5">
        <w:rPr>
          <w:sz w:val="23"/>
          <w:szCs w:val="23"/>
        </w:rPr>
        <w:t>capitolo di bilancio 1331</w:t>
      </w:r>
      <w:r w:rsidRPr="00E12151">
        <w:rPr>
          <w:sz w:val="23"/>
          <w:szCs w:val="23"/>
        </w:rPr>
        <w:t xml:space="preserve"> </w:t>
      </w:r>
      <w:proofErr w:type="spellStart"/>
      <w:r w:rsidRPr="00E12151">
        <w:rPr>
          <w:sz w:val="23"/>
          <w:szCs w:val="23"/>
        </w:rPr>
        <w:t>pg</w:t>
      </w:r>
      <w:proofErr w:type="spellEnd"/>
      <w:r w:rsidRPr="00E12151">
        <w:rPr>
          <w:sz w:val="23"/>
          <w:szCs w:val="23"/>
        </w:rPr>
        <w:t xml:space="preserve"> </w:t>
      </w:r>
      <w:r w:rsidR="00BC4DA5">
        <w:rPr>
          <w:sz w:val="23"/>
          <w:szCs w:val="23"/>
        </w:rPr>
        <w:t>4</w:t>
      </w:r>
      <w:r w:rsidRPr="00E12151">
        <w:rPr>
          <w:sz w:val="23"/>
          <w:szCs w:val="23"/>
        </w:rPr>
        <w:t>.</w:t>
      </w:r>
    </w:p>
    <w:p w14:paraId="1313320C" w14:textId="77777777" w:rsidR="00E12151" w:rsidRPr="00E12151" w:rsidRDefault="00E12151" w:rsidP="00B10965">
      <w:pPr>
        <w:jc w:val="both"/>
        <w:rPr>
          <w:sz w:val="23"/>
          <w:szCs w:val="23"/>
        </w:rPr>
      </w:pPr>
    </w:p>
    <w:p w14:paraId="6273B0F4" w14:textId="77777777" w:rsidR="00A60DED" w:rsidRDefault="00A60DED" w:rsidP="00B10965">
      <w:pPr>
        <w:jc w:val="both"/>
        <w:rPr>
          <w:sz w:val="23"/>
          <w:szCs w:val="23"/>
        </w:rPr>
      </w:pPr>
    </w:p>
    <w:p w14:paraId="0B585C22" w14:textId="5233BFAB" w:rsidR="00B7163A" w:rsidRDefault="00E12151" w:rsidP="00B10965">
      <w:pPr>
        <w:jc w:val="both"/>
        <w:rPr>
          <w:sz w:val="23"/>
          <w:szCs w:val="23"/>
        </w:rPr>
      </w:pPr>
      <w:r w:rsidRPr="00E12151">
        <w:rPr>
          <w:sz w:val="23"/>
          <w:szCs w:val="23"/>
        </w:rPr>
        <w:t>L’esito della procedura</w:t>
      </w:r>
      <w:r w:rsidR="00B7163A">
        <w:rPr>
          <w:sz w:val="23"/>
          <w:szCs w:val="23"/>
        </w:rPr>
        <w:t xml:space="preserve"> e tutta documentazione annessa verrà comunicata all’organo di</w:t>
      </w:r>
      <w:r w:rsidR="00515F8D">
        <w:rPr>
          <w:sz w:val="23"/>
          <w:szCs w:val="23"/>
        </w:rPr>
        <w:t xml:space="preserve"> </w:t>
      </w:r>
      <w:r w:rsidR="00B7163A">
        <w:rPr>
          <w:sz w:val="23"/>
          <w:szCs w:val="23"/>
        </w:rPr>
        <w:t>controllo</w:t>
      </w:r>
      <w:r w:rsidRPr="00E12151">
        <w:rPr>
          <w:sz w:val="23"/>
          <w:szCs w:val="23"/>
        </w:rPr>
        <w:t xml:space="preserve"> per il relativo finanziamento. </w:t>
      </w:r>
    </w:p>
    <w:p w14:paraId="57D32F82" w14:textId="4F40DB5F" w:rsidR="00E12151" w:rsidRPr="00E12151" w:rsidRDefault="00E12151" w:rsidP="00B10965">
      <w:pPr>
        <w:jc w:val="both"/>
        <w:rPr>
          <w:sz w:val="23"/>
          <w:szCs w:val="23"/>
        </w:rPr>
      </w:pPr>
      <w:r w:rsidRPr="00E12151">
        <w:rPr>
          <w:sz w:val="23"/>
          <w:szCs w:val="23"/>
        </w:rPr>
        <w:t>Si dispone la pubblicazione della</w:t>
      </w:r>
      <w:r w:rsidR="002F1A90">
        <w:rPr>
          <w:sz w:val="23"/>
          <w:szCs w:val="23"/>
        </w:rPr>
        <w:t xml:space="preserve"> presente determina </w:t>
      </w:r>
      <w:r w:rsidR="00007F72">
        <w:rPr>
          <w:sz w:val="23"/>
          <w:szCs w:val="23"/>
        </w:rPr>
        <w:t>per la selezione di almeno 5 soggetti da invitare per ogni bando a procedura ristretta</w:t>
      </w:r>
      <w:r w:rsidR="002F1A90">
        <w:rPr>
          <w:sz w:val="23"/>
          <w:szCs w:val="23"/>
        </w:rPr>
        <w:t>.</w:t>
      </w:r>
    </w:p>
    <w:p w14:paraId="5BD2800B" w14:textId="77777777" w:rsidR="00E12151" w:rsidRPr="00E12151" w:rsidRDefault="00E12151" w:rsidP="00E12151">
      <w:pPr>
        <w:jc w:val="both"/>
        <w:rPr>
          <w:sz w:val="23"/>
          <w:szCs w:val="23"/>
        </w:rPr>
      </w:pPr>
    </w:p>
    <w:p w14:paraId="3586FC77" w14:textId="77777777" w:rsidR="00E12151" w:rsidRPr="00973723" w:rsidRDefault="00E12151" w:rsidP="00120C60">
      <w:pPr>
        <w:tabs>
          <w:tab w:val="left" w:pos="5625"/>
        </w:tabs>
        <w:rPr>
          <w:sz w:val="23"/>
          <w:szCs w:val="23"/>
        </w:rPr>
      </w:pPr>
    </w:p>
    <w:p w14:paraId="16902C3D" w14:textId="77777777" w:rsidR="00120C60" w:rsidRDefault="007207C4" w:rsidP="00120C60">
      <w:pPr>
        <w:tabs>
          <w:tab w:val="left" w:pos="5625"/>
        </w:tabs>
      </w:pPr>
      <w:r>
        <w:rPr>
          <w:sz w:val="23"/>
          <w:szCs w:val="23"/>
        </w:rPr>
        <w:t xml:space="preserve">                                                                                          </w:t>
      </w:r>
      <w:r w:rsidR="00E12151">
        <w:t xml:space="preserve"> </w:t>
      </w:r>
      <w:r w:rsidR="002F1A90">
        <w:t xml:space="preserve">     </w:t>
      </w:r>
      <w:r w:rsidR="00120C60">
        <w:t>IL DIRETTORE GENERALE</w:t>
      </w:r>
    </w:p>
    <w:p w14:paraId="33FDCCD2" w14:textId="09C77C27" w:rsidR="00FD1DD8" w:rsidRDefault="00120C60" w:rsidP="00120C60">
      <w:pPr>
        <w:tabs>
          <w:tab w:val="left" w:pos="5625"/>
        </w:tabs>
      </w:pPr>
      <w:r>
        <w:tab/>
        <w:t xml:space="preserve">    </w:t>
      </w:r>
      <w:r w:rsidR="005E659F">
        <w:t xml:space="preserve"> </w:t>
      </w:r>
      <w:r w:rsidR="005C2A49">
        <w:t>Dott. Fabrizio Manca</w:t>
      </w:r>
    </w:p>
    <w:p w14:paraId="2AA751A8" w14:textId="77777777" w:rsidR="00747981" w:rsidRPr="00FD1DD8" w:rsidRDefault="00FD1DD8" w:rsidP="00FD1DD8">
      <w:pPr>
        <w:tabs>
          <w:tab w:val="left" w:pos="5625"/>
        </w:tabs>
        <w:rPr>
          <w:b/>
        </w:rPr>
      </w:pPr>
      <w:r>
        <w:tab/>
      </w:r>
    </w:p>
    <w:sectPr w:rsidR="00747981" w:rsidRPr="00FD1DD8" w:rsidSect="00A36CB9">
      <w:headerReference w:type="default" r:id="rId7"/>
      <w:footerReference w:type="default" r:id="rId8"/>
      <w:headerReference w:type="firs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38DC" w14:textId="77777777" w:rsidR="0024497D" w:rsidRDefault="0024497D">
      <w:r>
        <w:separator/>
      </w:r>
    </w:p>
  </w:endnote>
  <w:endnote w:type="continuationSeparator" w:id="0">
    <w:p w14:paraId="76F38B0A" w14:textId="77777777" w:rsidR="0024497D" w:rsidRDefault="0024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57113" w14:textId="77777777" w:rsidR="00F3723F" w:rsidRDefault="00F3723F">
    <w:pPr>
      <w:pStyle w:val="Pidipagina"/>
      <w:rPr>
        <w:rFonts w:ascii="Arial" w:hAnsi="Arial" w:cs="Arial"/>
        <w:sz w:val="18"/>
        <w:szCs w:val="18"/>
      </w:rPr>
    </w:pPr>
  </w:p>
  <w:p w14:paraId="3E9FD5BC" w14:textId="77777777" w:rsidR="00F3723F" w:rsidRDefault="00F3723F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F10E3D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F10E3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4D757C7" w14:textId="77777777" w:rsidR="00F3723F" w:rsidRPr="00826DF9" w:rsidRDefault="00F3723F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EDE0" w14:textId="77777777" w:rsidR="0024497D" w:rsidRDefault="0024497D">
      <w:r>
        <w:separator/>
      </w:r>
    </w:p>
  </w:footnote>
  <w:footnote w:type="continuationSeparator" w:id="0">
    <w:p w14:paraId="35C5877B" w14:textId="77777777" w:rsidR="0024497D" w:rsidRDefault="00244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7E4D" w14:textId="2073C361" w:rsidR="009E674E" w:rsidRPr="009E674E" w:rsidRDefault="009E674E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</w:t>
    </w:r>
    <w:r w:rsidR="00065C1F">
      <w:rPr>
        <w:rFonts w:ascii="English111 Adagio BT" w:hAnsi="English111 Adagio BT" w:cs="Arial"/>
        <w:i/>
        <w:sz w:val="32"/>
        <w:szCs w:val="32"/>
      </w:rPr>
      <w:t>,</w:t>
    </w:r>
    <w:r w:rsidRPr="009E674E">
      <w:rPr>
        <w:rFonts w:ascii="English111 Adagio BT" w:hAnsi="English111 Adagio BT" w:cs="Arial"/>
        <w:i/>
        <w:sz w:val="32"/>
        <w:szCs w:val="32"/>
      </w:rPr>
      <w:t xml:space="preserve"> la valutazione</w:t>
    </w:r>
    <w:r w:rsidR="00065C1F">
      <w:rPr>
        <w:rFonts w:ascii="English111 Adagio BT" w:hAnsi="English111 Adagio BT" w:cs="Arial"/>
        <w:i/>
        <w:sz w:val="32"/>
        <w:szCs w:val="32"/>
      </w:rPr>
      <w:t xml:space="preserve"> e l’internazionalizzazione </w:t>
    </w:r>
    <w:r w:rsidRPr="009E674E">
      <w:rPr>
        <w:rFonts w:ascii="English111 Adagio BT" w:hAnsi="English111 Adagio BT" w:cs="Arial"/>
        <w:i/>
        <w:sz w:val="32"/>
        <w:szCs w:val="32"/>
      </w:rPr>
      <w:t>del sistema nazionale di istruzione</w:t>
    </w:r>
  </w:p>
  <w:p w14:paraId="5EB901F3" w14:textId="77777777" w:rsidR="00F3723F" w:rsidRPr="009E674E" w:rsidRDefault="00F3723F" w:rsidP="009E67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92C6" w14:textId="77777777" w:rsidR="00F3723F" w:rsidRPr="001E1403" w:rsidRDefault="008E10F0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53BAC65E" wp14:editId="3F58F24B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B25DB8" w14:textId="77777777" w:rsidR="00F3723F" w:rsidRPr="008929B4" w:rsidRDefault="00F30F6D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dell’Istruzione</w:t>
    </w:r>
  </w:p>
  <w:p w14:paraId="3DC220A1" w14:textId="77777777" w:rsidR="00F3723F" w:rsidRPr="00E06E0D" w:rsidRDefault="00F3723F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 xml:space="preserve">Dipartimento per </w:t>
    </w:r>
    <w:r w:rsidR="009E674E" w:rsidRPr="00E06E0D">
      <w:rPr>
        <w:rFonts w:ascii="English111 Adagio BT" w:hAnsi="English111 Adagio BT"/>
        <w:i/>
        <w:sz w:val="36"/>
        <w:szCs w:val="36"/>
      </w:rPr>
      <w:t>il sistema educativo di istruzione e formazione</w:t>
    </w:r>
  </w:p>
  <w:p w14:paraId="5B6A9096" w14:textId="43181BBB" w:rsidR="00F3723F" w:rsidRPr="009E674E" w:rsidRDefault="00F3723F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 xml:space="preserve">Direzione </w:t>
    </w:r>
    <w:r w:rsidR="009E674E" w:rsidRPr="009E674E">
      <w:rPr>
        <w:rFonts w:ascii="English111 Adagio BT" w:hAnsi="English111 Adagio BT" w:cs="Arial"/>
        <w:i/>
        <w:sz w:val="32"/>
        <w:szCs w:val="32"/>
      </w:rPr>
      <w:t>generale per gli ordinamenti scolastici</w:t>
    </w:r>
    <w:r w:rsidR="00065C1F">
      <w:rPr>
        <w:rFonts w:ascii="English111 Adagio BT" w:hAnsi="English111 Adagio BT" w:cs="Arial"/>
        <w:i/>
        <w:sz w:val="32"/>
        <w:szCs w:val="32"/>
      </w:rPr>
      <w:t>,</w:t>
    </w:r>
    <w:r w:rsidR="009E674E" w:rsidRPr="009E674E">
      <w:rPr>
        <w:rFonts w:ascii="English111 Adagio BT" w:hAnsi="English111 Adagio BT" w:cs="Arial"/>
        <w:i/>
        <w:sz w:val="32"/>
        <w:szCs w:val="32"/>
      </w:rPr>
      <w:t xml:space="preserve"> la </w:t>
    </w:r>
    <w:proofErr w:type="gramStart"/>
    <w:r w:rsidR="009E674E" w:rsidRPr="009E674E">
      <w:rPr>
        <w:rFonts w:ascii="English111 Adagio BT" w:hAnsi="English111 Adagio BT" w:cs="Arial"/>
        <w:i/>
        <w:sz w:val="32"/>
        <w:szCs w:val="32"/>
      </w:rPr>
      <w:t xml:space="preserve">valutazione </w:t>
    </w:r>
    <w:r w:rsidR="00065C1F">
      <w:rPr>
        <w:rFonts w:ascii="English111 Adagio BT" w:hAnsi="English111 Adagio BT" w:cs="Arial"/>
        <w:i/>
        <w:sz w:val="32"/>
        <w:szCs w:val="32"/>
      </w:rPr>
      <w:t xml:space="preserve"> e</w:t>
    </w:r>
    <w:proofErr w:type="gramEnd"/>
    <w:r w:rsidR="00065C1F">
      <w:rPr>
        <w:rFonts w:ascii="English111 Adagio BT" w:hAnsi="English111 Adagio BT" w:cs="Arial"/>
        <w:i/>
        <w:sz w:val="32"/>
        <w:szCs w:val="32"/>
      </w:rPr>
      <w:t xml:space="preserve"> l’internazionalizzazione </w:t>
    </w:r>
    <w:r w:rsidR="009E674E" w:rsidRPr="009E674E">
      <w:rPr>
        <w:rFonts w:ascii="English111 Adagio BT" w:hAnsi="English111 Adagio BT" w:cs="Arial"/>
        <w:i/>
        <w:sz w:val="32"/>
        <w:szCs w:val="32"/>
      </w:rPr>
      <w:t>del sistema nazionale di istruzione</w:t>
    </w:r>
  </w:p>
  <w:p w14:paraId="2239AB01" w14:textId="77777777" w:rsidR="00F3723F" w:rsidRDefault="00F372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DC1F03"/>
    <w:multiLevelType w:val="hybridMultilevel"/>
    <w:tmpl w:val="EB06E4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49"/>
    <w:rsid w:val="0000480E"/>
    <w:rsid w:val="0000660F"/>
    <w:rsid w:val="00007F72"/>
    <w:rsid w:val="00013C14"/>
    <w:rsid w:val="00014DE9"/>
    <w:rsid w:val="00015D96"/>
    <w:rsid w:val="00016B6A"/>
    <w:rsid w:val="0002427D"/>
    <w:rsid w:val="00030559"/>
    <w:rsid w:val="000322BC"/>
    <w:rsid w:val="00034A89"/>
    <w:rsid w:val="00044D81"/>
    <w:rsid w:val="00046936"/>
    <w:rsid w:val="00065C1F"/>
    <w:rsid w:val="00073C6B"/>
    <w:rsid w:val="000820A4"/>
    <w:rsid w:val="00095022"/>
    <w:rsid w:val="00096D1B"/>
    <w:rsid w:val="00096D50"/>
    <w:rsid w:val="000B7633"/>
    <w:rsid w:val="000C0C6F"/>
    <w:rsid w:val="000C1EA2"/>
    <w:rsid w:val="000D60C2"/>
    <w:rsid w:val="000E04D0"/>
    <w:rsid w:val="000E1904"/>
    <w:rsid w:val="000E3B41"/>
    <w:rsid w:val="000E4DA5"/>
    <w:rsid w:val="0010622F"/>
    <w:rsid w:val="00110E1C"/>
    <w:rsid w:val="00117F76"/>
    <w:rsid w:val="00120C60"/>
    <w:rsid w:val="00133F0C"/>
    <w:rsid w:val="001345E1"/>
    <w:rsid w:val="00135A14"/>
    <w:rsid w:val="00144C48"/>
    <w:rsid w:val="0015684B"/>
    <w:rsid w:val="00160344"/>
    <w:rsid w:val="00177353"/>
    <w:rsid w:val="00184D2A"/>
    <w:rsid w:val="001870C3"/>
    <w:rsid w:val="001972D4"/>
    <w:rsid w:val="001A3636"/>
    <w:rsid w:val="001A7DDA"/>
    <w:rsid w:val="001A7F9A"/>
    <w:rsid w:val="001C3911"/>
    <w:rsid w:val="001C4682"/>
    <w:rsid w:val="001C61B4"/>
    <w:rsid w:val="001C77C8"/>
    <w:rsid w:val="001D16F9"/>
    <w:rsid w:val="001D5D73"/>
    <w:rsid w:val="001E1403"/>
    <w:rsid w:val="001E7C66"/>
    <w:rsid w:val="00204087"/>
    <w:rsid w:val="00204311"/>
    <w:rsid w:val="002050D7"/>
    <w:rsid w:val="0020574B"/>
    <w:rsid w:val="00205900"/>
    <w:rsid w:val="0020724A"/>
    <w:rsid w:val="002227EC"/>
    <w:rsid w:val="002243E0"/>
    <w:rsid w:val="00226CDB"/>
    <w:rsid w:val="0024497D"/>
    <w:rsid w:val="00252AB4"/>
    <w:rsid w:val="00253517"/>
    <w:rsid w:val="002640A6"/>
    <w:rsid w:val="00295A72"/>
    <w:rsid w:val="002A5A3E"/>
    <w:rsid w:val="002A6E5A"/>
    <w:rsid w:val="002B334F"/>
    <w:rsid w:val="002B3FCB"/>
    <w:rsid w:val="002B5925"/>
    <w:rsid w:val="002B7F56"/>
    <w:rsid w:val="002D5D08"/>
    <w:rsid w:val="002E0287"/>
    <w:rsid w:val="002E4A4A"/>
    <w:rsid w:val="002E7320"/>
    <w:rsid w:val="002F1A90"/>
    <w:rsid w:val="002F570E"/>
    <w:rsid w:val="0030130B"/>
    <w:rsid w:val="00302E53"/>
    <w:rsid w:val="003032D0"/>
    <w:rsid w:val="00304571"/>
    <w:rsid w:val="00304732"/>
    <w:rsid w:val="00304F49"/>
    <w:rsid w:val="00314D3A"/>
    <w:rsid w:val="00320BEF"/>
    <w:rsid w:val="00322522"/>
    <w:rsid w:val="00324594"/>
    <w:rsid w:val="00330F6A"/>
    <w:rsid w:val="00342103"/>
    <w:rsid w:val="00346F47"/>
    <w:rsid w:val="00347F25"/>
    <w:rsid w:val="00360DA9"/>
    <w:rsid w:val="0036377F"/>
    <w:rsid w:val="003708A4"/>
    <w:rsid w:val="00377336"/>
    <w:rsid w:val="00390193"/>
    <w:rsid w:val="003A0529"/>
    <w:rsid w:val="003A1C3E"/>
    <w:rsid w:val="003A6AC8"/>
    <w:rsid w:val="003B1B81"/>
    <w:rsid w:val="003C67EF"/>
    <w:rsid w:val="003D0EF0"/>
    <w:rsid w:val="003D2A4F"/>
    <w:rsid w:val="003E5C7D"/>
    <w:rsid w:val="003E7FEE"/>
    <w:rsid w:val="003F2D08"/>
    <w:rsid w:val="00403B39"/>
    <w:rsid w:val="004064CC"/>
    <w:rsid w:val="0041350D"/>
    <w:rsid w:val="00414265"/>
    <w:rsid w:val="00414D83"/>
    <w:rsid w:val="00415363"/>
    <w:rsid w:val="0042064C"/>
    <w:rsid w:val="00424499"/>
    <w:rsid w:val="00430B33"/>
    <w:rsid w:val="0043217A"/>
    <w:rsid w:val="00432EB5"/>
    <w:rsid w:val="0046046D"/>
    <w:rsid w:val="00470D30"/>
    <w:rsid w:val="0047207E"/>
    <w:rsid w:val="00481D74"/>
    <w:rsid w:val="004923E1"/>
    <w:rsid w:val="004A5730"/>
    <w:rsid w:val="004A69C0"/>
    <w:rsid w:val="004B598A"/>
    <w:rsid w:val="004C0FB1"/>
    <w:rsid w:val="004C6980"/>
    <w:rsid w:val="004C6FE9"/>
    <w:rsid w:val="004D168C"/>
    <w:rsid w:val="004D4E83"/>
    <w:rsid w:val="004E614E"/>
    <w:rsid w:val="004E78F2"/>
    <w:rsid w:val="005006B0"/>
    <w:rsid w:val="005062B6"/>
    <w:rsid w:val="0051054C"/>
    <w:rsid w:val="00510909"/>
    <w:rsid w:val="00515F8D"/>
    <w:rsid w:val="00522644"/>
    <w:rsid w:val="00523956"/>
    <w:rsid w:val="00527D61"/>
    <w:rsid w:val="00532AD2"/>
    <w:rsid w:val="005435FC"/>
    <w:rsid w:val="00543F97"/>
    <w:rsid w:val="0055523D"/>
    <w:rsid w:val="00555B8A"/>
    <w:rsid w:val="00556379"/>
    <w:rsid w:val="0057259E"/>
    <w:rsid w:val="005754CA"/>
    <w:rsid w:val="00584FC0"/>
    <w:rsid w:val="0059577C"/>
    <w:rsid w:val="00595988"/>
    <w:rsid w:val="005A210E"/>
    <w:rsid w:val="005A579A"/>
    <w:rsid w:val="005C16D0"/>
    <w:rsid w:val="005C2A49"/>
    <w:rsid w:val="005D5DD8"/>
    <w:rsid w:val="005E11FB"/>
    <w:rsid w:val="005E28F5"/>
    <w:rsid w:val="005E659F"/>
    <w:rsid w:val="005F6E7D"/>
    <w:rsid w:val="00604A89"/>
    <w:rsid w:val="0063403C"/>
    <w:rsid w:val="00636FB7"/>
    <w:rsid w:val="006542DD"/>
    <w:rsid w:val="006623A8"/>
    <w:rsid w:val="00664228"/>
    <w:rsid w:val="00665588"/>
    <w:rsid w:val="00666735"/>
    <w:rsid w:val="00680221"/>
    <w:rsid w:val="00686CE8"/>
    <w:rsid w:val="006904FF"/>
    <w:rsid w:val="0069660A"/>
    <w:rsid w:val="006A524E"/>
    <w:rsid w:val="006A7757"/>
    <w:rsid w:val="006B2138"/>
    <w:rsid w:val="006B34BF"/>
    <w:rsid w:val="006B746B"/>
    <w:rsid w:val="006B7AC9"/>
    <w:rsid w:val="006C51CE"/>
    <w:rsid w:val="006D0328"/>
    <w:rsid w:val="006D4C94"/>
    <w:rsid w:val="006D6975"/>
    <w:rsid w:val="006D7981"/>
    <w:rsid w:val="006F53E9"/>
    <w:rsid w:val="007031B6"/>
    <w:rsid w:val="0070336A"/>
    <w:rsid w:val="007033C6"/>
    <w:rsid w:val="00717565"/>
    <w:rsid w:val="007207C4"/>
    <w:rsid w:val="0074303B"/>
    <w:rsid w:val="00746690"/>
    <w:rsid w:val="00747981"/>
    <w:rsid w:val="0075464C"/>
    <w:rsid w:val="00764F0E"/>
    <w:rsid w:val="00764F15"/>
    <w:rsid w:val="00772A23"/>
    <w:rsid w:val="0079199C"/>
    <w:rsid w:val="007923C8"/>
    <w:rsid w:val="00797EC6"/>
    <w:rsid w:val="007C1949"/>
    <w:rsid w:val="007D4F52"/>
    <w:rsid w:val="007D7BD5"/>
    <w:rsid w:val="007F3D1D"/>
    <w:rsid w:val="0080215C"/>
    <w:rsid w:val="00814AD5"/>
    <w:rsid w:val="008225D4"/>
    <w:rsid w:val="00826DF9"/>
    <w:rsid w:val="00833053"/>
    <w:rsid w:val="008336D7"/>
    <w:rsid w:val="00833F1A"/>
    <w:rsid w:val="008342F1"/>
    <w:rsid w:val="008366C7"/>
    <w:rsid w:val="00845056"/>
    <w:rsid w:val="00845CBC"/>
    <w:rsid w:val="008477E4"/>
    <w:rsid w:val="00847ED8"/>
    <w:rsid w:val="008517D8"/>
    <w:rsid w:val="008718EA"/>
    <w:rsid w:val="00871A7E"/>
    <w:rsid w:val="00876E8B"/>
    <w:rsid w:val="00884C26"/>
    <w:rsid w:val="00891EC3"/>
    <w:rsid w:val="008929B4"/>
    <w:rsid w:val="008940F4"/>
    <w:rsid w:val="008A1F82"/>
    <w:rsid w:val="008A3464"/>
    <w:rsid w:val="008A4D3B"/>
    <w:rsid w:val="008A5500"/>
    <w:rsid w:val="008A67E0"/>
    <w:rsid w:val="008B201A"/>
    <w:rsid w:val="008B3C5A"/>
    <w:rsid w:val="008C5040"/>
    <w:rsid w:val="008D77BC"/>
    <w:rsid w:val="008E10F0"/>
    <w:rsid w:val="008F0A48"/>
    <w:rsid w:val="009004E2"/>
    <w:rsid w:val="00917106"/>
    <w:rsid w:val="00924332"/>
    <w:rsid w:val="009279B0"/>
    <w:rsid w:val="00941984"/>
    <w:rsid w:val="00944E19"/>
    <w:rsid w:val="00947703"/>
    <w:rsid w:val="00965472"/>
    <w:rsid w:val="00973723"/>
    <w:rsid w:val="0097586D"/>
    <w:rsid w:val="00976CE9"/>
    <w:rsid w:val="00981D35"/>
    <w:rsid w:val="009917E4"/>
    <w:rsid w:val="009A3DE5"/>
    <w:rsid w:val="009A787E"/>
    <w:rsid w:val="009A7AD5"/>
    <w:rsid w:val="009B59E0"/>
    <w:rsid w:val="009B6F0A"/>
    <w:rsid w:val="009B7F6C"/>
    <w:rsid w:val="009C1ACE"/>
    <w:rsid w:val="009C222B"/>
    <w:rsid w:val="009C3E6C"/>
    <w:rsid w:val="009D0C04"/>
    <w:rsid w:val="009D33C3"/>
    <w:rsid w:val="009D5F2E"/>
    <w:rsid w:val="009E674E"/>
    <w:rsid w:val="009F4DB7"/>
    <w:rsid w:val="00A00D4D"/>
    <w:rsid w:val="00A024B1"/>
    <w:rsid w:val="00A02525"/>
    <w:rsid w:val="00A03178"/>
    <w:rsid w:val="00A137E5"/>
    <w:rsid w:val="00A21A47"/>
    <w:rsid w:val="00A23643"/>
    <w:rsid w:val="00A3052B"/>
    <w:rsid w:val="00A36CB9"/>
    <w:rsid w:val="00A3704E"/>
    <w:rsid w:val="00A40F4E"/>
    <w:rsid w:val="00A41918"/>
    <w:rsid w:val="00A509D5"/>
    <w:rsid w:val="00A60DED"/>
    <w:rsid w:val="00A67E66"/>
    <w:rsid w:val="00A72886"/>
    <w:rsid w:val="00A9269C"/>
    <w:rsid w:val="00A94250"/>
    <w:rsid w:val="00A95B52"/>
    <w:rsid w:val="00A966D9"/>
    <w:rsid w:val="00AA3275"/>
    <w:rsid w:val="00AB4AD0"/>
    <w:rsid w:val="00AC01A8"/>
    <w:rsid w:val="00AC1DD5"/>
    <w:rsid w:val="00AC276D"/>
    <w:rsid w:val="00AD158A"/>
    <w:rsid w:val="00AD58EC"/>
    <w:rsid w:val="00AE35DB"/>
    <w:rsid w:val="00AE72D0"/>
    <w:rsid w:val="00AF24DD"/>
    <w:rsid w:val="00AF277C"/>
    <w:rsid w:val="00AF4FE1"/>
    <w:rsid w:val="00B07423"/>
    <w:rsid w:val="00B10965"/>
    <w:rsid w:val="00B11B53"/>
    <w:rsid w:val="00B1688C"/>
    <w:rsid w:val="00B230BE"/>
    <w:rsid w:val="00B27286"/>
    <w:rsid w:val="00B27748"/>
    <w:rsid w:val="00B305A4"/>
    <w:rsid w:val="00B36D1A"/>
    <w:rsid w:val="00B44C95"/>
    <w:rsid w:val="00B4612B"/>
    <w:rsid w:val="00B54585"/>
    <w:rsid w:val="00B56C2F"/>
    <w:rsid w:val="00B57C16"/>
    <w:rsid w:val="00B659B0"/>
    <w:rsid w:val="00B659E5"/>
    <w:rsid w:val="00B65D34"/>
    <w:rsid w:val="00B71154"/>
    <w:rsid w:val="00B7163A"/>
    <w:rsid w:val="00B763DF"/>
    <w:rsid w:val="00B82F5E"/>
    <w:rsid w:val="00B910C0"/>
    <w:rsid w:val="00BA44D4"/>
    <w:rsid w:val="00BA7E99"/>
    <w:rsid w:val="00BA7FA9"/>
    <w:rsid w:val="00BB43BB"/>
    <w:rsid w:val="00BC4DA5"/>
    <w:rsid w:val="00BC4FB8"/>
    <w:rsid w:val="00BC65BF"/>
    <w:rsid w:val="00BC6664"/>
    <w:rsid w:val="00BD4372"/>
    <w:rsid w:val="00BD52D4"/>
    <w:rsid w:val="00BD6080"/>
    <w:rsid w:val="00BD682D"/>
    <w:rsid w:val="00BE431B"/>
    <w:rsid w:val="00BE5118"/>
    <w:rsid w:val="00BE726A"/>
    <w:rsid w:val="00BF3194"/>
    <w:rsid w:val="00BF39F6"/>
    <w:rsid w:val="00C10BCD"/>
    <w:rsid w:val="00C12187"/>
    <w:rsid w:val="00C23215"/>
    <w:rsid w:val="00C308D7"/>
    <w:rsid w:val="00C336D3"/>
    <w:rsid w:val="00C3603A"/>
    <w:rsid w:val="00C36386"/>
    <w:rsid w:val="00C63766"/>
    <w:rsid w:val="00C6432B"/>
    <w:rsid w:val="00C64F9A"/>
    <w:rsid w:val="00C8298A"/>
    <w:rsid w:val="00C913D4"/>
    <w:rsid w:val="00CA2CE7"/>
    <w:rsid w:val="00CD1832"/>
    <w:rsid w:val="00CD22A8"/>
    <w:rsid w:val="00CD79C4"/>
    <w:rsid w:val="00CE0583"/>
    <w:rsid w:val="00CE41C8"/>
    <w:rsid w:val="00CE58B6"/>
    <w:rsid w:val="00CF2678"/>
    <w:rsid w:val="00D01289"/>
    <w:rsid w:val="00D039CC"/>
    <w:rsid w:val="00D23BD7"/>
    <w:rsid w:val="00D34886"/>
    <w:rsid w:val="00D40081"/>
    <w:rsid w:val="00D61BA2"/>
    <w:rsid w:val="00D74186"/>
    <w:rsid w:val="00D77E85"/>
    <w:rsid w:val="00D81E94"/>
    <w:rsid w:val="00D91C9B"/>
    <w:rsid w:val="00D93904"/>
    <w:rsid w:val="00D95C02"/>
    <w:rsid w:val="00D97A6F"/>
    <w:rsid w:val="00DA6416"/>
    <w:rsid w:val="00DA6667"/>
    <w:rsid w:val="00DB251C"/>
    <w:rsid w:val="00DC31F8"/>
    <w:rsid w:val="00DC6E24"/>
    <w:rsid w:val="00DD0D75"/>
    <w:rsid w:val="00DD3F41"/>
    <w:rsid w:val="00DE0A29"/>
    <w:rsid w:val="00DE0C8A"/>
    <w:rsid w:val="00DE716D"/>
    <w:rsid w:val="00DF18E5"/>
    <w:rsid w:val="00DF27BA"/>
    <w:rsid w:val="00DF4288"/>
    <w:rsid w:val="00E06E0D"/>
    <w:rsid w:val="00E12151"/>
    <w:rsid w:val="00E16915"/>
    <w:rsid w:val="00E16A1D"/>
    <w:rsid w:val="00E41DE7"/>
    <w:rsid w:val="00E45199"/>
    <w:rsid w:val="00E531D7"/>
    <w:rsid w:val="00E53618"/>
    <w:rsid w:val="00E57123"/>
    <w:rsid w:val="00E57AD2"/>
    <w:rsid w:val="00E611A5"/>
    <w:rsid w:val="00E6287F"/>
    <w:rsid w:val="00E65519"/>
    <w:rsid w:val="00E75D26"/>
    <w:rsid w:val="00E84DA4"/>
    <w:rsid w:val="00E8644B"/>
    <w:rsid w:val="00E86AA2"/>
    <w:rsid w:val="00E931CF"/>
    <w:rsid w:val="00E94414"/>
    <w:rsid w:val="00E95688"/>
    <w:rsid w:val="00EB7295"/>
    <w:rsid w:val="00EC2E04"/>
    <w:rsid w:val="00EC60CE"/>
    <w:rsid w:val="00EC729D"/>
    <w:rsid w:val="00EE6BF7"/>
    <w:rsid w:val="00EF272B"/>
    <w:rsid w:val="00EF4C10"/>
    <w:rsid w:val="00EF6D50"/>
    <w:rsid w:val="00EF7E9F"/>
    <w:rsid w:val="00F004E8"/>
    <w:rsid w:val="00F0326A"/>
    <w:rsid w:val="00F1082C"/>
    <w:rsid w:val="00F10E3D"/>
    <w:rsid w:val="00F16A3A"/>
    <w:rsid w:val="00F30F6D"/>
    <w:rsid w:val="00F31642"/>
    <w:rsid w:val="00F33E56"/>
    <w:rsid w:val="00F3723F"/>
    <w:rsid w:val="00F42C93"/>
    <w:rsid w:val="00F471BE"/>
    <w:rsid w:val="00F478CB"/>
    <w:rsid w:val="00F5040D"/>
    <w:rsid w:val="00F5250B"/>
    <w:rsid w:val="00F5533F"/>
    <w:rsid w:val="00F57D20"/>
    <w:rsid w:val="00F66564"/>
    <w:rsid w:val="00F87C33"/>
    <w:rsid w:val="00F90B64"/>
    <w:rsid w:val="00F91EB1"/>
    <w:rsid w:val="00F9208F"/>
    <w:rsid w:val="00F95C3D"/>
    <w:rsid w:val="00FA21D1"/>
    <w:rsid w:val="00FA5B55"/>
    <w:rsid w:val="00FA627C"/>
    <w:rsid w:val="00FA6CA6"/>
    <w:rsid w:val="00FB7AA9"/>
    <w:rsid w:val="00FD1DD8"/>
    <w:rsid w:val="00FD575E"/>
    <w:rsid w:val="00FE3D20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CBB9E2"/>
  <w15:docId w15:val="{00C78D50-D34D-467E-A587-C53C9516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customStyle="1" w:styleId="Default">
    <w:name w:val="Default"/>
    <w:rsid w:val="00B659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14D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Fanfulla Federica</cp:lastModifiedBy>
  <cp:revision>5</cp:revision>
  <cp:lastPrinted>2022-07-08T09:52:00Z</cp:lastPrinted>
  <dcterms:created xsi:type="dcterms:W3CDTF">2022-07-08T09:08:00Z</dcterms:created>
  <dcterms:modified xsi:type="dcterms:W3CDTF">2022-07-08T09:53:00Z</dcterms:modified>
</cp:coreProperties>
</file>