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A77DC" w14:textId="6507DA6E" w:rsidR="006055C1" w:rsidRPr="00CE31D3" w:rsidRDefault="004F5D90" w:rsidP="00CE31D3">
      <w:pPr>
        <w:tabs>
          <w:tab w:val="left" w:pos="567"/>
          <w:tab w:val="left" w:pos="4485"/>
        </w:tabs>
        <w:ind w:left="567"/>
        <w:jc w:val="center"/>
        <w:rPr>
          <w:rFonts w:ascii="Garamond" w:hAnsi="Garamond"/>
          <w:b/>
          <w:i/>
          <w:color w:val="1F497D" w:themeColor="text2"/>
          <w:sz w:val="24"/>
          <w:szCs w:val="24"/>
        </w:rPr>
      </w:pPr>
      <w:r w:rsidRPr="00CE31D3">
        <w:rPr>
          <w:rFonts w:ascii="Garamond" w:hAnsi="Garamond"/>
          <w:b/>
          <w:smallCaps/>
          <w:color w:val="1F497D" w:themeColor="text2"/>
          <w:sz w:val="24"/>
          <w:szCs w:val="24"/>
          <w:u w:val="single"/>
        </w:rPr>
        <w:t>APPUNTO</w:t>
      </w:r>
    </w:p>
    <w:p w14:paraId="31951095" w14:textId="77777777" w:rsidR="006055C1" w:rsidRPr="00CE31D3" w:rsidRDefault="006055C1" w:rsidP="00CE31D3">
      <w:pPr>
        <w:pStyle w:val="NormaleWeb"/>
        <w:spacing w:before="0" w:beforeAutospacing="0" w:after="0" w:afterAutospacing="0"/>
        <w:ind w:left="1843" w:right="709" w:hanging="1304"/>
        <w:jc w:val="both"/>
        <w:rPr>
          <w:rFonts w:ascii="Garamond" w:hAnsi="Garamond"/>
          <w:b/>
          <w:color w:val="C00000"/>
          <w:u w:val="single"/>
        </w:rPr>
      </w:pPr>
    </w:p>
    <w:p w14:paraId="1ACBA168" w14:textId="782FD8F2" w:rsidR="002271BC" w:rsidRPr="00CE31D3" w:rsidRDefault="00CE31D3" w:rsidP="00CE31D3">
      <w:pPr>
        <w:pStyle w:val="NormaleWeb"/>
        <w:spacing w:before="0" w:beforeAutospacing="0" w:after="0" w:afterAutospacing="0"/>
        <w:ind w:left="1843" w:hanging="1304"/>
        <w:jc w:val="both"/>
        <w:rPr>
          <w:rFonts w:ascii="Garamond" w:hAnsi="Garamond"/>
          <w:b/>
        </w:rPr>
      </w:pPr>
      <w:r>
        <w:rPr>
          <w:rFonts w:ascii="Garamond" w:hAnsi="Garamond"/>
          <w:b/>
          <w:smallCaps/>
          <w:color w:val="1F497D" w:themeColor="text2"/>
          <w:u w:val="single"/>
        </w:rPr>
        <w:t>Oggetto</w:t>
      </w:r>
      <w:r w:rsidR="0053717A" w:rsidRPr="00CE31D3">
        <w:rPr>
          <w:rFonts w:ascii="Garamond" w:hAnsi="Garamond"/>
          <w:smallCaps/>
          <w:color w:val="1F497D" w:themeColor="text2"/>
        </w:rPr>
        <w:t>:</w:t>
      </w:r>
      <w:r w:rsidR="008F0133">
        <w:rPr>
          <w:rFonts w:ascii="Garamond" w:hAnsi="Garamond"/>
          <w:smallCaps/>
          <w:color w:val="1F497D" w:themeColor="text2"/>
        </w:rPr>
        <w:tab/>
      </w:r>
      <w:r w:rsidR="000B3BAA" w:rsidRPr="00CE31D3">
        <w:rPr>
          <w:rFonts w:ascii="Garamond" w:hAnsi="Garamond"/>
        </w:rPr>
        <w:t>S</w:t>
      </w:r>
      <w:r w:rsidR="002271BC" w:rsidRPr="00CE31D3">
        <w:rPr>
          <w:rFonts w:ascii="Garamond" w:hAnsi="Garamond"/>
        </w:rPr>
        <w:t xml:space="preserve">chema di </w:t>
      </w:r>
      <w:r w:rsidR="004465B5" w:rsidRPr="00CE31D3">
        <w:rPr>
          <w:rFonts w:ascii="Garamond" w:hAnsi="Garamond"/>
        </w:rPr>
        <w:t xml:space="preserve">decreto </w:t>
      </w:r>
      <w:r w:rsidR="00686963" w:rsidRPr="00CE31D3">
        <w:rPr>
          <w:rFonts w:ascii="Garamond" w:hAnsi="Garamond"/>
        </w:rPr>
        <w:t xml:space="preserve">del Ministro dell’istruzione </w:t>
      </w:r>
      <w:r w:rsidR="00C237B4" w:rsidRPr="00CE31D3">
        <w:rPr>
          <w:rFonts w:ascii="Garamond" w:hAnsi="Garamond"/>
        </w:rPr>
        <w:t>di approvazione d</w:t>
      </w:r>
      <w:r w:rsidR="00690924">
        <w:rPr>
          <w:rFonts w:ascii="Garamond" w:hAnsi="Garamond"/>
        </w:rPr>
        <w:t>ella rimodulazione dei</w:t>
      </w:r>
      <w:r w:rsidR="00C237B4" w:rsidRPr="00CE31D3">
        <w:rPr>
          <w:rFonts w:ascii="Garamond" w:hAnsi="Garamond"/>
        </w:rPr>
        <w:t xml:space="preserve"> piani di interventi </w:t>
      </w:r>
      <w:r w:rsidR="004B74CE">
        <w:rPr>
          <w:rFonts w:ascii="Garamond" w:hAnsi="Garamond"/>
        </w:rPr>
        <w:t xml:space="preserve">di cui al </w:t>
      </w:r>
      <w:r w:rsidR="00395818">
        <w:rPr>
          <w:rFonts w:ascii="Garamond" w:hAnsi="Garamond"/>
        </w:rPr>
        <w:t xml:space="preserve">decreto del Ministro dell’istruzione </w:t>
      </w:r>
      <w:r w:rsidR="004B74CE" w:rsidRPr="00395818">
        <w:rPr>
          <w:rFonts w:ascii="Garamond" w:hAnsi="Garamond"/>
          <w:bCs/>
        </w:rPr>
        <w:t>15 luglio 2021, n. 217</w:t>
      </w:r>
      <w:r w:rsidR="00395818">
        <w:rPr>
          <w:rFonts w:ascii="Garamond" w:hAnsi="Garamond"/>
        </w:rPr>
        <w:t xml:space="preserve"> </w:t>
      </w:r>
      <w:r w:rsidR="00C237B4" w:rsidRPr="00CE31D3">
        <w:rPr>
          <w:rFonts w:ascii="Garamond" w:hAnsi="Garamond"/>
        </w:rPr>
        <w:t xml:space="preserve">per la manutenzione straordinaria e </w:t>
      </w:r>
      <w:r w:rsidR="008F0133">
        <w:rPr>
          <w:rFonts w:ascii="Garamond" w:hAnsi="Garamond"/>
        </w:rPr>
        <w:t>l’</w:t>
      </w:r>
      <w:r w:rsidR="00C237B4" w:rsidRPr="00CE31D3">
        <w:rPr>
          <w:rFonts w:ascii="Garamond" w:hAnsi="Garamond"/>
        </w:rPr>
        <w:t>efficientamento energetico degli edifici scolastici di competenza di Province, Città metropolitane e</w:t>
      </w:r>
      <w:r w:rsidR="008F0133">
        <w:rPr>
          <w:rFonts w:ascii="Garamond" w:hAnsi="Garamond"/>
        </w:rPr>
        <w:t xml:space="preserve">d enti di decentramento regionale ai sensi dell’articolo 1, commi 63 e 64, della legge 27 dicembre 2019, n. 160 </w:t>
      </w:r>
      <w:r w:rsidR="00DA51F2" w:rsidRPr="00CE31D3">
        <w:rPr>
          <w:rFonts w:ascii="Garamond" w:hAnsi="Garamond"/>
        </w:rPr>
        <w:t>(</w:t>
      </w:r>
      <w:r w:rsidR="00DA51F2" w:rsidRPr="00CE31D3">
        <w:rPr>
          <w:rFonts w:ascii="Garamond" w:hAnsi="Garamond"/>
          <w:b/>
          <w:bCs/>
          <w:u w:val="single"/>
        </w:rPr>
        <w:t>all.</w:t>
      </w:r>
      <w:r w:rsidR="000B3BAA" w:rsidRPr="00CE31D3">
        <w:rPr>
          <w:rFonts w:ascii="Garamond" w:hAnsi="Garamond"/>
          <w:b/>
          <w:bCs/>
          <w:u w:val="single"/>
        </w:rPr>
        <w:t xml:space="preserve"> </w:t>
      </w:r>
      <w:r w:rsidR="00DA51F2" w:rsidRPr="00CE31D3">
        <w:rPr>
          <w:rFonts w:ascii="Garamond" w:hAnsi="Garamond"/>
          <w:b/>
          <w:bCs/>
          <w:u w:val="single"/>
        </w:rPr>
        <w:t>1</w:t>
      </w:r>
      <w:r w:rsidR="00DA51F2" w:rsidRPr="00CE31D3">
        <w:rPr>
          <w:rFonts w:ascii="Garamond" w:hAnsi="Garamond"/>
        </w:rPr>
        <w:t>)</w:t>
      </w:r>
      <w:r w:rsidR="002271BC" w:rsidRPr="00CE31D3">
        <w:rPr>
          <w:rFonts w:ascii="Garamond" w:hAnsi="Garamond"/>
        </w:rPr>
        <w:t>.</w:t>
      </w:r>
    </w:p>
    <w:p w14:paraId="23D70D12" w14:textId="77777777" w:rsidR="00CE31D3" w:rsidRDefault="00CE31D3" w:rsidP="00CE31D3">
      <w:pPr>
        <w:pStyle w:val="NormaleWeb"/>
        <w:spacing w:before="0" w:beforeAutospacing="0" w:after="0" w:afterAutospacing="0"/>
        <w:ind w:left="2161" w:hanging="1622"/>
        <w:jc w:val="both"/>
        <w:rPr>
          <w:rFonts w:ascii="Garamond" w:hAnsi="Garamond"/>
          <w:b/>
          <w:smallCaps/>
          <w:color w:val="1F497D" w:themeColor="text2"/>
          <w:u w:val="single"/>
        </w:rPr>
      </w:pPr>
    </w:p>
    <w:p w14:paraId="10FBCDC1" w14:textId="55B43D2F" w:rsidR="00F01B61" w:rsidRPr="00CE31D3" w:rsidRDefault="00CE31D3" w:rsidP="00CE31D3">
      <w:pPr>
        <w:pStyle w:val="NormaleWeb"/>
        <w:spacing w:before="0" w:beforeAutospacing="0" w:after="0" w:afterAutospacing="0"/>
        <w:ind w:left="2161" w:hanging="1622"/>
        <w:jc w:val="both"/>
        <w:rPr>
          <w:rFonts w:ascii="Garamond" w:hAnsi="Garamond"/>
          <w:b/>
          <w:smallCaps/>
          <w:color w:val="1F497D" w:themeColor="text2"/>
          <w:u w:val="single"/>
        </w:rPr>
      </w:pPr>
      <w:r>
        <w:rPr>
          <w:rFonts w:ascii="Garamond" w:hAnsi="Garamond"/>
          <w:b/>
          <w:smallCaps/>
          <w:color w:val="1F497D" w:themeColor="text2"/>
          <w:u w:val="single"/>
        </w:rPr>
        <w:t>Tematica</w:t>
      </w:r>
      <w:r w:rsidRPr="008F0133">
        <w:rPr>
          <w:rFonts w:ascii="Garamond" w:hAnsi="Garamond"/>
          <w:smallCaps/>
          <w:color w:val="1F497D" w:themeColor="text2"/>
        </w:rPr>
        <w:t>:</w:t>
      </w:r>
    </w:p>
    <w:p w14:paraId="798AFB5C" w14:textId="6A201B3A" w:rsidR="00C237B4" w:rsidRPr="00CE31D3" w:rsidRDefault="00C237B4" w:rsidP="00CE31D3">
      <w:pPr>
        <w:overflowPunct/>
        <w:autoSpaceDE/>
        <w:autoSpaceDN/>
        <w:adjustRightInd/>
        <w:ind w:left="1843"/>
        <w:jc w:val="both"/>
        <w:rPr>
          <w:rFonts w:ascii="Segoe UI" w:hAnsi="Segoe UI" w:cs="Segoe UI"/>
          <w:sz w:val="24"/>
          <w:szCs w:val="24"/>
        </w:rPr>
      </w:pPr>
      <w:r w:rsidRPr="00CE31D3">
        <w:rPr>
          <w:rFonts w:ascii="Garamond" w:hAnsi="Garamond" w:cs="Segoe UI"/>
          <w:sz w:val="24"/>
          <w:szCs w:val="24"/>
        </w:rPr>
        <w:t>L’articolo 1, commi 63 e 64, della legge 27 dicembre 2019, n. 160, così come modificato dall’articolo 38-</w:t>
      </w:r>
      <w:r w:rsidRPr="00CE31D3">
        <w:rPr>
          <w:rFonts w:ascii="Garamond" w:hAnsi="Garamond" w:cs="Segoe UI"/>
          <w:i/>
          <w:iCs/>
          <w:sz w:val="24"/>
          <w:szCs w:val="24"/>
        </w:rPr>
        <w:t>bis</w:t>
      </w:r>
      <w:r w:rsidRPr="00CE31D3">
        <w:rPr>
          <w:rFonts w:ascii="Garamond" w:hAnsi="Garamond" w:cs="Segoe UI"/>
          <w:sz w:val="24"/>
          <w:szCs w:val="24"/>
        </w:rPr>
        <w:t> del decreto-legge 30 dicembre 2019, n. 162, convertito, con modificazioni, dalla legge 28 febbraio 2020, n. 8</w:t>
      </w:r>
      <w:r w:rsidR="008F0133">
        <w:rPr>
          <w:rFonts w:ascii="Garamond" w:hAnsi="Garamond" w:cs="Segoe UI"/>
          <w:sz w:val="24"/>
          <w:szCs w:val="24"/>
        </w:rPr>
        <w:t>,</w:t>
      </w:r>
      <w:r w:rsidRPr="00CE31D3">
        <w:rPr>
          <w:rFonts w:ascii="Garamond" w:hAnsi="Garamond" w:cs="Segoe UI"/>
          <w:sz w:val="24"/>
          <w:szCs w:val="24"/>
        </w:rPr>
        <w:t> prevede</w:t>
      </w:r>
      <w:r w:rsidR="008F0133">
        <w:rPr>
          <w:rFonts w:ascii="Garamond" w:hAnsi="Garamond" w:cs="Segoe UI"/>
          <w:sz w:val="24"/>
          <w:szCs w:val="24"/>
        </w:rPr>
        <w:t xml:space="preserve"> il finanziamento di interventi di </w:t>
      </w:r>
      <w:r w:rsidRPr="00CE31D3">
        <w:rPr>
          <w:rFonts w:ascii="Garamond" w:hAnsi="Garamond" w:cs="Segoe UI"/>
          <w:sz w:val="24"/>
          <w:szCs w:val="24"/>
        </w:rPr>
        <w:t>manutenzione straordinaria e</w:t>
      </w:r>
      <w:r w:rsidR="008F0133">
        <w:rPr>
          <w:rFonts w:ascii="Garamond" w:hAnsi="Garamond" w:cs="Segoe UI"/>
          <w:sz w:val="24"/>
          <w:szCs w:val="24"/>
        </w:rPr>
        <w:t xml:space="preserve"> di</w:t>
      </w:r>
      <w:r w:rsidRPr="00CE31D3">
        <w:rPr>
          <w:rFonts w:ascii="Garamond" w:hAnsi="Garamond" w:cs="Segoe UI"/>
          <w:sz w:val="24"/>
          <w:szCs w:val="24"/>
        </w:rPr>
        <w:t xml:space="preserve"> efficientamento e</w:t>
      </w:r>
      <w:r w:rsidR="008F0133">
        <w:rPr>
          <w:rFonts w:ascii="Garamond" w:hAnsi="Garamond" w:cs="Segoe UI"/>
          <w:sz w:val="24"/>
          <w:szCs w:val="24"/>
        </w:rPr>
        <w:t>nergetico delle scuole secondarie di secondo grado di competenza di province,</w:t>
      </w:r>
      <w:r w:rsidRPr="00CE31D3">
        <w:rPr>
          <w:rFonts w:ascii="Garamond" w:hAnsi="Garamond" w:cs="Segoe UI"/>
          <w:sz w:val="24"/>
          <w:szCs w:val="24"/>
        </w:rPr>
        <w:t xml:space="preserve"> città metropolitane</w:t>
      </w:r>
      <w:r w:rsidR="008F0133">
        <w:rPr>
          <w:rFonts w:ascii="Garamond" w:hAnsi="Garamond" w:cs="Segoe UI"/>
          <w:sz w:val="24"/>
          <w:szCs w:val="24"/>
        </w:rPr>
        <w:t xml:space="preserve"> ed enti di decentramento regionale</w:t>
      </w:r>
      <w:r w:rsidRPr="00CE31D3">
        <w:rPr>
          <w:rFonts w:ascii="Garamond" w:hAnsi="Garamond" w:cs="Segoe UI"/>
          <w:sz w:val="24"/>
          <w:szCs w:val="24"/>
        </w:rPr>
        <w:t>. </w:t>
      </w:r>
    </w:p>
    <w:p w14:paraId="58F22640" w14:textId="3C5C2194" w:rsidR="008F0133" w:rsidRDefault="007A2DC9" w:rsidP="008F0133">
      <w:pPr>
        <w:overflowPunct/>
        <w:autoSpaceDE/>
        <w:autoSpaceDN/>
        <w:adjustRightInd/>
        <w:ind w:left="1843"/>
        <w:jc w:val="both"/>
        <w:rPr>
          <w:rFonts w:ascii="Segoe UI" w:hAnsi="Segoe UI" w:cs="Segoe UI"/>
          <w:sz w:val="24"/>
          <w:szCs w:val="24"/>
        </w:rPr>
      </w:pPr>
      <w:r>
        <w:rPr>
          <w:rFonts w:ascii="Garamond" w:hAnsi="Garamond" w:cs="Segoe UI"/>
          <w:sz w:val="24"/>
          <w:szCs w:val="24"/>
        </w:rPr>
        <w:t xml:space="preserve">Il decreto del Presidente del Consiglio dei ministri </w:t>
      </w:r>
      <w:r w:rsidR="006A7A6E">
        <w:rPr>
          <w:rFonts w:ascii="Garamond" w:hAnsi="Garamond" w:cs="Segoe UI"/>
          <w:sz w:val="24"/>
          <w:szCs w:val="24"/>
        </w:rPr>
        <w:t>7 luglio 2020 prevede che:</w:t>
      </w:r>
    </w:p>
    <w:p w14:paraId="7A96C707" w14:textId="4EB34864" w:rsidR="00C237B4" w:rsidRPr="008F0133" w:rsidRDefault="00C237B4" w:rsidP="008F0133">
      <w:pPr>
        <w:pStyle w:val="Paragrafoelenco"/>
        <w:numPr>
          <w:ilvl w:val="0"/>
          <w:numId w:val="5"/>
        </w:numPr>
        <w:tabs>
          <w:tab w:val="clear" w:pos="720"/>
          <w:tab w:val="num" w:pos="2127"/>
        </w:tabs>
        <w:spacing w:line="240" w:lineRule="auto"/>
        <w:ind w:left="2127" w:hanging="284"/>
        <w:jc w:val="both"/>
        <w:rPr>
          <w:rFonts w:ascii="Segoe UI" w:hAnsi="Segoe UI" w:cs="Segoe UI"/>
          <w:sz w:val="24"/>
          <w:szCs w:val="24"/>
        </w:rPr>
      </w:pPr>
      <w:r w:rsidRPr="008F0133">
        <w:rPr>
          <w:rFonts w:ascii="Garamond" w:hAnsi="Garamond" w:cs="Segoe UI"/>
          <w:sz w:val="24"/>
          <w:szCs w:val="24"/>
        </w:rPr>
        <w:t>le risors</w:t>
      </w:r>
      <w:r w:rsidR="008F0133">
        <w:rPr>
          <w:rFonts w:ascii="Garamond" w:hAnsi="Garamond" w:cs="Segoe UI"/>
          <w:sz w:val="24"/>
          <w:szCs w:val="24"/>
        </w:rPr>
        <w:t>e s</w:t>
      </w:r>
      <w:r w:rsidR="000B45F3">
        <w:rPr>
          <w:rFonts w:ascii="Garamond" w:hAnsi="Garamond" w:cs="Segoe UI"/>
          <w:sz w:val="24"/>
          <w:szCs w:val="24"/>
        </w:rPr>
        <w:t>o</w:t>
      </w:r>
      <w:r w:rsidR="008F0133">
        <w:rPr>
          <w:rFonts w:ascii="Garamond" w:hAnsi="Garamond" w:cs="Segoe UI"/>
          <w:sz w:val="24"/>
          <w:szCs w:val="24"/>
        </w:rPr>
        <w:t xml:space="preserve">no ripartite tra Province e </w:t>
      </w:r>
      <w:r w:rsidRPr="008F0133">
        <w:rPr>
          <w:rFonts w:ascii="Garamond" w:hAnsi="Garamond" w:cs="Segoe UI"/>
          <w:sz w:val="24"/>
          <w:szCs w:val="24"/>
        </w:rPr>
        <w:t>Città metropolitane, tenendo conto del numero di studenti e del numero di edifici scolastici, assegnando ad ognuno dei due cri</w:t>
      </w:r>
      <w:r w:rsidR="008F0133">
        <w:rPr>
          <w:rFonts w:ascii="Garamond" w:hAnsi="Garamond" w:cs="Segoe UI"/>
          <w:sz w:val="24"/>
          <w:szCs w:val="24"/>
        </w:rPr>
        <w:t>teri un peso ponderale del 50%;</w:t>
      </w:r>
    </w:p>
    <w:p w14:paraId="3FAA9FE6" w14:textId="41A66553" w:rsidR="008F0133" w:rsidRPr="008F0133" w:rsidRDefault="00C237B4" w:rsidP="008F0133">
      <w:pPr>
        <w:pStyle w:val="Paragrafoelenco"/>
        <w:numPr>
          <w:ilvl w:val="0"/>
          <w:numId w:val="5"/>
        </w:numPr>
        <w:tabs>
          <w:tab w:val="clear" w:pos="720"/>
          <w:tab w:val="num" w:pos="2127"/>
        </w:tabs>
        <w:spacing w:line="240" w:lineRule="auto"/>
        <w:ind w:left="2127" w:hanging="284"/>
        <w:jc w:val="both"/>
        <w:rPr>
          <w:rFonts w:ascii="Segoe UI" w:hAnsi="Segoe UI" w:cs="Segoe UI"/>
          <w:sz w:val="24"/>
          <w:szCs w:val="24"/>
        </w:rPr>
      </w:pPr>
      <w:r w:rsidRPr="008F0133">
        <w:rPr>
          <w:rFonts w:ascii="Garamond" w:hAnsi="Garamond" w:cs="Segoe UI"/>
          <w:sz w:val="24"/>
          <w:szCs w:val="24"/>
        </w:rPr>
        <w:t xml:space="preserve">le risorse sono assegnate </w:t>
      </w:r>
      <w:r w:rsidR="002623BD">
        <w:rPr>
          <w:rFonts w:ascii="Garamond" w:hAnsi="Garamond" w:cs="Segoe UI"/>
          <w:sz w:val="24"/>
          <w:szCs w:val="24"/>
        </w:rPr>
        <w:t xml:space="preserve">direttamente </w:t>
      </w:r>
      <w:r w:rsidRPr="008F0133">
        <w:rPr>
          <w:rFonts w:ascii="Garamond" w:hAnsi="Garamond" w:cs="Segoe UI"/>
          <w:sz w:val="24"/>
          <w:szCs w:val="24"/>
        </w:rPr>
        <w:t>a Province e Città metropolitane con decreto del Ministro dell’istruzione, di concerto con il Ministro dell’economia e delle finanze</w:t>
      </w:r>
      <w:r w:rsidR="008B0C63">
        <w:rPr>
          <w:rFonts w:ascii="Garamond" w:hAnsi="Garamond" w:cs="Segoe UI"/>
          <w:sz w:val="24"/>
          <w:szCs w:val="24"/>
        </w:rPr>
        <w:t>;</w:t>
      </w:r>
      <w:r w:rsidRPr="008F0133">
        <w:rPr>
          <w:rFonts w:ascii="Garamond" w:hAnsi="Garamond" w:cs="Segoe UI"/>
          <w:sz w:val="24"/>
          <w:szCs w:val="24"/>
        </w:rPr>
        <w:t> </w:t>
      </w:r>
    </w:p>
    <w:p w14:paraId="7A251D4F" w14:textId="77777777" w:rsidR="008F0133" w:rsidRPr="008F0133" w:rsidRDefault="00C237B4" w:rsidP="007030D7">
      <w:pPr>
        <w:pStyle w:val="Paragrafoelenco"/>
        <w:numPr>
          <w:ilvl w:val="0"/>
          <w:numId w:val="5"/>
        </w:numPr>
        <w:tabs>
          <w:tab w:val="clear" w:pos="720"/>
          <w:tab w:val="num" w:pos="2127"/>
        </w:tabs>
        <w:spacing w:after="0" w:line="240" w:lineRule="auto"/>
        <w:ind w:left="2127" w:hanging="284"/>
        <w:jc w:val="both"/>
        <w:rPr>
          <w:rFonts w:ascii="Segoe UI" w:hAnsi="Segoe UI" w:cs="Segoe UI"/>
          <w:sz w:val="24"/>
          <w:szCs w:val="24"/>
        </w:rPr>
      </w:pPr>
      <w:r w:rsidRPr="008F0133">
        <w:rPr>
          <w:rFonts w:ascii="Garamond" w:hAnsi="Garamond" w:cs="Segoe UI"/>
          <w:sz w:val="24"/>
          <w:szCs w:val="24"/>
        </w:rPr>
        <w:t>la scelta degli interventi è demandata alle singole Province e Città metropolitane, tenendo conto di interventi inclusi nella programmazione triennale 2018-2020, di interventi resisi necessari a seguito di verifiche di vulnerabilità o indagini diagnostiche o per altri interventi urgenti; </w:t>
      </w:r>
    </w:p>
    <w:p w14:paraId="3BD349CC" w14:textId="7CE25782" w:rsidR="00C237B4" w:rsidRPr="008F0133" w:rsidRDefault="00C237B4" w:rsidP="007030D7">
      <w:pPr>
        <w:pStyle w:val="Paragrafoelenco"/>
        <w:numPr>
          <w:ilvl w:val="0"/>
          <w:numId w:val="5"/>
        </w:numPr>
        <w:tabs>
          <w:tab w:val="clear" w:pos="720"/>
          <w:tab w:val="num" w:pos="2127"/>
        </w:tabs>
        <w:spacing w:after="0" w:line="240" w:lineRule="auto"/>
        <w:ind w:left="2127" w:hanging="284"/>
        <w:jc w:val="both"/>
        <w:rPr>
          <w:rFonts w:ascii="Segoe UI" w:hAnsi="Segoe UI" w:cs="Segoe UI"/>
          <w:sz w:val="24"/>
          <w:szCs w:val="24"/>
        </w:rPr>
      </w:pPr>
      <w:r w:rsidRPr="008F0133">
        <w:rPr>
          <w:rFonts w:ascii="Garamond" w:hAnsi="Garamond" w:cs="Segoe UI"/>
          <w:sz w:val="24"/>
          <w:szCs w:val="24"/>
        </w:rPr>
        <w:t>vengono definite anche le modalità di rendicontazione e monitoraggio che sono le stesse utilizzate dal Ministero dell’istruzione per tutte le linee di finanziamento attualmente gestite. </w:t>
      </w:r>
    </w:p>
    <w:p w14:paraId="7A283B92" w14:textId="5CDEF7DE" w:rsidR="00C237B4" w:rsidRPr="00CE31D3" w:rsidRDefault="00C237B4" w:rsidP="00CE31D3">
      <w:pPr>
        <w:overflowPunct/>
        <w:autoSpaceDE/>
        <w:autoSpaceDN/>
        <w:adjustRightInd/>
        <w:ind w:left="1843"/>
        <w:jc w:val="both"/>
        <w:rPr>
          <w:rFonts w:ascii="Garamond" w:hAnsi="Garamond" w:cs="Segoe UI"/>
          <w:sz w:val="24"/>
          <w:szCs w:val="24"/>
        </w:rPr>
      </w:pPr>
      <w:r w:rsidRPr="00CE31D3">
        <w:rPr>
          <w:rFonts w:ascii="Garamond" w:hAnsi="Garamond" w:cs="Segoe UI"/>
          <w:sz w:val="24"/>
          <w:szCs w:val="24"/>
        </w:rPr>
        <w:t>Successivamente l’articolo 48 del decreto-legge 10 agosto 2020, n. 104 ha ulteriormente modificato l’articolo 1, comma 63, della legge 27 dicembre 2019, n. 160 prevedendo: </w:t>
      </w:r>
    </w:p>
    <w:p w14:paraId="02CCE568" w14:textId="049AED66" w:rsidR="007030D7" w:rsidRDefault="00C237B4" w:rsidP="007030D7">
      <w:pPr>
        <w:pStyle w:val="Paragrafoelenco"/>
        <w:numPr>
          <w:ilvl w:val="0"/>
          <w:numId w:val="10"/>
        </w:numPr>
        <w:tabs>
          <w:tab w:val="clear" w:pos="720"/>
          <w:tab w:val="num" w:pos="2127"/>
        </w:tabs>
        <w:spacing w:after="0" w:line="240" w:lineRule="auto"/>
        <w:ind w:left="2127" w:hanging="284"/>
        <w:jc w:val="both"/>
        <w:rPr>
          <w:rFonts w:ascii="Garamond" w:hAnsi="Garamond" w:cs="Segoe UI"/>
          <w:sz w:val="24"/>
          <w:szCs w:val="24"/>
        </w:rPr>
      </w:pPr>
      <w:r w:rsidRPr="00CE31D3">
        <w:rPr>
          <w:rFonts w:ascii="Garamond" w:hAnsi="Garamond" w:cs="Segoe UI"/>
          <w:sz w:val="24"/>
          <w:szCs w:val="24"/>
        </w:rPr>
        <w:t xml:space="preserve">tra i soggetti beneficiari anche gli enti di decentramento regionale, in ragione della mutata ripartizione delle competenze nell’ambito della Regione </w:t>
      </w:r>
      <w:proofErr w:type="gramStart"/>
      <w:r w:rsidRPr="00CE31D3">
        <w:rPr>
          <w:rFonts w:ascii="Garamond" w:hAnsi="Garamond" w:cs="Segoe UI"/>
          <w:sz w:val="24"/>
          <w:szCs w:val="24"/>
        </w:rPr>
        <w:t>Friuli</w:t>
      </w:r>
      <w:r w:rsidR="00965CDC">
        <w:rPr>
          <w:rFonts w:ascii="Garamond" w:hAnsi="Garamond" w:cs="Segoe UI"/>
          <w:sz w:val="24"/>
          <w:szCs w:val="24"/>
        </w:rPr>
        <w:t xml:space="preserve"> </w:t>
      </w:r>
      <w:r w:rsidRPr="00CE31D3">
        <w:rPr>
          <w:rFonts w:ascii="Garamond" w:hAnsi="Garamond" w:cs="Segoe UI"/>
          <w:sz w:val="24"/>
          <w:szCs w:val="24"/>
        </w:rPr>
        <w:t>Venezia Giulia</w:t>
      </w:r>
      <w:proofErr w:type="gramEnd"/>
      <w:r w:rsidRPr="00CE31D3">
        <w:rPr>
          <w:rFonts w:ascii="Garamond" w:hAnsi="Garamond" w:cs="Segoe UI"/>
          <w:sz w:val="24"/>
          <w:szCs w:val="24"/>
        </w:rPr>
        <w:t xml:space="preserve"> che ha soppresso le UTI</w:t>
      </w:r>
      <w:r w:rsidR="007030D7">
        <w:rPr>
          <w:rFonts w:ascii="Garamond" w:hAnsi="Garamond" w:cs="Segoe UI"/>
          <w:sz w:val="24"/>
          <w:szCs w:val="24"/>
        </w:rPr>
        <w:t>,</w:t>
      </w:r>
      <w:r w:rsidRPr="00CE31D3">
        <w:rPr>
          <w:rFonts w:ascii="Garamond" w:hAnsi="Garamond" w:cs="Segoe UI"/>
          <w:sz w:val="24"/>
          <w:szCs w:val="24"/>
        </w:rPr>
        <w:t xml:space="preserve"> cui era demandata la competenza delle Province in materia di edilizia scolastica, </w:t>
      </w:r>
      <w:r w:rsidR="007030D7">
        <w:rPr>
          <w:rFonts w:ascii="Garamond" w:hAnsi="Garamond" w:cs="Segoe UI"/>
          <w:sz w:val="24"/>
          <w:szCs w:val="24"/>
        </w:rPr>
        <w:t>assegnandola</w:t>
      </w:r>
      <w:r w:rsidRPr="00CE31D3">
        <w:rPr>
          <w:rFonts w:ascii="Garamond" w:hAnsi="Garamond" w:cs="Segoe UI"/>
          <w:sz w:val="24"/>
          <w:szCs w:val="24"/>
        </w:rPr>
        <w:t xml:space="preserve"> per l’appunto agli e</w:t>
      </w:r>
      <w:r w:rsidR="007030D7">
        <w:rPr>
          <w:rFonts w:ascii="Garamond" w:hAnsi="Garamond" w:cs="Segoe UI"/>
          <w:sz w:val="24"/>
          <w:szCs w:val="24"/>
        </w:rPr>
        <w:t>nti di decentrament</w:t>
      </w:r>
      <w:r w:rsidR="008810F8">
        <w:rPr>
          <w:rFonts w:ascii="Garamond" w:hAnsi="Garamond" w:cs="Segoe UI"/>
          <w:sz w:val="24"/>
          <w:szCs w:val="24"/>
        </w:rPr>
        <w:t>o</w:t>
      </w:r>
      <w:r w:rsidR="007030D7">
        <w:rPr>
          <w:rFonts w:ascii="Garamond" w:hAnsi="Garamond" w:cs="Segoe UI"/>
          <w:sz w:val="24"/>
          <w:szCs w:val="24"/>
        </w:rPr>
        <w:t xml:space="preserve"> regionale;</w:t>
      </w:r>
    </w:p>
    <w:p w14:paraId="481BF760" w14:textId="6EAF844C" w:rsidR="00C237B4" w:rsidRPr="007030D7" w:rsidRDefault="007030D7" w:rsidP="007030D7">
      <w:pPr>
        <w:pStyle w:val="Paragrafoelenco"/>
        <w:numPr>
          <w:ilvl w:val="0"/>
          <w:numId w:val="10"/>
        </w:numPr>
        <w:tabs>
          <w:tab w:val="clear" w:pos="720"/>
          <w:tab w:val="num" w:pos="2127"/>
        </w:tabs>
        <w:spacing w:after="0" w:line="240" w:lineRule="auto"/>
        <w:ind w:left="2127" w:hanging="284"/>
        <w:jc w:val="both"/>
        <w:rPr>
          <w:rFonts w:ascii="Garamond" w:hAnsi="Garamond" w:cs="Segoe UI"/>
          <w:sz w:val="24"/>
          <w:szCs w:val="24"/>
        </w:rPr>
      </w:pPr>
      <w:r>
        <w:rPr>
          <w:rFonts w:ascii="Garamond" w:hAnsi="Garamond" w:cs="Segoe UI"/>
          <w:sz w:val="24"/>
          <w:szCs w:val="24"/>
        </w:rPr>
        <w:t>l’incremento del</w:t>
      </w:r>
      <w:r w:rsidR="00C237B4" w:rsidRPr="007030D7">
        <w:rPr>
          <w:rFonts w:ascii="Garamond" w:hAnsi="Garamond" w:cs="Segoe UI"/>
          <w:sz w:val="24"/>
          <w:szCs w:val="24"/>
        </w:rPr>
        <w:t>le risorse a disposizione di Province, Città metropolitane e</w:t>
      </w:r>
      <w:r>
        <w:rPr>
          <w:rFonts w:ascii="Garamond" w:hAnsi="Garamond" w:cs="Segoe UI"/>
          <w:sz w:val="24"/>
          <w:szCs w:val="24"/>
        </w:rPr>
        <w:t>d</w:t>
      </w:r>
      <w:r w:rsidR="00C237B4" w:rsidRPr="007030D7">
        <w:rPr>
          <w:rFonts w:ascii="Garamond" w:hAnsi="Garamond" w:cs="Segoe UI"/>
          <w:sz w:val="24"/>
          <w:szCs w:val="24"/>
        </w:rPr>
        <w:t xml:space="preserve"> enti di decentramento regionale dal 2021 al 2024</w:t>
      </w:r>
      <w:r>
        <w:rPr>
          <w:rFonts w:ascii="Garamond" w:hAnsi="Garamond" w:cs="Segoe UI"/>
          <w:sz w:val="24"/>
          <w:szCs w:val="24"/>
        </w:rPr>
        <w:t>.</w:t>
      </w:r>
    </w:p>
    <w:p w14:paraId="73EDEC06" w14:textId="0019814C" w:rsidR="00C237B4" w:rsidRPr="00CE31D3" w:rsidRDefault="00C237B4" w:rsidP="00CE31D3">
      <w:pPr>
        <w:overflowPunct/>
        <w:autoSpaceDE/>
        <w:autoSpaceDN/>
        <w:adjustRightInd/>
        <w:ind w:left="1843"/>
        <w:jc w:val="both"/>
        <w:rPr>
          <w:rFonts w:ascii="Segoe UI" w:hAnsi="Segoe UI" w:cs="Segoe UI"/>
          <w:sz w:val="24"/>
          <w:szCs w:val="24"/>
        </w:rPr>
      </w:pPr>
      <w:r w:rsidRPr="00CE31D3">
        <w:rPr>
          <w:rFonts w:ascii="Garamond" w:hAnsi="Garamond" w:cs="Segoe UI"/>
          <w:sz w:val="24"/>
          <w:szCs w:val="24"/>
        </w:rPr>
        <w:t>Alla luce della modifica normativa intervenuta è stato predisposto il decreto del Ministro dell’istruzione</w:t>
      </w:r>
      <w:r w:rsidR="007030D7">
        <w:rPr>
          <w:rFonts w:ascii="Garamond" w:hAnsi="Garamond" w:cs="Segoe UI"/>
          <w:sz w:val="24"/>
          <w:szCs w:val="24"/>
        </w:rPr>
        <w:t>, di concerto con il Ministro dell’economia e delle finanze,</w:t>
      </w:r>
      <w:r w:rsidRPr="00CE31D3">
        <w:rPr>
          <w:rFonts w:ascii="Garamond" w:hAnsi="Garamond" w:cs="Segoe UI"/>
          <w:sz w:val="24"/>
          <w:szCs w:val="24"/>
        </w:rPr>
        <w:t xml:space="preserve"> 1° ottobre 2020, n. 129</w:t>
      </w:r>
      <w:r w:rsidR="00722FDB">
        <w:rPr>
          <w:rFonts w:ascii="Garamond" w:hAnsi="Garamond" w:cs="Segoe UI"/>
          <w:sz w:val="24"/>
          <w:szCs w:val="24"/>
        </w:rPr>
        <w:t xml:space="preserve"> e, successivamente, il decreto del Ministro dell’istruzione </w:t>
      </w:r>
      <w:bookmarkStart w:id="0" w:name="_Hlk103260856"/>
      <w:r w:rsidR="00C16BBE" w:rsidRPr="00C16BBE">
        <w:rPr>
          <w:rFonts w:ascii="Garamond" w:hAnsi="Garamond" w:cs="Segoe UI"/>
          <w:bCs/>
          <w:sz w:val="24"/>
          <w:szCs w:val="24"/>
        </w:rPr>
        <w:t>10 marzo 2021, n. 62</w:t>
      </w:r>
      <w:bookmarkEnd w:id="0"/>
      <w:r w:rsidR="007030D7">
        <w:rPr>
          <w:rFonts w:ascii="Garamond" w:hAnsi="Garamond" w:cs="Segoe UI"/>
          <w:sz w:val="24"/>
          <w:szCs w:val="24"/>
        </w:rPr>
        <w:t>,</w:t>
      </w:r>
      <w:r w:rsidRPr="00CE31D3">
        <w:rPr>
          <w:rFonts w:ascii="Garamond" w:hAnsi="Garamond" w:cs="Segoe UI"/>
          <w:sz w:val="24"/>
          <w:szCs w:val="24"/>
        </w:rPr>
        <w:t xml:space="preserve"> con il quale si è proceduto al riparto degli iniziali 855 milioni </w:t>
      </w:r>
      <w:r w:rsidR="00C16BBE">
        <w:rPr>
          <w:rFonts w:ascii="Garamond" w:hAnsi="Garamond" w:cs="Segoe UI"/>
          <w:sz w:val="24"/>
          <w:szCs w:val="24"/>
        </w:rPr>
        <w:t xml:space="preserve">e degli ulteriori 1.125 milioni </w:t>
      </w:r>
      <w:r w:rsidRPr="00CE31D3">
        <w:rPr>
          <w:rFonts w:ascii="Garamond" w:hAnsi="Garamond" w:cs="Segoe UI"/>
          <w:sz w:val="24"/>
          <w:szCs w:val="24"/>
        </w:rPr>
        <w:t>di cui all’articolo 1, commi 63 e 64</w:t>
      </w:r>
      <w:r w:rsidR="007030D7">
        <w:rPr>
          <w:rFonts w:ascii="Garamond" w:hAnsi="Garamond" w:cs="Segoe UI"/>
          <w:sz w:val="24"/>
          <w:szCs w:val="24"/>
        </w:rPr>
        <w:t>,</w:t>
      </w:r>
      <w:r w:rsidRPr="00CE31D3">
        <w:rPr>
          <w:rFonts w:ascii="Garamond" w:hAnsi="Garamond" w:cs="Segoe UI"/>
          <w:sz w:val="24"/>
          <w:szCs w:val="24"/>
        </w:rPr>
        <w:t xml:space="preserve"> della legge n. 160 del 2019</w:t>
      </w:r>
      <w:r w:rsidR="007030D7">
        <w:rPr>
          <w:rFonts w:ascii="Garamond" w:hAnsi="Garamond" w:cs="Segoe UI"/>
          <w:sz w:val="24"/>
          <w:szCs w:val="24"/>
        </w:rPr>
        <w:t xml:space="preserve">, con assegnazione delle risorse disponibili </w:t>
      </w:r>
      <w:r w:rsidRPr="00CE31D3">
        <w:rPr>
          <w:rFonts w:ascii="Garamond" w:hAnsi="Garamond" w:cs="Segoe UI"/>
          <w:sz w:val="24"/>
          <w:szCs w:val="24"/>
        </w:rPr>
        <w:t>dal</w:t>
      </w:r>
      <w:r w:rsidR="007030D7">
        <w:rPr>
          <w:rFonts w:ascii="Garamond" w:hAnsi="Garamond" w:cs="Segoe UI"/>
          <w:sz w:val="24"/>
          <w:szCs w:val="24"/>
        </w:rPr>
        <w:t xml:space="preserve">l’anno </w:t>
      </w:r>
      <w:r w:rsidRPr="00CE31D3">
        <w:rPr>
          <w:rFonts w:ascii="Garamond" w:hAnsi="Garamond" w:cs="Segoe UI"/>
          <w:sz w:val="24"/>
          <w:szCs w:val="24"/>
        </w:rPr>
        <w:t>2020 al</w:t>
      </w:r>
      <w:r w:rsidR="007030D7">
        <w:rPr>
          <w:rFonts w:ascii="Garamond" w:hAnsi="Garamond" w:cs="Segoe UI"/>
          <w:sz w:val="24"/>
          <w:szCs w:val="24"/>
        </w:rPr>
        <w:t>l’anno</w:t>
      </w:r>
      <w:r w:rsidRPr="00CE31D3">
        <w:rPr>
          <w:rFonts w:ascii="Garamond" w:hAnsi="Garamond" w:cs="Segoe UI"/>
          <w:sz w:val="24"/>
          <w:szCs w:val="24"/>
        </w:rPr>
        <w:t> 2024 in favore di Province, Città metropolitane e</w:t>
      </w:r>
      <w:r w:rsidR="007030D7">
        <w:rPr>
          <w:rFonts w:ascii="Garamond" w:hAnsi="Garamond" w:cs="Segoe UI"/>
          <w:sz w:val="24"/>
          <w:szCs w:val="24"/>
        </w:rPr>
        <w:t>d</w:t>
      </w:r>
      <w:r w:rsidRPr="00CE31D3">
        <w:rPr>
          <w:rFonts w:ascii="Garamond" w:hAnsi="Garamond" w:cs="Segoe UI"/>
          <w:sz w:val="24"/>
          <w:szCs w:val="24"/>
        </w:rPr>
        <w:t xml:space="preserve"> enti di decentramento regionale. </w:t>
      </w:r>
    </w:p>
    <w:p w14:paraId="14D9C3AA" w14:textId="24A400CE" w:rsidR="006B7A10" w:rsidRDefault="006B7A10" w:rsidP="00CE31D3">
      <w:pPr>
        <w:overflowPunct/>
        <w:autoSpaceDE/>
        <w:autoSpaceDN/>
        <w:adjustRightInd/>
        <w:ind w:left="1843"/>
        <w:jc w:val="both"/>
        <w:rPr>
          <w:rFonts w:ascii="Garamond" w:hAnsi="Garamond" w:cs="Segoe UI"/>
          <w:bCs/>
          <w:sz w:val="24"/>
          <w:szCs w:val="24"/>
        </w:rPr>
      </w:pPr>
      <w:r>
        <w:rPr>
          <w:rFonts w:ascii="Garamond" w:hAnsi="Garamond" w:cs="Segoe UI"/>
          <w:bCs/>
          <w:sz w:val="24"/>
          <w:szCs w:val="24"/>
        </w:rPr>
        <w:t xml:space="preserve">Con decreto del </w:t>
      </w:r>
      <w:r w:rsidR="008A77F0">
        <w:rPr>
          <w:rFonts w:ascii="Garamond" w:hAnsi="Garamond" w:cs="Segoe UI"/>
          <w:bCs/>
          <w:sz w:val="24"/>
          <w:szCs w:val="24"/>
        </w:rPr>
        <w:t xml:space="preserve">Ministro dell’istruzione 8 gennaio 2021, n. 13 sono stati approvati gli interventi </w:t>
      </w:r>
      <w:r w:rsidR="002D53E5">
        <w:rPr>
          <w:rFonts w:ascii="Garamond" w:hAnsi="Garamond" w:cs="Segoe UI"/>
          <w:bCs/>
          <w:sz w:val="24"/>
          <w:szCs w:val="24"/>
        </w:rPr>
        <w:t>proposti dalle province, città metropolitane ed enti di decentramento regionale</w:t>
      </w:r>
      <w:r w:rsidR="00C16BBE">
        <w:rPr>
          <w:rFonts w:ascii="Garamond" w:hAnsi="Garamond" w:cs="Segoe UI"/>
          <w:bCs/>
          <w:sz w:val="24"/>
          <w:szCs w:val="24"/>
        </w:rPr>
        <w:t xml:space="preserve"> relativamente al piano degli 855 milioni e, con decreto del Ministro </w:t>
      </w:r>
      <w:r w:rsidR="00C16BBE">
        <w:rPr>
          <w:rFonts w:ascii="Garamond" w:hAnsi="Garamond" w:cs="Segoe UI"/>
          <w:bCs/>
          <w:sz w:val="24"/>
          <w:szCs w:val="24"/>
        </w:rPr>
        <w:lastRenderedPageBreak/>
        <w:t xml:space="preserve">dell’istruzione </w:t>
      </w:r>
      <w:r w:rsidR="00C16BBE" w:rsidRPr="00C16BBE">
        <w:rPr>
          <w:rFonts w:ascii="Garamond" w:hAnsi="Garamond" w:cs="Segoe UI"/>
          <w:bCs/>
          <w:sz w:val="24"/>
          <w:szCs w:val="24"/>
        </w:rPr>
        <w:t>15 luglio 2021, n. 217</w:t>
      </w:r>
      <w:r w:rsidR="00C16BBE">
        <w:rPr>
          <w:rFonts w:ascii="Garamond" w:hAnsi="Garamond" w:cs="Segoe UI"/>
          <w:bCs/>
          <w:sz w:val="24"/>
          <w:szCs w:val="24"/>
        </w:rPr>
        <w:t>, sono stati approvati i piani degli interventi proposti sempre dalle province, città metropolitane ed enti di dece</w:t>
      </w:r>
      <w:r w:rsidR="0078531C">
        <w:rPr>
          <w:rFonts w:ascii="Garamond" w:hAnsi="Garamond" w:cs="Segoe UI"/>
          <w:bCs/>
          <w:sz w:val="24"/>
          <w:szCs w:val="24"/>
        </w:rPr>
        <w:t xml:space="preserve">ntramento regionale </w:t>
      </w:r>
      <w:r w:rsidR="0091285D">
        <w:rPr>
          <w:rFonts w:ascii="Garamond" w:hAnsi="Garamond" w:cs="Segoe UI"/>
          <w:bCs/>
          <w:sz w:val="24"/>
          <w:szCs w:val="24"/>
        </w:rPr>
        <w:t>relativamente alla somma 1.125 milioni</w:t>
      </w:r>
      <w:r w:rsidR="002D53E5">
        <w:rPr>
          <w:rFonts w:ascii="Garamond" w:hAnsi="Garamond" w:cs="Segoe UI"/>
          <w:bCs/>
          <w:sz w:val="24"/>
          <w:szCs w:val="24"/>
        </w:rPr>
        <w:t>.</w:t>
      </w:r>
    </w:p>
    <w:p w14:paraId="62D68CF7" w14:textId="595B61C3" w:rsidR="002D53E5" w:rsidRDefault="00883E63" w:rsidP="00CE31D3">
      <w:pPr>
        <w:overflowPunct/>
        <w:autoSpaceDE/>
        <w:autoSpaceDN/>
        <w:adjustRightInd/>
        <w:ind w:left="1843"/>
        <w:jc w:val="both"/>
        <w:rPr>
          <w:rFonts w:ascii="Garamond" w:hAnsi="Garamond" w:cs="Segoe UI"/>
          <w:bCs/>
          <w:sz w:val="24"/>
          <w:szCs w:val="24"/>
        </w:rPr>
      </w:pPr>
      <w:r>
        <w:rPr>
          <w:rFonts w:ascii="Garamond" w:hAnsi="Garamond" w:cs="Segoe UI"/>
          <w:bCs/>
          <w:sz w:val="24"/>
          <w:szCs w:val="24"/>
        </w:rPr>
        <w:t xml:space="preserve">Successivamente, anche in considerazione dell’aumento dei prezzi e con l’inserimento di questi piani nell’ambito della Missione 4 – Componente 1 – Investimento </w:t>
      </w:r>
      <w:r w:rsidR="00902A5E">
        <w:rPr>
          <w:rFonts w:ascii="Garamond" w:hAnsi="Garamond" w:cs="Segoe UI"/>
          <w:bCs/>
          <w:sz w:val="24"/>
          <w:szCs w:val="24"/>
        </w:rPr>
        <w:t>3.3 “</w:t>
      </w:r>
      <w:r w:rsidR="00902A5E" w:rsidRPr="00D150A1">
        <w:rPr>
          <w:rFonts w:ascii="Garamond" w:hAnsi="Garamond" w:cs="Segoe UI"/>
          <w:bCs/>
          <w:i/>
          <w:iCs/>
          <w:sz w:val="24"/>
          <w:szCs w:val="24"/>
        </w:rPr>
        <w:t>Piano di messa in sicurezza e riqualificazione dell’edilizia scolastica</w:t>
      </w:r>
      <w:r w:rsidR="00902A5E">
        <w:rPr>
          <w:rFonts w:ascii="Garamond" w:hAnsi="Garamond" w:cs="Segoe UI"/>
          <w:bCs/>
          <w:sz w:val="24"/>
          <w:szCs w:val="24"/>
        </w:rPr>
        <w:t>”</w:t>
      </w:r>
      <w:r w:rsidR="00D150A1">
        <w:rPr>
          <w:rFonts w:ascii="Garamond" w:hAnsi="Garamond" w:cs="Segoe UI"/>
          <w:bCs/>
          <w:sz w:val="24"/>
          <w:szCs w:val="24"/>
        </w:rPr>
        <w:t xml:space="preserve">, gli stessi enti hanno chiesto di poter rimodulare </w:t>
      </w:r>
      <w:r w:rsidR="003B5A50">
        <w:rPr>
          <w:rFonts w:ascii="Garamond" w:hAnsi="Garamond" w:cs="Segoe UI"/>
          <w:bCs/>
          <w:sz w:val="24"/>
          <w:szCs w:val="24"/>
        </w:rPr>
        <w:t>i propri in</w:t>
      </w:r>
      <w:r w:rsidR="003E0437">
        <w:rPr>
          <w:rFonts w:ascii="Garamond" w:hAnsi="Garamond" w:cs="Segoe UI"/>
          <w:bCs/>
          <w:sz w:val="24"/>
          <w:szCs w:val="24"/>
        </w:rPr>
        <w:t>terventi.</w:t>
      </w:r>
    </w:p>
    <w:p w14:paraId="109A0C89" w14:textId="3D632D21" w:rsidR="00E23170" w:rsidRDefault="005E097E" w:rsidP="00422995">
      <w:pPr>
        <w:overflowPunct/>
        <w:autoSpaceDE/>
        <w:autoSpaceDN/>
        <w:adjustRightInd/>
        <w:ind w:left="1843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 w:cs="Segoe UI"/>
          <w:bCs/>
          <w:sz w:val="24"/>
          <w:szCs w:val="24"/>
        </w:rPr>
        <w:t>Con nota dell’8 marzo 2022 è stat</w:t>
      </w:r>
      <w:r w:rsidR="00E23170">
        <w:rPr>
          <w:rFonts w:ascii="Garamond" w:hAnsi="Garamond" w:cs="Segoe UI"/>
          <w:bCs/>
          <w:sz w:val="24"/>
          <w:szCs w:val="24"/>
        </w:rPr>
        <w:t>a</w:t>
      </w:r>
      <w:r>
        <w:rPr>
          <w:rFonts w:ascii="Garamond" w:hAnsi="Garamond" w:cs="Segoe UI"/>
          <w:bCs/>
          <w:sz w:val="24"/>
          <w:szCs w:val="24"/>
        </w:rPr>
        <w:t xml:space="preserve">, quindi, </w:t>
      </w:r>
      <w:r w:rsidR="00E23170">
        <w:rPr>
          <w:rFonts w:ascii="Garamond" w:hAnsi="Garamond" w:cs="Segoe UI"/>
          <w:bCs/>
          <w:sz w:val="24"/>
          <w:szCs w:val="24"/>
        </w:rPr>
        <w:t>data</w:t>
      </w:r>
      <w:r>
        <w:rPr>
          <w:rFonts w:ascii="Garamond" w:hAnsi="Garamond" w:cs="Segoe UI"/>
          <w:bCs/>
          <w:sz w:val="24"/>
          <w:szCs w:val="24"/>
        </w:rPr>
        <w:t xml:space="preserve"> alle province</w:t>
      </w:r>
      <w:r w:rsidR="00E23170">
        <w:rPr>
          <w:rFonts w:ascii="Garamond" w:hAnsi="Garamond" w:cs="Segoe UI"/>
          <w:bCs/>
          <w:sz w:val="24"/>
          <w:szCs w:val="24"/>
        </w:rPr>
        <w:t xml:space="preserve">, </w:t>
      </w:r>
      <w:r w:rsidR="00E23170" w:rsidRPr="00E23170">
        <w:rPr>
          <w:rFonts w:ascii="Garamond" w:hAnsi="Garamond"/>
          <w:bCs/>
          <w:sz w:val="24"/>
          <w:szCs w:val="24"/>
        </w:rPr>
        <w:t xml:space="preserve">alle città metropolitane e agli enti di decentramento regionale la possibilità di rivedere i piani presentati procedendo o alla relativa conferma o, eventualmente, alla candidatura di altri interventi in grado di rispettare </w:t>
      </w:r>
      <w:r w:rsidR="00E23170" w:rsidRPr="00E23170">
        <w:rPr>
          <w:rFonts w:ascii="Garamond" w:hAnsi="Garamond"/>
          <w:bCs/>
          <w:i/>
          <w:iCs/>
          <w:sz w:val="24"/>
          <w:szCs w:val="24"/>
        </w:rPr>
        <w:t>target</w:t>
      </w:r>
      <w:r w:rsidR="00E23170" w:rsidRPr="00E23170">
        <w:rPr>
          <w:rFonts w:ascii="Garamond" w:hAnsi="Garamond"/>
          <w:bCs/>
          <w:sz w:val="24"/>
          <w:szCs w:val="24"/>
        </w:rPr>
        <w:t xml:space="preserve"> e </w:t>
      </w:r>
      <w:r w:rsidR="00E23170" w:rsidRPr="00E23170">
        <w:rPr>
          <w:rFonts w:ascii="Garamond" w:hAnsi="Garamond"/>
          <w:bCs/>
          <w:i/>
          <w:iCs/>
          <w:sz w:val="24"/>
          <w:szCs w:val="24"/>
        </w:rPr>
        <w:t>milestone</w:t>
      </w:r>
      <w:r w:rsidR="00E23170" w:rsidRPr="00E23170">
        <w:rPr>
          <w:rFonts w:ascii="Garamond" w:hAnsi="Garamond"/>
          <w:bCs/>
          <w:sz w:val="24"/>
          <w:szCs w:val="24"/>
        </w:rPr>
        <w:t xml:space="preserve"> del PNRR, sempre nell’ambito e nei limiti degli importi a ciascun ente assegnati</w:t>
      </w:r>
      <w:r w:rsidR="004E3E08">
        <w:rPr>
          <w:rFonts w:ascii="Garamond" w:hAnsi="Garamond"/>
          <w:bCs/>
          <w:sz w:val="24"/>
          <w:szCs w:val="24"/>
        </w:rPr>
        <w:t>.</w:t>
      </w:r>
      <w:r w:rsidR="00422995">
        <w:rPr>
          <w:rFonts w:ascii="Garamond" w:hAnsi="Garamond"/>
          <w:bCs/>
          <w:sz w:val="24"/>
          <w:szCs w:val="24"/>
        </w:rPr>
        <w:t xml:space="preserve"> Entro il termine delle ore 17.00 del 21 marzo 2022, gli enti hanno </w:t>
      </w:r>
      <w:r w:rsidR="00422995">
        <w:rPr>
          <w:rFonts w:ascii="Garamond" w:hAnsi="Garamond" w:cs="Segoe UI"/>
          <w:bCs/>
          <w:sz w:val="24"/>
          <w:szCs w:val="24"/>
        </w:rPr>
        <w:t>avuto accesso</w:t>
      </w:r>
      <w:r w:rsidR="00422995" w:rsidRPr="00422995">
        <w:rPr>
          <w:rFonts w:ascii="Garamond" w:hAnsi="Garamond" w:cs="Segoe UI"/>
          <w:bCs/>
          <w:sz w:val="24"/>
          <w:szCs w:val="24"/>
        </w:rPr>
        <w:t xml:space="preserve"> </w:t>
      </w:r>
      <w:r w:rsidR="00E23170" w:rsidRPr="00422995">
        <w:rPr>
          <w:rFonts w:ascii="Garamond" w:hAnsi="Garamond"/>
          <w:bCs/>
          <w:sz w:val="24"/>
          <w:szCs w:val="24"/>
        </w:rPr>
        <w:t>ad un apposito applicativo informatico messo a disposizione dal Ministero dell’istruzione</w:t>
      </w:r>
      <w:r w:rsidR="00422995">
        <w:rPr>
          <w:rFonts w:ascii="Garamond" w:hAnsi="Garamond"/>
          <w:bCs/>
          <w:sz w:val="24"/>
          <w:szCs w:val="24"/>
        </w:rPr>
        <w:t xml:space="preserve">, inoltrando le </w:t>
      </w:r>
      <w:r w:rsidR="00E23170" w:rsidRPr="00422995">
        <w:rPr>
          <w:rFonts w:ascii="Garamond" w:hAnsi="Garamond"/>
          <w:bCs/>
          <w:sz w:val="24"/>
          <w:szCs w:val="24"/>
        </w:rPr>
        <w:t>modifiche o le conferme ai piani presentati</w:t>
      </w:r>
      <w:r w:rsidR="00925B30">
        <w:rPr>
          <w:rFonts w:ascii="Garamond" w:hAnsi="Garamond"/>
          <w:bCs/>
          <w:sz w:val="24"/>
          <w:szCs w:val="24"/>
        </w:rPr>
        <w:t>.</w:t>
      </w:r>
    </w:p>
    <w:p w14:paraId="20C7225B" w14:textId="47DC3B56" w:rsidR="00925B30" w:rsidRDefault="00925B30" w:rsidP="00422995">
      <w:pPr>
        <w:overflowPunct/>
        <w:autoSpaceDE/>
        <w:autoSpaceDN/>
        <w:adjustRightInd/>
        <w:ind w:left="1843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Al riguardo, si evidenzia </w:t>
      </w:r>
      <w:r w:rsidR="00897DD3">
        <w:rPr>
          <w:rFonts w:ascii="Garamond" w:hAnsi="Garamond"/>
          <w:bCs/>
          <w:sz w:val="24"/>
          <w:szCs w:val="24"/>
        </w:rPr>
        <w:t xml:space="preserve">che </w:t>
      </w:r>
      <w:r w:rsidR="00013E2E">
        <w:rPr>
          <w:rFonts w:ascii="Garamond" w:hAnsi="Garamond"/>
          <w:bCs/>
          <w:sz w:val="24"/>
          <w:szCs w:val="24"/>
        </w:rPr>
        <w:t xml:space="preserve">tutti i piani rispettano le finalità del PNRR, anche se i costi parametrici </w:t>
      </w:r>
      <w:r w:rsidR="000F0307">
        <w:rPr>
          <w:rFonts w:ascii="Garamond" w:hAnsi="Garamond"/>
          <w:bCs/>
          <w:sz w:val="24"/>
          <w:szCs w:val="24"/>
        </w:rPr>
        <w:t xml:space="preserve">degli interventi nella quasi totalità dei casi </w:t>
      </w:r>
      <w:r w:rsidR="00CB3ED1">
        <w:rPr>
          <w:rFonts w:ascii="Garamond" w:hAnsi="Garamond"/>
          <w:bCs/>
          <w:sz w:val="24"/>
          <w:szCs w:val="24"/>
        </w:rPr>
        <w:t xml:space="preserve">sono più bassi di quelli </w:t>
      </w:r>
      <w:r w:rsidR="00563FCB">
        <w:rPr>
          <w:rFonts w:ascii="Garamond" w:hAnsi="Garamond"/>
          <w:bCs/>
          <w:sz w:val="24"/>
          <w:szCs w:val="24"/>
        </w:rPr>
        <w:t xml:space="preserve">attualmente previsti e probabilmente necessari per una corretta e regolare </w:t>
      </w:r>
      <w:r w:rsidR="00F23CF2">
        <w:rPr>
          <w:rFonts w:ascii="Garamond" w:hAnsi="Garamond"/>
          <w:bCs/>
          <w:sz w:val="24"/>
          <w:szCs w:val="24"/>
        </w:rPr>
        <w:t>realizzazione de</w:t>
      </w:r>
      <w:r w:rsidR="009E562D">
        <w:rPr>
          <w:rFonts w:ascii="Garamond" w:hAnsi="Garamond"/>
          <w:bCs/>
          <w:sz w:val="24"/>
          <w:szCs w:val="24"/>
        </w:rPr>
        <w:t>gli interventi.</w:t>
      </w:r>
    </w:p>
    <w:p w14:paraId="66DD3200" w14:textId="4415C11C" w:rsidR="009E562D" w:rsidRDefault="00C356F8" w:rsidP="00422995">
      <w:pPr>
        <w:overflowPunct/>
        <w:autoSpaceDE/>
        <w:autoSpaceDN/>
        <w:adjustRightInd/>
        <w:ind w:left="1843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Tuttavia, gli enti locali hanno confermato </w:t>
      </w:r>
      <w:r w:rsidR="0091285D">
        <w:rPr>
          <w:rFonts w:ascii="Garamond" w:hAnsi="Garamond"/>
          <w:bCs/>
          <w:sz w:val="24"/>
          <w:szCs w:val="24"/>
        </w:rPr>
        <w:t xml:space="preserve">o proposto modifiche </w:t>
      </w:r>
      <w:r w:rsidR="00DA382E">
        <w:rPr>
          <w:rFonts w:ascii="Garamond" w:hAnsi="Garamond"/>
          <w:bCs/>
          <w:sz w:val="24"/>
          <w:szCs w:val="24"/>
        </w:rPr>
        <w:t xml:space="preserve">sia </w:t>
      </w:r>
      <w:r w:rsidR="008F5D7F">
        <w:rPr>
          <w:rFonts w:ascii="Garamond" w:hAnsi="Garamond"/>
          <w:bCs/>
          <w:sz w:val="24"/>
          <w:szCs w:val="24"/>
        </w:rPr>
        <w:t>relativamente a</w:t>
      </w:r>
      <w:r w:rsidR="00DA382E">
        <w:rPr>
          <w:rFonts w:ascii="Garamond" w:hAnsi="Garamond"/>
          <w:bCs/>
          <w:sz w:val="24"/>
          <w:szCs w:val="24"/>
        </w:rPr>
        <w:t xml:space="preserve">i costi sia </w:t>
      </w:r>
      <w:r w:rsidR="008F5D7F">
        <w:rPr>
          <w:rFonts w:ascii="Garamond" w:hAnsi="Garamond"/>
          <w:bCs/>
          <w:sz w:val="24"/>
          <w:szCs w:val="24"/>
        </w:rPr>
        <w:t>a</w:t>
      </w:r>
      <w:r w:rsidR="00DA382E">
        <w:rPr>
          <w:rFonts w:ascii="Garamond" w:hAnsi="Garamond"/>
          <w:bCs/>
          <w:sz w:val="24"/>
          <w:szCs w:val="24"/>
        </w:rPr>
        <w:t xml:space="preserve">i piani e, pertanto, si ritiene di poter approvare con </w:t>
      </w:r>
      <w:r w:rsidR="0003440B">
        <w:rPr>
          <w:rFonts w:ascii="Garamond" w:hAnsi="Garamond"/>
          <w:bCs/>
          <w:sz w:val="24"/>
          <w:szCs w:val="24"/>
        </w:rPr>
        <w:t xml:space="preserve">decreto del Ministro dell’istruzione i piani provinciali di interventi. Verrà, comunque, inviata una nota a tutti </w:t>
      </w:r>
      <w:r w:rsidR="00F30CBC">
        <w:rPr>
          <w:rFonts w:ascii="Garamond" w:hAnsi="Garamond"/>
          <w:bCs/>
          <w:sz w:val="24"/>
          <w:szCs w:val="24"/>
        </w:rPr>
        <w:t xml:space="preserve">gli enti beneficiari </w:t>
      </w:r>
      <w:r w:rsidR="00657CB3">
        <w:rPr>
          <w:rFonts w:ascii="Garamond" w:hAnsi="Garamond"/>
          <w:bCs/>
          <w:sz w:val="24"/>
          <w:szCs w:val="24"/>
        </w:rPr>
        <w:t xml:space="preserve">per puntualizzare </w:t>
      </w:r>
      <w:r w:rsidR="00380A93">
        <w:rPr>
          <w:rFonts w:ascii="Garamond" w:hAnsi="Garamond"/>
          <w:bCs/>
          <w:sz w:val="24"/>
          <w:szCs w:val="24"/>
        </w:rPr>
        <w:t xml:space="preserve">la necessità di rispettare i costi parametrici indicati e </w:t>
      </w:r>
      <w:r w:rsidR="00F609F9">
        <w:rPr>
          <w:rFonts w:ascii="Garamond" w:hAnsi="Garamond"/>
          <w:bCs/>
          <w:sz w:val="24"/>
          <w:szCs w:val="24"/>
        </w:rPr>
        <w:t xml:space="preserve">di attuare gli interventi secondo quanto da loro stesso </w:t>
      </w:r>
      <w:r w:rsidR="00716D69">
        <w:rPr>
          <w:rFonts w:ascii="Garamond" w:hAnsi="Garamond"/>
          <w:bCs/>
          <w:sz w:val="24"/>
          <w:szCs w:val="24"/>
        </w:rPr>
        <w:t>previsto e confermato</w:t>
      </w:r>
      <w:r w:rsidR="005A4BCE">
        <w:rPr>
          <w:rFonts w:ascii="Garamond" w:hAnsi="Garamond"/>
          <w:bCs/>
          <w:sz w:val="24"/>
          <w:szCs w:val="24"/>
        </w:rPr>
        <w:t xml:space="preserve"> e nel rispetto di </w:t>
      </w:r>
      <w:r w:rsidR="005A4BCE" w:rsidRPr="005A4BCE">
        <w:rPr>
          <w:rFonts w:ascii="Garamond" w:hAnsi="Garamond"/>
          <w:bCs/>
          <w:i/>
          <w:iCs/>
          <w:sz w:val="24"/>
          <w:szCs w:val="24"/>
        </w:rPr>
        <w:t>target</w:t>
      </w:r>
      <w:r w:rsidR="005A4BCE">
        <w:rPr>
          <w:rFonts w:ascii="Garamond" w:hAnsi="Garamond"/>
          <w:bCs/>
          <w:sz w:val="24"/>
          <w:szCs w:val="24"/>
        </w:rPr>
        <w:t xml:space="preserve"> e </w:t>
      </w:r>
      <w:r w:rsidR="005A4BCE" w:rsidRPr="005A4BCE">
        <w:rPr>
          <w:rFonts w:ascii="Garamond" w:hAnsi="Garamond"/>
          <w:bCs/>
          <w:i/>
          <w:iCs/>
          <w:sz w:val="24"/>
          <w:szCs w:val="24"/>
        </w:rPr>
        <w:t>milestone</w:t>
      </w:r>
      <w:r w:rsidR="005A4BCE">
        <w:rPr>
          <w:rFonts w:ascii="Garamond" w:hAnsi="Garamond"/>
          <w:bCs/>
          <w:sz w:val="24"/>
          <w:szCs w:val="24"/>
        </w:rPr>
        <w:t xml:space="preserve"> del PNRR</w:t>
      </w:r>
      <w:r w:rsidR="00716D69">
        <w:rPr>
          <w:rFonts w:ascii="Garamond" w:hAnsi="Garamond"/>
          <w:bCs/>
          <w:sz w:val="24"/>
          <w:szCs w:val="24"/>
        </w:rPr>
        <w:t>.</w:t>
      </w:r>
    </w:p>
    <w:p w14:paraId="371568D2" w14:textId="2DF30EA5" w:rsidR="00762679" w:rsidRDefault="00762679" w:rsidP="00422995">
      <w:pPr>
        <w:overflowPunct/>
        <w:autoSpaceDE/>
        <w:autoSpaceDN/>
        <w:adjustRightInd/>
        <w:ind w:left="1843"/>
        <w:jc w:val="both"/>
        <w:rPr>
          <w:rFonts w:ascii="Garamond" w:hAnsi="Garamond" w:cs="Segoe UI"/>
          <w:bCs/>
          <w:sz w:val="24"/>
          <w:szCs w:val="24"/>
        </w:rPr>
      </w:pPr>
    </w:p>
    <w:p w14:paraId="7E9EFF90" w14:textId="77777777" w:rsidR="004741B3" w:rsidRDefault="004741B3" w:rsidP="004741B3">
      <w:pPr>
        <w:pStyle w:val="NormaleWeb"/>
        <w:spacing w:before="0" w:beforeAutospacing="0" w:after="0" w:afterAutospacing="0"/>
        <w:ind w:left="2161" w:hanging="1622"/>
        <w:jc w:val="both"/>
        <w:rPr>
          <w:rFonts w:ascii="Garamond" w:hAnsi="Garamond"/>
          <w:smallCaps/>
          <w:color w:val="1F497D" w:themeColor="text2"/>
        </w:rPr>
      </w:pPr>
      <w:r>
        <w:rPr>
          <w:rFonts w:ascii="Garamond" w:hAnsi="Garamond"/>
          <w:b/>
          <w:smallCaps/>
          <w:color w:val="1F497D" w:themeColor="text2"/>
          <w:u w:val="single"/>
        </w:rPr>
        <w:t>Criticità</w:t>
      </w:r>
      <w:r w:rsidRPr="008F0133">
        <w:rPr>
          <w:rFonts w:ascii="Garamond" w:hAnsi="Garamond"/>
          <w:smallCaps/>
          <w:color w:val="1F497D" w:themeColor="text2"/>
        </w:rPr>
        <w:t>:</w:t>
      </w:r>
      <w:r>
        <w:rPr>
          <w:rFonts w:ascii="Garamond" w:hAnsi="Garamond"/>
          <w:smallCaps/>
          <w:color w:val="1F497D" w:themeColor="text2"/>
        </w:rPr>
        <w:tab/>
      </w:r>
    </w:p>
    <w:p w14:paraId="2982708C" w14:textId="77777777" w:rsidR="0084336E" w:rsidRDefault="004741B3" w:rsidP="004741B3">
      <w:pPr>
        <w:overflowPunct/>
        <w:autoSpaceDE/>
        <w:autoSpaceDN/>
        <w:adjustRightInd/>
        <w:ind w:left="1843"/>
        <w:jc w:val="both"/>
        <w:rPr>
          <w:rFonts w:ascii="Garamond" w:hAnsi="Garamond"/>
          <w:sz w:val="24"/>
          <w:szCs w:val="24"/>
        </w:rPr>
      </w:pPr>
      <w:r w:rsidRPr="00CE31D3">
        <w:rPr>
          <w:rFonts w:ascii="Garamond" w:hAnsi="Garamond"/>
          <w:sz w:val="24"/>
          <w:szCs w:val="24"/>
        </w:rPr>
        <w:t xml:space="preserve">Nessuna in particolare. </w:t>
      </w:r>
    </w:p>
    <w:p w14:paraId="6C912066" w14:textId="1D7208EF" w:rsidR="0084336E" w:rsidRDefault="0084336E" w:rsidP="004741B3">
      <w:pPr>
        <w:overflowPunct/>
        <w:autoSpaceDE/>
        <w:autoSpaceDN/>
        <w:adjustRightInd/>
        <w:ind w:left="184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È necessario un decreto del Ministro dell’istruzione </w:t>
      </w:r>
      <w:r w:rsidR="009E4858">
        <w:rPr>
          <w:rFonts w:ascii="Garamond" w:hAnsi="Garamond"/>
          <w:sz w:val="24"/>
          <w:szCs w:val="24"/>
        </w:rPr>
        <w:t xml:space="preserve">per rimodulare gli interventi approvati con precedente decreto del Ministro dell’istruzione </w:t>
      </w:r>
      <w:r w:rsidR="005A4BCE" w:rsidRPr="00C16BBE">
        <w:rPr>
          <w:rFonts w:ascii="Garamond" w:hAnsi="Garamond" w:cs="Segoe UI"/>
          <w:bCs/>
          <w:sz w:val="24"/>
          <w:szCs w:val="24"/>
        </w:rPr>
        <w:t>15 luglio 2021, n. 217</w:t>
      </w:r>
      <w:r w:rsidR="009E4858">
        <w:rPr>
          <w:rFonts w:ascii="Garamond" w:hAnsi="Garamond"/>
          <w:sz w:val="24"/>
          <w:szCs w:val="24"/>
        </w:rPr>
        <w:t>.</w:t>
      </w:r>
    </w:p>
    <w:p w14:paraId="10CB164B" w14:textId="2B3EB7D1" w:rsidR="009E4858" w:rsidRPr="009E4858" w:rsidRDefault="00C27BEF" w:rsidP="004741B3">
      <w:pPr>
        <w:overflowPunct/>
        <w:autoSpaceDE/>
        <w:autoSpaceDN/>
        <w:adjustRightInd/>
        <w:ind w:left="184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A</w:t>
      </w:r>
      <w:r w:rsidRPr="009E4858">
        <w:rPr>
          <w:rFonts w:ascii="Garamond" w:hAnsi="Garamond"/>
          <w:bCs/>
          <w:sz w:val="24"/>
          <w:szCs w:val="24"/>
        </w:rPr>
        <w:t xml:space="preserve">l fine di rispettare </w:t>
      </w:r>
      <w:r w:rsidRPr="009E4858">
        <w:rPr>
          <w:rFonts w:ascii="Garamond" w:hAnsi="Garamond"/>
          <w:bCs/>
          <w:i/>
          <w:iCs/>
          <w:sz w:val="24"/>
          <w:szCs w:val="24"/>
        </w:rPr>
        <w:t>target</w:t>
      </w:r>
      <w:r w:rsidRPr="009E4858">
        <w:rPr>
          <w:rFonts w:ascii="Garamond" w:hAnsi="Garamond"/>
          <w:bCs/>
          <w:sz w:val="24"/>
          <w:szCs w:val="24"/>
        </w:rPr>
        <w:t xml:space="preserve"> e </w:t>
      </w:r>
      <w:r w:rsidRPr="009E4858">
        <w:rPr>
          <w:rFonts w:ascii="Garamond" w:hAnsi="Garamond"/>
          <w:bCs/>
          <w:i/>
          <w:iCs/>
          <w:sz w:val="24"/>
          <w:szCs w:val="24"/>
        </w:rPr>
        <w:t>milestone</w:t>
      </w:r>
      <w:r w:rsidRPr="009E4858">
        <w:rPr>
          <w:rFonts w:ascii="Garamond" w:hAnsi="Garamond"/>
          <w:bCs/>
          <w:sz w:val="24"/>
          <w:szCs w:val="24"/>
        </w:rPr>
        <w:t xml:space="preserve"> del Piano nazionale di ripresa e resilienza</w:t>
      </w:r>
      <w:r>
        <w:rPr>
          <w:rFonts w:ascii="Garamond" w:hAnsi="Garamond"/>
          <w:bCs/>
          <w:sz w:val="24"/>
          <w:szCs w:val="24"/>
        </w:rPr>
        <w:t xml:space="preserve">, il </w:t>
      </w:r>
      <w:r w:rsidR="009E4858">
        <w:rPr>
          <w:rFonts w:ascii="Garamond" w:hAnsi="Garamond"/>
          <w:sz w:val="24"/>
          <w:szCs w:val="24"/>
        </w:rPr>
        <w:t>termine di aggiudicazione</w:t>
      </w:r>
      <w:r w:rsidR="00E166F8">
        <w:rPr>
          <w:rFonts w:ascii="Garamond" w:hAnsi="Garamond"/>
          <w:sz w:val="24"/>
          <w:szCs w:val="24"/>
        </w:rPr>
        <w:t xml:space="preserve"> è stato già fissato al 31 dicembre 2022 </w:t>
      </w:r>
      <w:r w:rsidR="009E4858" w:rsidRPr="009E4858">
        <w:rPr>
          <w:rFonts w:ascii="Garamond" w:hAnsi="Garamond"/>
          <w:bCs/>
          <w:sz w:val="24"/>
          <w:szCs w:val="24"/>
        </w:rPr>
        <w:t xml:space="preserve">con decreto del Ministro dell’istruzione 7 marzo 2022, n. 51 </w:t>
      </w:r>
      <w:r w:rsidR="00E166F8">
        <w:rPr>
          <w:rFonts w:ascii="Garamond" w:hAnsi="Garamond"/>
          <w:bCs/>
          <w:sz w:val="24"/>
          <w:szCs w:val="24"/>
        </w:rPr>
        <w:t xml:space="preserve">che ha definito un </w:t>
      </w:r>
      <w:r w:rsidR="009E4858" w:rsidRPr="009E4858">
        <w:rPr>
          <w:rFonts w:ascii="Garamond" w:hAnsi="Garamond"/>
          <w:bCs/>
          <w:sz w:val="24"/>
          <w:szCs w:val="24"/>
        </w:rPr>
        <w:t>unico termine di aggiudicazione per gli interventi di messa in sicurezza degli edifici scolastici finanziati con risorse nazionali e rientranti tra i c.d. “progetti in essere” del Piano nazionale di ripresa e resilienza – Missione 4 – Componente 1 – Investimento 3.3 “</w:t>
      </w:r>
      <w:r w:rsidR="009E4858" w:rsidRPr="009E4858">
        <w:rPr>
          <w:rFonts w:ascii="Garamond" w:hAnsi="Garamond"/>
          <w:bCs/>
          <w:i/>
          <w:iCs/>
          <w:sz w:val="24"/>
          <w:szCs w:val="24"/>
        </w:rPr>
        <w:t>Piano di messa in sicurezza e riqualificazione dell’edilizia scolastica</w:t>
      </w:r>
      <w:r w:rsidR="009E4858" w:rsidRPr="009E4858">
        <w:rPr>
          <w:rFonts w:ascii="Garamond" w:hAnsi="Garamond"/>
          <w:bCs/>
          <w:sz w:val="24"/>
          <w:szCs w:val="24"/>
        </w:rPr>
        <w:t>”, i cui termini non erano ancora scaduti alla data di adozione del medesimo decreto</w:t>
      </w:r>
      <w:r w:rsidR="00E166F8">
        <w:rPr>
          <w:rFonts w:ascii="Garamond" w:hAnsi="Garamond"/>
          <w:bCs/>
          <w:sz w:val="24"/>
          <w:szCs w:val="24"/>
        </w:rPr>
        <w:t>.</w:t>
      </w:r>
    </w:p>
    <w:p w14:paraId="69699657" w14:textId="77777777" w:rsidR="004741B3" w:rsidRPr="009E4858" w:rsidRDefault="004741B3" w:rsidP="004741B3">
      <w:pPr>
        <w:ind w:left="1701" w:hanging="1275"/>
        <w:jc w:val="both"/>
        <w:rPr>
          <w:rFonts w:ascii="Garamond" w:hAnsi="Garamond"/>
          <w:sz w:val="24"/>
          <w:szCs w:val="24"/>
        </w:rPr>
      </w:pPr>
    </w:p>
    <w:p w14:paraId="12B98710" w14:textId="77777777" w:rsidR="004741B3" w:rsidRPr="009E4858" w:rsidRDefault="004741B3" w:rsidP="004741B3">
      <w:pPr>
        <w:ind w:left="1701" w:hanging="1275"/>
        <w:jc w:val="both"/>
        <w:rPr>
          <w:rFonts w:ascii="Garamond" w:hAnsi="Garamond"/>
          <w:b/>
          <w:smallCaps/>
          <w:color w:val="1F497D" w:themeColor="text2"/>
          <w:sz w:val="24"/>
          <w:szCs w:val="24"/>
          <w:u w:val="single"/>
        </w:rPr>
      </w:pPr>
      <w:r w:rsidRPr="009E4858">
        <w:rPr>
          <w:rFonts w:ascii="Garamond" w:hAnsi="Garamond"/>
          <w:b/>
          <w:smallCaps/>
          <w:color w:val="1F497D" w:themeColor="text2"/>
          <w:sz w:val="24"/>
          <w:szCs w:val="24"/>
          <w:u w:val="single"/>
        </w:rPr>
        <w:t>Responsabile dell’istruttoria</w:t>
      </w:r>
      <w:r w:rsidRPr="009E4858">
        <w:rPr>
          <w:rFonts w:ascii="Garamond" w:hAnsi="Garamond"/>
          <w:smallCaps/>
          <w:color w:val="1F497D" w:themeColor="text2"/>
          <w:sz w:val="24"/>
          <w:szCs w:val="24"/>
        </w:rPr>
        <w:t>:</w:t>
      </w:r>
    </w:p>
    <w:p w14:paraId="727F2329" w14:textId="761C18FA" w:rsidR="004741B3" w:rsidRPr="00CE31D3" w:rsidRDefault="004741B3" w:rsidP="004741B3">
      <w:pPr>
        <w:ind w:left="1701" w:hanging="1275"/>
        <w:jc w:val="both"/>
        <w:rPr>
          <w:rFonts w:ascii="Garamond" w:hAnsi="Garamond"/>
          <w:sz w:val="24"/>
          <w:szCs w:val="24"/>
        </w:rPr>
      </w:pPr>
      <w:r w:rsidRPr="00CE31D3">
        <w:rPr>
          <w:rFonts w:ascii="Corbel" w:hAnsi="Corbel"/>
          <w:smallCaps/>
          <w:color w:val="1F497D"/>
          <w:sz w:val="24"/>
          <w:szCs w:val="24"/>
        </w:rPr>
        <w:tab/>
      </w:r>
      <w:r w:rsidRPr="00CE31D3">
        <w:rPr>
          <w:rFonts w:ascii="Garamond" w:hAnsi="Garamond"/>
          <w:sz w:val="24"/>
          <w:szCs w:val="24"/>
        </w:rPr>
        <w:t>Il responsabile dell’istruttoria è l’U</w:t>
      </w:r>
      <w:r w:rsidR="00E166F8">
        <w:rPr>
          <w:rFonts w:ascii="Garamond" w:hAnsi="Garamond"/>
          <w:sz w:val="24"/>
          <w:szCs w:val="24"/>
        </w:rPr>
        <w:t>nità di missione per il PNRR</w:t>
      </w:r>
      <w:r>
        <w:rPr>
          <w:rFonts w:ascii="Garamond" w:hAnsi="Garamond"/>
          <w:sz w:val="24"/>
          <w:szCs w:val="24"/>
        </w:rPr>
        <w:t>.</w:t>
      </w:r>
    </w:p>
    <w:p w14:paraId="1274DE7F" w14:textId="77777777" w:rsidR="004741B3" w:rsidRPr="00CE31D3" w:rsidRDefault="004741B3" w:rsidP="004741B3">
      <w:pPr>
        <w:ind w:left="1701" w:hanging="1275"/>
        <w:jc w:val="both"/>
        <w:rPr>
          <w:rFonts w:ascii="Garamond" w:hAnsi="Garamond"/>
          <w:sz w:val="24"/>
          <w:szCs w:val="24"/>
        </w:rPr>
      </w:pPr>
    </w:p>
    <w:sectPr w:rsidR="004741B3" w:rsidRPr="00CE31D3" w:rsidSect="00B43F29">
      <w:headerReference w:type="default" r:id="rId8"/>
      <w:footerReference w:type="even" r:id="rId9"/>
      <w:footerReference w:type="default" r:id="rId10"/>
      <w:pgSz w:w="11907" w:h="16840" w:code="9"/>
      <w:pgMar w:top="0" w:right="1275" w:bottom="1134" w:left="709" w:header="714" w:footer="5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CDE4E" w14:textId="77777777" w:rsidR="001B0A01" w:rsidRDefault="001B0A01" w:rsidP="006B103A">
      <w:r>
        <w:separator/>
      </w:r>
    </w:p>
  </w:endnote>
  <w:endnote w:type="continuationSeparator" w:id="0">
    <w:p w14:paraId="210B7B4F" w14:textId="77777777" w:rsidR="001B0A01" w:rsidRDefault="001B0A01" w:rsidP="006B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C137A" w14:textId="77777777" w:rsidR="00A66237" w:rsidRDefault="00A66237" w:rsidP="00741DB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DF40005" w14:textId="77777777" w:rsidR="00A66237" w:rsidRDefault="00A66237" w:rsidP="00741DB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6275184"/>
      <w:docPartObj>
        <w:docPartGallery w:val="Page Numbers (Bottom of Page)"/>
        <w:docPartUnique/>
      </w:docPartObj>
    </w:sdtPr>
    <w:sdtEndPr/>
    <w:sdtContent>
      <w:p w14:paraId="0A3B8C68" w14:textId="77777777" w:rsidR="00A66237" w:rsidRDefault="004432A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2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98638AA" w14:textId="77777777" w:rsidR="00A66237" w:rsidRDefault="00A66237" w:rsidP="00741DB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6B9C" w14:textId="77777777" w:rsidR="001B0A01" w:rsidRDefault="001B0A01" w:rsidP="006B103A">
      <w:r>
        <w:separator/>
      </w:r>
    </w:p>
  </w:footnote>
  <w:footnote w:type="continuationSeparator" w:id="0">
    <w:p w14:paraId="1E04F321" w14:textId="77777777" w:rsidR="001B0A01" w:rsidRDefault="001B0A01" w:rsidP="006B1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10ED7" w14:textId="414308C6" w:rsidR="00916860" w:rsidRPr="00916860" w:rsidRDefault="00916860" w:rsidP="00916860">
    <w:pPr>
      <w:overflowPunct/>
      <w:autoSpaceDE/>
      <w:autoSpaceDN/>
      <w:adjustRightInd/>
      <w:ind w:left="567"/>
      <w:jc w:val="center"/>
      <w:textAlignment w:val="auto"/>
      <w:rPr>
        <w:rFonts w:ascii="CG Times (WN)" w:eastAsia="Calibri" w:hAnsi="CG Times (WN)"/>
        <w:i/>
        <w:iCs/>
        <w:sz w:val="40"/>
        <w:szCs w:val="40"/>
        <w:lang w:eastAsia="en-US"/>
      </w:rPr>
    </w:pPr>
    <w:bookmarkStart w:id="1" w:name="_Hlk102138581"/>
    <w:r w:rsidRPr="00916860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B3B986" wp14:editId="13FBE313">
          <wp:extent cx="523875" cy="590550"/>
          <wp:effectExtent l="0" t="0" r="9525" b="0"/>
          <wp:docPr id="3" name="Immagine 3" descr="emblemah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mblemahd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31AAF" w14:textId="77777777" w:rsidR="00916860" w:rsidRPr="00916860" w:rsidRDefault="00916860" w:rsidP="00916860">
    <w:pPr>
      <w:overflowPunct/>
      <w:autoSpaceDE/>
      <w:autoSpaceDN/>
      <w:adjustRightInd/>
      <w:ind w:left="567"/>
      <w:jc w:val="center"/>
      <w:textAlignment w:val="auto"/>
      <w:rPr>
        <w:rFonts w:ascii="English111 Adagio BT" w:eastAsia="Calibri" w:hAnsi="English111 Adagio BT"/>
        <w:b/>
        <w:bCs/>
        <w:i/>
        <w:iCs/>
        <w:sz w:val="48"/>
        <w:szCs w:val="48"/>
        <w:lang w:eastAsia="en-US"/>
      </w:rPr>
    </w:pPr>
    <w:r w:rsidRPr="00916860">
      <w:rPr>
        <w:rFonts w:ascii="English111 Adagio BT" w:eastAsia="Calibri" w:hAnsi="English111 Adagio BT"/>
        <w:b/>
        <w:bCs/>
        <w:iCs/>
        <w:sz w:val="48"/>
        <w:szCs w:val="48"/>
        <w:lang w:eastAsia="en-US"/>
      </w:rPr>
      <w:t>Ministero dell’Istruzione</w:t>
    </w:r>
  </w:p>
  <w:p w14:paraId="3A23777A" w14:textId="77777777" w:rsidR="00916860" w:rsidRPr="00916860" w:rsidRDefault="00916860" w:rsidP="00916860">
    <w:pPr>
      <w:overflowPunct/>
      <w:autoSpaceDE/>
      <w:autoSpaceDN/>
      <w:adjustRightInd/>
      <w:ind w:left="567"/>
      <w:jc w:val="center"/>
      <w:textAlignment w:val="auto"/>
      <w:rPr>
        <w:i/>
        <w:sz w:val="28"/>
      </w:rPr>
    </w:pPr>
    <w:r w:rsidRPr="00916860">
      <w:rPr>
        <w:rFonts w:ascii="English111 Adagio BT" w:eastAsia="Calibri" w:hAnsi="English111 Adagio BT"/>
        <w:iCs/>
        <w:sz w:val="28"/>
        <w:szCs w:val="28"/>
        <w:lang w:eastAsia="en-US"/>
      </w:rPr>
      <w:t>Unità di missione del Piano nazionale di ripresa e resilienza</w:t>
    </w:r>
  </w:p>
  <w:bookmarkEnd w:id="1"/>
  <w:p w14:paraId="31EDD308" w14:textId="77777777" w:rsidR="00A66237" w:rsidRDefault="00A6623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419A"/>
    <w:multiLevelType w:val="multilevel"/>
    <w:tmpl w:val="DE527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0361C"/>
    <w:multiLevelType w:val="multilevel"/>
    <w:tmpl w:val="416A0A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993C58"/>
    <w:multiLevelType w:val="multilevel"/>
    <w:tmpl w:val="8564BD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F963D7"/>
    <w:multiLevelType w:val="multilevel"/>
    <w:tmpl w:val="E422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BD127E"/>
    <w:multiLevelType w:val="multilevel"/>
    <w:tmpl w:val="97A07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DA778D"/>
    <w:multiLevelType w:val="multilevel"/>
    <w:tmpl w:val="195417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Segoe U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B7000B"/>
    <w:multiLevelType w:val="multilevel"/>
    <w:tmpl w:val="A0F66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843625"/>
    <w:multiLevelType w:val="multilevel"/>
    <w:tmpl w:val="B89495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CC086D"/>
    <w:multiLevelType w:val="multilevel"/>
    <w:tmpl w:val="FE66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580F65"/>
    <w:multiLevelType w:val="multilevel"/>
    <w:tmpl w:val="FE66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5C1"/>
    <w:rsid w:val="0000052B"/>
    <w:rsid w:val="00002B8D"/>
    <w:rsid w:val="00004615"/>
    <w:rsid w:val="00005011"/>
    <w:rsid w:val="0000504D"/>
    <w:rsid w:val="000059F9"/>
    <w:rsid w:val="00010551"/>
    <w:rsid w:val="00010A77"/>
    <w:rsid w:val="00011B19"/>
    <w:rsid w:val="00011F38"/>
    <w:rsid w:val="00012001"/>
    <w:rsid w:val="0001380A"/>
    <w:rsid w:val="00013E2E"/>
    <w:rsid w:val="00013F74"/>
    <w:rsid w:val="000150DF"/>
    <w:rsid w:val="00016069"/>
    <w:rsid w:val="00017851"/>
    <w:rsid w:val="00017BDC"/>
    <w:rsid w:val="00022438"/>
    <w:rsid w:val="0002262E"/>
    <w:rsid w:val="0002287E"/>
    <w:rsid w:val="000245C5"/>
    <w:rsid w:val="000258C1"/>
    <w:rsid w:val="00026247"/>
    <w:rsid w:val="00026292"/>
    <w:rsid w:val="000303F5"/>
    <w:rsid w:val="00031D6F"/>
    <w:rsid w:val="0003260C"/>
    <w:rsid w:val="000343AC"/>
    <w:rsid w:val="0003440B"/>
    <w:rsid w:val="00035CBE"/>
    <w:rsid w:val="00036891"/>
    <w:rsid w:val="000400D1"/>
    <w:rsid w:val="00041D76"/>
    <w:rsid w:val="00043232"/>
    <w:rsid w:val="000435B9"/>
    <w:rsid w:val="00044E36"/>
    <w:rsid w:val="0004583B"/>
    <w:rsid w:val="0004665D"/>
    <w:rsid w:val="00047C28"/>
    <w:rsid w:val="00050CA1"/>
    <w:rsid w:val="00051CF3"/>
    <w:rsid w:val="0005264E"/>
    <w:rsid w:val="000526C5"/>
    <w:rsid w:val="00052EF2"/>
    <w:rsid w:val="00053B9E"/>
    <w:rsid w:val="00053D7D"/>
    <w:rsid w:val="000551EC"/>
    <w:rsid w:val="00057B2A"/>
    <w:rsid w:val="00057E03"/>
    <w:rsid w:val="00060836"/>
    <w:rsid w:val="000613BA"/>
    <w:rsid w:val="00063293"/>
    <w:rsid w:val="00065F71"/>
    <w:rsid w:val="000663AE"/>
    <w:rsid w:val="000669D6"/>
    <w:rsid w:val="00066B6C"/>
    <w:rsid w:val="00067D19"/>
    <w:rsid w:val="000707C7"/>
    <w:rsid w:val="00071FF5"/>
    <w:rsid w:val="00072849"/>
    <w:rsid w:val="00072B38"/>
    <w:rsid w:val="00072D9D"/>
    <w:rsid w:val="0007373B"/>
    <w:rsid w:val="00075F32"/>
    <w:rsid w:val="00076EF0"/>
    <w:rsid w:val="00077002"/>
    <w:rsid w:val="00077134"/>
    <w:rsid w:val="0008197E"/>
    <w:rsid w:val="0008344C"/>
    <w:rsid w:val="0008425B"/>
    <w:rsid w:val="00086A23"/>
    <w:rsid w:val="000873E5"/>
    <w:rsid w:val="00090CD9"/>
    <w:rsid w:val="000933B6"/>
    <w:rsid w:val="000936A1"/>
    <w:rsid w:val="000950B4"/>
    <w:rsid w:val="0009584F"/>
    <w:rsid w:val="00095F02"/>
    <w:rsid w:val="00096AAE"/>
    <w:rsid w:val="0009782D"/>
    <w:rsid w:val="00097AC7"/>
    <w:rsid w:val="000A01F9"/>
    <w:rsid w:val="000A136C"/>
    <w:rsid w:val="000A2966"/>
    <w:rsid w:val="000A3665"/>
    <w:rsid w:val="000A72C9"/>
    <w:rsid w:val="000A77FC"/>
    <w:rsid w:val="000A7B63"/>
    <w:rsid w:val="000B0431"/>
    <w:rsid w:val="000B1176"/>
    <w:rsid w:val="000B1422"/>
    <w:rsid w:val="000B1B26"/>
    <w:rsid w:val="000B2988"/>
    <w:rsid w:val="000B2E37"/>
    <w:rsid w:val="000B2E3B"/>
    <w:rsid w:val="000B3BAA"/>
    <w:rsid w:val="000B45F3"/>
    <w:rsid w:val="000B598F"/>
    <w:rsid w:val="000C0A80"/>
    <w:rsid w:val="000C1065"/>
    <w:rsid w:val="000C12D6"/>
    <w:rsid w:val="000C1C9F"/>
    <w:rsid w:val="000C1CE6"/>
    <w:rsid w:val="000C344B"/>
    <w:rsid w:val="000C41AC"/>
    <w:rsid w:val="000C43C0"/>
    <w:rsid w:val="000C498E"/>
    <w:rsid w:val="000C4A99"/>
    <w:rsid w:val="000C5E6B"/>
    <w:rsid w:val="000C6C06"/>
    <w:rsid w:val="000C7043"/>
    <w:rsid w:val="000C7DE8"/>
    <w:rsid w:val="000D170F"/>
    <w:rsid w:val="000D325F"/>
    <w:rsid w:val="000D36DB"/>
    <w:rsid w:val="000D3AE1"/>
    <w:rsid w:val="000D3C26"/>
    <w:rsid w:val="000D4D43"/>
    <w:rsid w:val="000D4D5A"/>
    <w:rsid w:val="000D602C"/>
    <w:rsid w:val="000D6AAD"/>
    <w:rsid w:val="000D73BE"/>
    <w:rsid w:val="000E04A8"/>
    <w:rsid w:val="000E0586"/>
    <w:rsid w:val="000E1B1A"/>
    <w:rsid w:val="000E3075"/>
    <w:rsid w:val="000E4B10"/>
    <w:rsid w:val="000E594C"/>
    <w:rsid w:val="000E7B88"/>
    <w:rsid w:val="000E7E17"/>
    <w:rsid w:val="000F0307"/>
    <w:rsid w:val="000F0C5F"/>
    <w:rsid w:val="000F1636"/>
    <w:rsid w:val="000F2DAA"/>
    <w:rsid w:val="000F2EA1"/>
    <w:rsid w:val="000F3069"/>
    <w:rsid w:val="000F35E2"/>
    <w:rsid w:val="000F3E0C"/>
    <w:rsid w:val="000F454B"/>
    <w:rsid w:val="000F5443"/>
    <w:rsid w:val="000F6BAA"/>
    <w:rsid w:val="00100386"/>
    <w:rsid w:val="00100EB9"/>
    <w:rsid w:val="00101197"/>
    <w:rsid w:val="001048D5"/>
    <w:rsid w:val="00104AF6"/>
    <w:rsid w:val="00105671"/>
    <w:rsid w:val="001061FD"/>
    <w:rsid w:val="00107CA3"/>
    <w:rsid w:val="001100F7"/>
    <w:rsid w:val="00111001"/>
    <w:rsid w:val="001126E6"/>
    <w:rsid w:val="00112A68"/>
    <w:rsid w:val="001130B2"/>
    <w:rsid w:val="00113DB3"/>
    <w:rsid w:val="00113E01"/>
    <w:rsid w:val="00114B68"/>
    <w:rsid w:val="00116362"/>
    <w:rsid w:val="00117F80"/>
    <w:rsid w:val="00117FE0"/>
    <w:rsid w:val="00121004"/>
    <w:rsid w:val="00123711"/>
    <w:rsid w:val="0012417C"/>
    <w:rsid w:val="0012466F"/>
    <w:rsid w:val="001253FE"/>
    <w:rsid w:val="00125862"/>
    <w:rsid w:val="00125875"/>
    <w:rsid w:val="00125B67"/>
    <w:rsid w:val="00126AFF"/>
    <w:rsid w:val="0013054B"/>
    <w:rsid w:val="00132891"/>
    <w:rsid w:val="001340EB"/>
    <w:rsid w:val="00135CD4"/>
    <w:rsid w:val="00136C2F"/>
    <w:rsid w:val="00136CA5"/>
    <w:rsid w:val="00140ED8"/>
    <w:rsid w:val="001416A3"/>
    <w:rsid w:val="00142037"/>
    <w:rsid w:val="00142994"/>
    <w:rsid w:val="0014474E"/>
    <w:rsid w:val="00144920"/>
    <w:rsid w:val="00144953"/>
    <w:rsid w:val="001452C0"/>
    <w:rsid w:val="001455E1"/>
    <w:rsid w:val="00145C8E"/>
    <w:rsid w:val="00146823"/>
    <w:rsid w:val="00147D0D"/>
    <w:rsid w:val="00151F6F"/>
    <w:rsid w:val="00154756"/>
    <w:rsid w:val="001569A1"/>
    <w:rsid w:val="0015728A"/>
    <w:rsid w:val="00157BC0"/>
    <w:rsid w:val="00160002"/>
    <w:rsid w:val="0016341F"/>
    <w:rsid w:val="001666A9"/>
    <w:rsid w:val="00167A04"/>
    <w:rsid w:val="001706FA"/>
    <w:rsid w:val="00170C7C"/>
    <w:rsid w:val="00171239"/>
    <w:rsid w:val="0017558E"/>
    <w:rsid w:val="00181C6A"/>
    <w:rsid w:val="00182E43"/>
    <w:rsid w:val="001840C2"/>
    <w:rsid w:val="00184785"/>
    <w:rsid w:val="00185273"/>
    <w:rsid w:val="001859B5"/>
    <w:rsid w:val="001862FE"/>
    <w:rsid w:val="001864B7"/>
    <w:rsid w:val="0019042E"/>
    <w:rsid w:val="00191211"/>
    <w:rsid w:val="0019134F"/>
    <w:rsid w:val="00191E3B"/>
    <w:rsid w:val="00194C14"/>
    <w:rsid w:val="00196D23"/>
    <w:rsid w:val="00196F88"/>
    <w:rsid w:val="001A0180"/>
    <w:rsid w:val="001A065A"/>
    <w:rsid w:val="001A0C6F"/>
    <w:rsid w:val="001A2E46"/>
    <w:rsid w:val="001A2FC2"/>
    <w:rsid w:val="001A3208"/>
    <w:rsid w:val="001A3710"/>
    <w:rsid w:val="001A3D13"/>
    <w:rsid w:val="001A4A0E"/>
    <w:rsid w:val="001A4D3B"/>
    <w:rsid w:val="001A554A"/>
    <w:rsid w:val="001A6BAC"/>
    <w:rsid w:val="001A7FE9"/>
    <w:rsid w:val="001B04B4"/>
    <w:rsid w:val="001B0A01"/>
    <w:rsid w:val="001B293C"/>
    <w:rsid w:val="001B4D16"/>
    <w:rsid w:val="001B53BD"/>
    <w:rsid w:val="001B5D1A"/>
    <w:rsid w:val="001C000F"/>
    <w:rsid w:val="001C01C0"/>
    <w:rsid w:val="001C15D4"/>
    <w:rsid w:val="001C411D"/>
    <w:rsid w:val="001C42E2"/>
    <w:rsid w:val="001C4AE6"/>
    <w:rsid w:val="001C6153"/>
    <w:rsid w:val="001C7B6D"/>
    <w:rsid w:val="001D2696"/>
    <w:rsid w:val="001D2A69"/>
    <w:rsid w:val="001D41FB"/>
    <w:rsid w:val="001D5B00"/>
    <w:rsid w:val="001D7E8E"/>
    <w:rsid w:val="001E3033"/>
    <w:rsid w:val="001E3282"/>
    <w:rsid w:val="001E3EDA"/>
    <w:rsid w:val="001E4D68"/>
    <w:rsid w:val="001E6514"/>
    <w:rsid w:val="001E69E0"/>
    <w:rsid w:val="001F0AAA"/>
    <w:rsid w:val="001F2852"/>
    <w:rsid w:val="001F2CBE"/>
    <w:rsid w:val="001F3CEE"/>
    <w:rsid w:val="001F545E"/>
    <w:rsid w:val="001F63C3"/>
    <w:rsid w:val="001F6932"/>
    <w:rsid w:val="001F7DF4"/>
    <w:rsid w:val="002000DC"/>
    <w:rsid w:val="002004D5"/>
    <w:rsid w:val="0020219E"/>
    <w:rsid w:val="0020327B"/>
    <w:rsid w:val="00203574"/>
    <w:rsid w:val="00203750"/>
    <w:rsid w:val="00204191"/>
    <w:rsid w:val="00204590"/>
    <w:rsid w:val="002062BC"/>
    <w:rsid w:val="00206FA7"/>
    <w:rsid w:val="00210567"/>
    <w:rsid w:val="0021178E"/>
    <w:rsid w:val="00211C7E"/>
    <w:rsid w:val="00211F68"/>
    <w:rsid w:val="00213A06"/>
    <w:rsid w:val="002149EE"/>
    <w:rsid w:val="002154AC"/>
    <w:rsid w:val="002175C5"/>
    <w:rsid w:val="0021774F"/>
    <w:rsid w:val="00217842"/>
    <w:rsid w:val="0022009E"/>
    <w:rsid w:val="002221A4"/>
    <w:rsid w:val="00223D47"/>
    <w:rsid w:val="00224D4F"/>
    <w:rsid w:val="0022515F"/>
    <w:rsid w:val="002256B5"/>
    <w:rsid w:val="00225830"/>
    <w:rsid w:val="00225E9A"/>
    <w:rsid w:val="002262CD"/>
    <w:rsid w:val="0022672B"/>
    <w:rsid w:val="002271BC"/>
    <w:rsid w:val="00227EF7"/>
    <w:rsid w:val="00230B02"/>
    <w:rsid w:val="00231BF6"/>
    <w:rsid w:val="00231FC8"/>
    <w:rsid w:val="00234BD7"/>
    <w:rsid w:val="00234E10"/>
    <w:rsid w:val="00236B9F"/>
    <w:rsid w:val="00240152"/>
    <w:rsid w:val="00243479"/>
    <w:rsid w:val="002446E7"/>
    <w:rsid w:val="00244D88"/>
    <w:rsid w:val="002454EA"/>
    <w:rsid w:val="00247CE7"/>
    <w:rsid w:val="00247D78"/>
    <w:rsid w:val="00250458"/>
    <w:rsid w:val="00250A3F"/>
    <w:rsid w:val="002522B0"/>
    <w:rsid w:val="0025283A"/>
    <w:rsid w:val="00254F73"/>
    <w:rsid w:val="002554A9"/>
    <w:rsid w:val="00257F43"/>
    <w:rsid w:val="00262072"/>
    <w:rsid w:val="002623BD"/>
    <w:rsid w:val="002647BF"/>
    <w:rsid w:val="00264952"/>
    <w:rsid w:val="00264DEF"/>
    <w:rsid w:val="00264EF8"/>
    <w:rsid w:val="00265804"/>
    <w:rsid w:val="00265B9E"/>
    <w:rsid w:val="00272704"/>
    <w:rsid w:val="00273FA5"/>
    <w:rsid w:val="00274145"/>
    <w:rsid w:val="0027562B"/>
    <w:rsid w:val="00275AE4"/>
    <w:rsid w:val="00275FCF"/>
    <w:rsid w:val="00277D7D"/>
    <w:rsid w:val="00281B27"/>
    <w:rsid w:val="002838F3"/>
    <w:rsid w:val="00286B5A"/>
    <w:rsid w:val="00287F09"/>
    <w:rsid w:val="0029029C"/>
    <w:rsid w:val="00291AD3"/>
    <w:rsid w:val="0029201A"/>
    <w:rsid w:val="002920E9"/>
    <w:rsid w:val="00292403"/>
    <w:rsid w:val="00293355"/>
    <w:rsid w:val="00294D87"/>
    <w:rsid w:val="002971B7"/>
    <w:rsid w:val="002973D8"/>
    <w:rsid w:val="00297BC6"/>
    <w:rsid w:val="002A19DD"/>
    <w:rsid w:val="002A22A6"/>
    <w:rsid w:val="002A24E4"/>
    <w:rsid w:val="002A301C"/>
    <w:rsid w:val="002A39F7"/>
    <w:rsid w:val="002A3B90"/>
    <w:rsid w:val="002A3C6E"/>
    <w:rsid w:val="002A4F5F"/>
    <w:rsid w:val="002A767E"/>
    <w:rsid w:val="002B02AB"/>
    <w:rsid w:val="002B0D48"/>
    <w:rsid w:val="002B22EB"/>
    <w:rsid w:val="002B2334"/>
    <w:rsid w:val="002B2947"/>
    <w:rsid w:val="002B54D5"/>
    <w:rsid w:val="002B6F3D"/>
    <w:rsid w:val="002B7237"/>
    <w:rsid w:val="002B73F5"/>
    <w:rsid w:val="002C08A0"/>
    <w:rsid w:val="002C1F49"/>
    <w:rsid w:val="002C2587"/>
    <w:rsid w:val="002C4005"/>
    <w:rsid w:val="002C4F38"/>
    <w:rsid w:val="002C5119"/>
    <w:rsid w:val="002C58C6"/>
    <w:rsid w:val="002C7EA7"/>
    <w:rsid w:val="002D065B"/>
    <w:rsid w:val="002D0F5E"/>
    <w:rsid w:val="002D1748"/>
    <w:rsid w:val="002D2506"/>
    <w:rsid w:val="002D297E"/>
    <w:rsid w:val="002D368A"/>
    <w:rsid w:val="002D386E"/>
    <w:rsid w:val="002D3E75"/>
    <w:rsid w:val="002D53E5"/>
    <w:rsid w:val="002D54FE"/>
    <w:rsid w:val="002D5A6C"/>
    <w:rsid w:val="002D632B"/>
    <w:rsid w:val="002D7878"/>
    <w:rsid w:val="002E173D"/>
    <w:rsid w:val="002E20F0"/>
    <w:rsid w:val="002E242B"/>
    <w:rsid w:val="002E2777"/>
    <w:rsid w:val="002E28C4"/>
    <w:rsid w:val="002E2D07"/>
    <w:rsid w:val="002E4227"/>
    <w:rsid w:val="002E4BF2"/>
    <w:rsid w:val="002E5EB4"/>
    <w:rsid w:val="002E64DA"/>
    <w:rsid w:val="002E6506"/>
    <w:rsid w:val="002E7D75"/>
    <w:rsid w:val="002F0B2B"/>
    <w:rsid w:val="002F1DB5"/>
    <w:rsid w:val="002F2A10"/>
    <w:rsid w:val="002F2C81"/>
    <w:rsid w:val="002F49B3"/>
    <w:rsid w:val="002F5FAA"/>
    <w:rsid w:val="002F6448"/>
    <w:rsid w:val="002F6819"/>
    <w:rsid w:val="002F6C83"/>
    <w:rsid w:val="002F7B03"/>
    <w:rsid w:val="003062A4"/>
    <w:rsid w:val="00306EDA"/>
    <w:rsid w:val="00307EE5"/>
    <w:rsid w:val="0031139F"/>
    <w:rsid w:val="00311EAA"/>
    <w:rsid w:val="00314B0A"/>
    <w:rsid w:val="0031528B"/>
    <w:rsid w:val="00316D17"/>
    <w:rsid w:val="0031722A"/>
    <w:rsid w:val="003177AD"/>
    <w:rsid w:val="0032047E"/>
    <w:rsid w:val="003212B2"/>
    <w:rsid w:val="003227E7"/>
    <w:rsid w:val="00323530"/>
    <w:rsid w:val="00323F18"/>
    <w:rsid w:val="0032665E"/>
    <w:rsid w:val="0032794B"/>
    <w:rsid w:val="0033063B"/>
    <w:rsid w:val="00330D4C"/>
    <w:rsid w:val="00332AD5"/>
    <w:rsid w:val="00332C87"/>
    <w:rsid w:val="00334992"/>
    <w:rsid w:val="00335538"/>
    <w:rsid w:val="00335D0B"/>
    <w:rsid w:val="0033783B"/>
    <w:rsid w:val="00337944"/>
    <w:rsid w:val="00341E19"/>
    <w:rsid w:val="00343EFC"/>
    <w:rsid w:val="003455D3"/>
    <w:rsid w:val="00345E00"/>
    <w:rsid w:val="003469AF"/>
    <w:rsid w:val="00347B41"/>
    <w:rsid w:val="00347CB6"/>
    <w:rsid w:val="00350702"/>
    <w:rsid w:val="00351904"/>
    <w:rsid w:val="00354E54"/>
    <w:rsid w:val="003558AA"/>
    <w:rsid w:val="00356377"/>
    <w:rsid w:val="003573C6"/>
    <w:rsid w:val="00357FFA"/>
    <w:rsid w:val="00361111"/>
    <w:rsid w:val="00361AEE"/>
    <w:rsid w:val="00362548"/>
    <w:rsid w:val="00362691"/>
    <w:rsid w:val="00363181"/>
    <w:rsid w:val="00364FCE"/>
    <w:rsid w:val="00366151"/>
    <w:rsid w:val="0036627E"/>
    <w:rsid w:val="0036784C"/>
    <w:rsid w:val="003713BD"/>
    <w:rsid w:val="003724BC"/>
    <w:rsid w:val="00373773"/>
    <w:rsid w:val="00376F30"/>
    <w:rsid w:val="003771CE"/>
    <w:rsid w:val="0037753B"/>
    <w:rsid w:val="00380A93"/>
    <w:rsid w:val="00381BE5"/>
    <w:rsid w:val="00383969"/>
    <w:rsid w:val="0038401E"/>
    <w:rsid w:val="0038504A"/>
    <w:rsid w:val="00385E8D"/>
    <w:rsid w:val="00385F1E"/>
    <w:rsid w:val="00387287"/>
    <w:rsid w:val="0039027C"/>
    <w:rsid w:val="003904BC"/>
    <w:rsid w:val="003935A0"/>
    <w:rsid w:val="00393A6A"/>
    <w:rsid w:val="0039423E"/>
    <w:rsid w:val="003956AE"/>
    <w:rsid w:val="003956EF"/>
    <w:rsid w:val="00395818"/>
    <w:rsid w:val="00395A4A"/>
    <w:rsid w:val="00396F49"/>
    <w:rsid w:val="003A2180"/>
    <w:rsid w:val="003A44B6"/>
    <w:rsid w:val="003A55BD"/>
    <w:rsid w:val="003A7CB0"/>
    <w:rsid w:val="003B0498"/>
    <w:rsid w:val="003B107B"/>
    <w:rsid w:val="003B22B8"/>
    <w:rsid w:val="003B2BF4"/>
    <w:rsid w:val="003B38AC"/>
    <w:rsid w:val="003B548B"/>
    <w:rsid w:val="003B5A50"/>
    <w:rsid w:val="003B644B"/>
    <w:rsid w:val="003B644C"/>
    <w:rsid w:val="003B6626"/>
    <w:rsid w:val="003B7D91"/>
    <w:rsid w:val="003C05A3"/>
    <w:rsid w:val="003C25FC"/>
    <w:rsid w:val="003C3D05"/>
    <w:rsid w:val="003C4175"/>
    <w:rsid w:val="003C41DD"/>
    <w:rsid w:val="003C4CD4"/>
    <w:rsid w:val="003C6F0F"/>
    <w:rsid w:val="003C7009"/>
    <w:rsid w:val="003C7526"/>
    <w:rsid w:val="003D178A"/>
    <w:rsid w:val="003D6ACA"/>
    <w:rsid w:val="003D733A"/>
    <w:rsid w:val="003E01E6"/>
    <w:rsid w:val="003E0437"/>
    <w:rsid w:val="003E0B9A"/>
    <w:rsid w:val="003E1929"/>
    <w:rsid w:val="003E1BFA"/>
    <w:rsid w:val="003E2345"/>
    <w:rsid w:val="003E25A0"/>
    <w:rsid w:val="003E3030"/>
    <w:rsid w:val="003E3390"/>
    <w:rsid w:val="003E5D65"/>
    <w:rsid w:val="003E5DBA"/>
    <w:rsid w:val="003E6CED"/>
    <w:rsid w:val="003E7DC5"/>
    <w:rsid w:val="003F244D"/>
    <w:rsid w:val="003F2DCB"/>
    <w:rsid w:val="003F3F3B"/>
    <w:rsid w:val="003F5CA2"/>
    <w:rsid w:val="003F60AA"/>
    <w:rsid w:val="003F632C"/>
    <w:rsid w:val="003F6345"/>
    <w:rsid w:val="0040163A"/>
    <w:rsid w:val="00401DBF"/>
    <w:rsid w:val="00402A9E"/>
    <w:rsid w:val="00402BBA"/>
    <w:rsid w:val="00403681"/>
    <w:rsid w:val="00404184"/>
    <w:rsid w:val="004073CB"/>
    <w:rsid w:val="0040797E"/>
    <w:rsid w:val="00407DBA"/>
    <w:rsid w:val="004101BC"/>
    <w:rsid w:val="004159DD"/>
    <w:rsid w:val="00416112"/>
    <w:rsid w:val="00417629"/>
    <w:rsid w:val="0042289E"/>
    <w:rsid w:val="00422995"/>
    <w:rsid w:val="004234F2"/>
    <w:rsid w:val="00423A02"/>
    <w:rsid w:val="00423BF2"/>
    <w:rsid w:val="0042405F"/>
    <w:rsid w:val="004244A8"/>
    <w:rsid w:val="00424E5B"/>
    <w:rsid w:val="00425CC6"/>
    <w:rsid w:val="00426EF5"/>
    <w:rsid w:val="0043047C"/>
    <w:rsid w:val="004306B5"/>
    <w:rsid w:val="00431510"/>
    <w:rsid w:val="00431DED"/>
    <w:rsid w:val="00432297"/>
    <w:rsid w:val="004323B2"/>
    <w:rsid w:val="004336B5"/>
    <w:rsid w:val="00436794"/>
    <w:rsid w:val="00440368"/>
    <w:rsid w:val="00441DEF"/>
    <w:rsid w:val="00442EBE"/>
    <w:rsid w:val="00443027"/>
    <w:rsid w:val="004432AE"/>
    <w:rsid w:val="004457C3"/>
    <w:rsid w:val="00445A4F"/>
    <w:rsid w:val="004465B5"/>
    <w:rsid w:val="00446A52"/>
    <w:rsid w:val="004504F2"/>
    <w:rsid w:val="00450551"/>
    <w:rsid w:val="00451C1B"/>
    <w:rsid w:val="00453890"/>
    <w:rsid w:val="00454323"/>
    <w:rsid w:val="00454473"/>
    <w:rsid w:val="004570F2"/>
    <w:rsid w:val="0046065E"/>
    <w:rsid w:val="0046105B"/>
    <w:rsid w:val="00463A2E"/>
    <w:rsid w:val="004641CE"/>
    <w:rsid w:val="00465C83"/>
    <w:rsid w:val="00466661"/>
    <w:rsid w:val="00466764"/>
    <w:rsid w:val="00466970"/>
    <w:rsid w:val="00467664"/>
    <w:rsid w:val="00470EBF"/>
    <w:rsid w:val="00471D96"/>
    <w:rsid w:val="004741B3"/>
    <w:rsid w:val="00475007"/>
    <w:rsid w:val="00475229"/>
    <w:rsid w:val="00476E02"/>
    <w:rsid w:val="0048035E"/>
    <w:rsid w:val="004812AC"/>
    <w:rsid w:val="0048227F"/>
    <w:rsid w:val="00482570"/>
    <w:rsid w:val="00482858"/>
    <w:rsid w:val="00482FEB"/>
    <w:rsid w:val="00483134"/>
    <w:rsid w:val="00486F28"/>
    <w:rsid w:val="0049128A"/>
    <w:rsid w:val="004921A2"/>
    <w:rsid w:val="00492CC2"/>
    <w:rsid w:val="0049464E"/>
    <w:rsid w:val="00494A2E"/>
    <w:rsid w:val="00494FD8"/>
    <w:rsid w:val="004960DB"/>
    <w:rsid w:val="00496B25"/>
    <w:rsid w:val="004A06C2"/>
    <w:rsid w:val="004A0702"/>
    <w:rsid w:val="004A151E"/>
    <w:rsid w:val="004A16E9"/>
    <w:rsid w:val="004A2B1D"/>
    <w:rsid w:val="004A2B5C"/>
    <w:rsid w:val="004A4AA7"/>
    <w:rsid w:val="004B0042"/>
    <w:rsid w:val="004B1034"/>
    <w:rsid w:val="004B1149"/>
    <w:rsid w:val="004B6AB5"/>
    <w:rsid w:val="004B717D"/>
    <w:rsid w:val="004B7324"/>
    <w:rsid w:val="004B7400"/>
    <w:rsid w:val="004B74CE"/>
    <w:rsid w:val="004B7E5F"/>
    <w:rsid w:val="004C0646"/>
    <w:rsid w:val="004C1467"/>
    <w:rsid w:val="004C1665"/>
    <w:rsid w:val="004C1DAA"/>
    <w:rsid w:val="004C33F8"/>
    <w:rsid w:val="004C5645"/>
    <w:rsid w:val="004C5A5C"/>
    <w:rsid w:val="004C7413"/>
    <w:rsid w:val="004C7BC3"/>
    <w:rsid w:val="004D05E2"/>
    <w:rsid w:val="004D10F3"/>
    <w:rsid w:val="004D1968"/>
    <w:rsid w:val="004D1A93"/>
    <w:rsid w:val="004D1CE6"/>
    <w:rsid w:val="004D2A44"/>
    <w:rsid w:val="004D4934"/>
    <w:rsid w:val="004D5DE0"/>
    <w:rsid w:val="004D7BD9"/>
    <w:rsid w:val="004E2BE2"/>
    <w:rsid w:val="004E3E08"/>
    <w:rsid w:val="004E4C58"/>
    <w:rsid w:val="004E598E"/>
    <w:rsid w:val="004E62C2"/>
    <w:rsid w:val="004E66A1"/>
    <w:rsid w:val="004E6B4F"/>
    <w:rsid w:val="004E789A"/>
    <w:rsid w:val="004F11D1"/>
    <w:rsid w:val="004F1B87"/>
    <w:rsid w:val="004F307E"/>
    <w:rsid w:val="004F3D57"/>
    <w:rsid w:val="004F5D90"/>
    <w:rsid w:val="004F5E12"/>
    <w:rsid w:val="004F6331"/>
    <w:rsid w:val="004F633C"/>
    <w:rsid w:val="004F718A"/>
    <w:rsid w:val="005042E2"/>
    <w:rsid w:val="00504535"/>
    <w:rsid w:val="005047CD"/>
    <w:rsid w:val="00504AB0"/>
    <w:rsid w:val="005058AE"/>
    <w:rsid w:val="00505F1C"/>
    <w:rsid w:val="00506743"/>
    <w:rsid w:val="0050678B"/>
    <w:rsid w:val="00511845"/>
    <w:rsid w:val="005123FD"/>
    <w:rsid w:val="00512C9C"/>
    <w:rsid w:val="00513089"/>
    <w:rsid w:val="00514263"/>
    <w:rsid w:val="005153A5"/>
    <w:rsid w:val="00516206"/>
    <w:rsid w:val="005168E3"/>
    <w:rsid w:val="0052299B"/>
    <w:rsid w:val="00523960"/>
    <w:rsid w:val="00523EE5"/>
    <w:rsid w:val="005247D5"/>
    <w:rsid w:val="005247F6"/>
    <w:rsid w:val="00525E48"/>
    <w:rsid w:val="00526769"/>
    <w:rsid w:val="00527753"/>
    <w:rsid w:val="00527A19"/>
    <w:rsid w:val="005304B8"/>
    <w:rsid w:val="00530D8A"/>
    <w:rsid w:val="00531466"/>
    <w:rsid w:val="005322F0"/>
    <w:rsid w:val="00532EDD"/>
    <w:rsid w:val="00533AA4"/>
    <w:rsid w:val="00533B02"/>
    <w:rsid w:val="00535082"/>
    <w:rsid w:val="0053717A"/>
    <w:rsid w:val="00537D3D"/>
    <w:rsid w:val="00540FF8"/>
    <w:rsid w:val="00541841"/>
    <w:rsid w:val="0054375D"/>
    <w:rsid w:val="00543B1F"/>
    <w:rsid w:val="00544400"/>
    <w:rsid w:val="00544517"/>
    <w:rsid w:val="0054494E"/>
    <w:rsid w:val="005465AD"/>
    <w:rsid w:val="00546CB7"/>
    <w:rsid w:val="00550743"/>
    <w:rsid w:val="00552F56"/>
    <w:rsid w:val="00555E26"/>
    <w:rsid w:val="005560AE"/>
    <w:rsid w:val="00563FCB"/>
    <w:rsid w:val="00563FEB"/>
    <w:rsid w:val="00564CD8"/>
    <w:rsid w:val="005654DF"/>
    <w:rsid w:val="005661B9"/>
    <w:rsid w:val="00570D90"/>
    <w:rsid w:val="00571F15"/>
    <w:rsid w:val="00573D86"/>
    <w:rsid w:val="00575419"/>
    <w:rsid w:val="005757CF"/>
    <w:rsid w:val="00576369"/>
    <w:rsid w:val="00576BB7"/>
    <w:rsid w:val="005809FE"/>
    <w:rsid w:val="005827E4"/>
    <w:rsid w:val="00582D55"/>
    <w:rsid w:val="00582D60"/>
    <w:rsid w:val="005833B7"/>
    <w:rsid w:val="00584375"/>
    <w:rsid w:val="0058543E"/>
    <w:rsid w:val="005864C5"/>
    <w:rsid w:val="005868F2"/>
    <w:rsid w:val="00592BD8"/>
    <w:rsid w:val="00592C3B"/>
    <w:rsid w:val="00594963"/>
    <w:rsid w:val="00595D05"/>
    <w:rsid w:val="0059639D"/>
    <w:rsid w:val="00596837"/>
    <w:rsid w:val="005974F1"/>
    <w:rsid w:val="005A1CE5"/>
    <w:rsid w:val="005A4BB7"/>
    <w:rsid w:val="005A4BCE"/>
    <w:rsid w:val="005A4C31"/>
    <w:rsid w:val="005A6102"/>
    <w:rsid w:val="005A6C2E"/>
    <w:rsid w:val="005B1C59"/>
    <w:rsid w:val="005B55ED"/>
    <w:rsid w:val="005B589A"/>
    <w:rsid w:val="005B669D"/>
    <w:rsid w:val="005C0A50"/>
    <w:rsid w:val="005C11BE"/>
    <w:rsid w:val="005C1E6F"/>
    <w:rsid w:val="005C2038"/>
    <w:rsid w:val="005C317E"/>
    <w:rsid w:val="005C3849"/>
    <w:rsid w:val="005C3CE6"/>
    <w:rsid w:val="005C5CB9"/>
    <w:rsid w:val="005C5CDD"/>
    <w:rsid w:val="005C7533"/>
    <w:rsid w:val="005D017B"/>
    <w:rsid w:val="005D05D6"/>
    <w:rsid w:val="005D0629"/>
    <w:rsid w:val="005D0B1E"/>
    <w:rsid w:val="005D0EC4"/>
    <w:rsid w:val="005D1D52"/>
    <w:rsid w:val="005D20EE"/>
    <w:rsid w:val="005D2270"/>
    <w:rsid w:val="005D4A2F"/>
    <w:rsid w:val="005D534C"/>
    <w:rsid w:val="005E021B"/>
    <w:rsid w:val="005E0921"/>
    <w:rsid w:val="005E097E"/>
    <w:rsid w:val="005E2BCA"/>
    <w:rsid w:val="005E2C48"/>
    <w:rsid w:val="005E51C6"/>
    <w:rsid w:val="005E5870"/>
    <w:rsid w:val="005E596D"/>
    <w:rsid w:val="005E6E62"/>
    <w:rsid w:val="005E7211"/>
    <w:rsid w:val="005E7670"/>
    <w:rsid w:val="005F06A7"/>
    <w:rsid w:val="005F114A"/>
    <w:rsid w:val="005F287E"/>
    <w:rsid w:val="005F2C0E"/>
    <w:rsid w:val="005F4E78"/>
    <w:rsid w:val="005F5922"/>
    <w:rsid w:val="005F5EBA"/>
    <w:rsid w:val="005F5F75"/>
    <w:rsid w:val="005F5F87"/>
    <w:rsid w:val="005F6F13"/>
    <w:rsid w:val="006010DE"/>
    <w:rsid w:val="00601891"/>
    <w:rsid w:val="00602E07"/>
    <w:rsid w:val="006035EC"/>
    <w:rsid w:val="0060365C"/>
    <w:rsid w:val="006055C1"/>
    <w:rsid w:val="00605698"/>
    <w:rsid w:val="00605E32"/>
    <w:rsid w:val="00605F89"/>
    <w:rsid w:val="006062DA"/>
    <w:rsid w:val="00606C3F"/>
    <w:rsid w:val="00607C66"/>
    <w:rsid w:val="00607DBE"/>
    <w:rsid w:val="00610BC0"/>
    <w:rsid w:val="00610C4A"/>
    <w:rsid w:val="0061124C"/>
    <w:rsid w:val="00612905"/>
    <w:rsid w:val="0061365E"/>
    <w:rsid w:val="006208C8"/>
    <w:rsid w:val="00620D2F"/>
    <w:rsid w:val="006214FF"/>
    <w:rsid w:val="00621955"/>
    <w:rsid w:val="00622BEE"/>
    <w:rsid w:val="00623564"/>
    <w:rsid w:val="0062382A"/>
    <w:rsid w:val="0062390F"/>
    <w:rsid w:val="00623E52"/>
    <w:rsid w:val="00624117"/>
    <w:rsid w:val="00626576"/>
    <w:rsid w:val="0062680B"/>
    <w:rsid w:val="00627389"/>
    <w:rsid w:val="00632814"/>
    <w:rsid w:val="00633114"/>
    <w:rsid w:val="00633134"/>
    <w:rsid w:val="00633C41"/>
    <w:rsid w:val="006345BA"/>
    <w:rsid w:val="00635B99"/>
    <w:rsid w:val="00635CEC"/>
    <w:rsid w:val="00635FB8"/>
    <w:rsid w:val="00636A5D"/>
    <w:rsid w:val="0064156C"/>
    <w:rsid w:val="0064169F"/>
    <w:rsid w:val="00641A48"/>
    <w:rsid w:val="0064295D"/>
    <w:rsid w:val="00643B23"/>
    <w:rsid w:val="00646ADF"/>
    <w:rsid w:val="00646FE1"/>
    <w:rsid w:val="00647695"/>
    <w:rsid w:val="0065017F"/>
    <w:rsid w:val="00650D36"/>
    <w:rsid w:val="0065157D"/>
    <w:rsid w:val="00652518"/>
    <w:rsid w:val="0065271B"/>
    <w:rsid w:val="0065422F"/>
    <w:rsid w:val="006578EF"/>
    <w:rsid w:val="00657CB3"/>
    <w:rsid w:val="00661900"/>
    <w:rsid w:val="00661B93"/>
    <w:rsid w:val="00661E9C"/>
    <w:rsid w:val="0066394D"/>
    <w:rsid w:val="006660F8"/>
    <w:rsid w:val="00666F17"/>
    <w:rsid w:val="0066765A"/>
    <w:rsid w:val="00667E63"/>
    <w:rsid w:val="00670EB0"/>
    <w:rsid w:val="00671128"/>
    <w:rsid w:val="00671412"/>
    <w:rsid w:val="006717D0"/>
    <w:rsid w:val="00671BAE"/>
    <w:rsid w:val="00672CF1"/>
    <w:rsid w:val="00673FD6"/>
    <w:rsid w:val="006740ED"/>
    <w:rsid w:val="006743E7"/>
    <w:rsid w:val="00674B46"/>
    <w:rsid w:val="0067719C"/>
    <w:rsid w:val="00681474"/>
    <w:rsid w:val="00682BFE"/>
    <w:rsid w:val="006841E3"/>
    <w:rsid w:val="00684A6A"/>
    <w:rsid w:val="006867F0"/>
    <w:rsid w:val="00686963"/>
    <w:rsid w:val="0068753A"/>
    <w:rsid w:val="00687FE7"/>
    <w:rsid w:val="00690924"/>
    <w:rsid w:val="0069154C"/>
    <w:rsid w:val="00691F1C"/>
    <w:rsid w:val="006926E4"/>
    <w:rsid w:val="006937F7"/>
    <w:rsid w:val="006958C5"/>
    <w:rsid w:val="00695A8E"/>
    <w:rsid w:val="00697539"/>
    <w:rsid w:val="00697868"/>
    <w:rsid w:val="00697FF8"/>
    <w:rsid w:val="006A0D73"/>
    <w:rsid w:val="006A4A47"/>
    <w:rsid w:val="006A6806"/>
    <w:rsid w:val="006A74AC"/>
    <w:rsid w:val="006A774A"/>
    <w:rsid w:val="006A7A6E"/>
    <w:rsid w:val="006B013B"/>
    <w:rsid w:val="006B0145"/>
    <w:rsid w:val="006B103A"/>
    <w:rsid w:val="006B11AE"/>
    <w:rsid w:val="006B1371"/>
    <w:rsid w:val="006B18FD"/>
    <w:rsid w:val="006B1E9E"/>
    <w:rsid w:val="006B2546"/>
    <w:rsid w:val="006B30CA"/>
    <w:rsid w:val="006B5118"/>
    <w:rsid w:val="006B6470"/>
    <w:rsid w:val="006B7A10"/>
    <w:rsid w:val="006B7A6C"/>
    <w:rsid w:val="006C1F58"/>
    <w:rsid w:val="006C2395"/>
    <w:rsid w:val="006C35B5"/>
    <w:rsid w:val="006C75BF"/>
    <w:rsid w:val="006D0C0B"/>
    <w:rsid w:val="006D2177"/>
    <w:rsid w:val="006D28F9"/>
    <w:rsid w:val="006D2C51"/>
    <w:rsid w:val="006D4772"/>
    <w:rsid w:val="006D47DB"/>
    <w:rsid w:val="006D4E51"/>
    <w:rsid w:val="006D533F"/>
    <w:rsid w:val="006D6693"/>
    <w:rsid w:val="006E1AD5"/>
    <w:rsid w:val="006E4023"/>
    <w:rsid w:val="006E4F5D"/>
    <w:rsid w:val="006E5601"/>
    <w:rsid w:val="006E606E"/>
    <w:rsid w:val="006E6845"/>
    <w:rsid w:val="006E70CF"/>
    <w:rsid w:val="006E7CFA"/>
    <w:rsid w:val="006E7F20"/>
    <w:rsid w:val="006F0026"/>
    <w:rsid w:val="006F15E0"/>
    <w:rsid w:val="006F284A"/>
    <w:rsid w:val="006F2B7D"/>
    <w:rsid w:val="006F2B9B"/>
    <w:rsid w:val="006F351D"/>
    <w:rsid w:val="006F5AF8"/>
    <w:rsid w:val="006F726C"/>
    <w:rsid w:val="006F7AE1"/>
    <w:rsid w:val="007009EB"/>
    <w:rsid w:val="007020AD"/>
    <w:rsid w:val="007030D7"/>
    <w:rsid w:val="00704309"/>
    <w:rsid w:val="007045F9"/>
    <w:rsid w:val="007046FA"/>
    <w:rsid w:val="00704F89"/>
    <w:rsid w:val="00706977"/>
    <w:rsid w:val="007070CA"/>
    <w:rsid w:val="007073DE"/>
    <w:rsid w:val="007107DA"/>
    <w:rsid w:val="007122D8"/>
    <w:rsid w:val="0071232A"/>
    <w:rsid w:val="00714EFB"/>
    <w:rsid w:val="00715645"/>
    <w:rsid w:val="00716D69"/>
    <w:rsid w:val="007204A0"/>
    <w:rsid w:val="00720D68"/>
    <w:rsid w:val="00721955"/>
    <w:rsid w:val="00722FDB"/>
    <w:rsid w:val="00723F29"/>
    <w:rsid w:val="00724D25"/>
    <w:rsid w:val="007265F4"/>
    <w:rsid w:val="00726D95"/>
    <w:rsid w:val="00727050"/>
    <w:rsid w:val="00730744"/>
    <w:rsid w:val="007319D5"/>
    <w:rsid w:val="007336F2"/>
    <w:rsid w:val="0073465D"/>
    <w:rsid w:val="00734906"/>
    <w:rsid w:val="00736A03"/>
    <w:rsid w:val="00741DBF"/>
    <w:rsid w:val="00742BF0"/>
    <w:rsid w:val="00745B4E"/>
    <w:rsid w:val="0074677F"/>
    <w:rsid w:val="0074730A"/>
    <w:rsid w:val="00750B9B"/>
    <w:rsid w:val="007514E8"/>
    <w:rsid w:val="00752E4D"/>
    <w:rsid w:val="00753AB1"/>
    <w:rsid w:val="00755485"/>
    <w:rsid w:val="00760220"/>
    <w:rsid w:val="00761F93"/>
    <w:rsid w:val="00762219"/>
    <w:rsid w:val="00762679"/>
    <w:rsid w:val="00763372"/>
    <w:rsid w:val="00764A00"/>
    <w:rsid w:val="00765D0C"/>
    <w:rsid w:val="00767371"/>
    <w:rsid w:val="007676C0"/>
    <w:rsid w:val="00767AD2"/>
    <w:rsid w:val="00770464"/>
    <w:rsid w:val="007721D0"/>
    <w:rsid w:val="0077365F"/>
    <w:rsid w:val="007747F1"/>
    <w:rsid w:val="00774BD7"/>
    <w:rsid w:val="007758A8"/>
    <w:rsid w:val="00775E18"/>
    <w:rsid w:val="00777240"/>
    <w:rsid w:val="007778E6"/>
    <w:rsid w:val="00777DDA"/>
    <w:rsid w:val="00777E88"/>
    <w:rsid w:val="007815D9"/>
    <w:rsid w:val="00781D39"/>
    <w:rsid w:val="0078531C"/>
    <w:rsid w:val="00786181"/>
    <w:rsid w:val="007878F9"/>
    <w:rsid w:val="00787A54"/>
    <w:rsid w:val="00787BF4"/>
    <w:rsid w:val="00790788"/>
    <w:rsid w:val="00790BF0"/>
    <w:rsid w:val="00790C90"/>
    <w:rsid w:val="00795B82"/>
    <w:rsid w:val="00795BB3"/>
    <w:rsid w:val="00797478"/>
    <w:rsid w:val="007A2DC9"/>
    <w:rsid w:val="007A32E9"/>
    <w:rsid w:val="007A6C7E"/>
    <w:rsid w:val="007A6F0A"/>
    <w:rsid w:val="007A7E13"/>
    <w:rsid w:val="007B1382"/>
    <w:rsid w:val="007B15AA"/>
    <w:rsid w:val="007B1D7F"/>
    <w:rsid w:val="007B2CBB"/>
    <w:rsid w:val="007B4925"/>
    <w:rsid w:val="007B60A4"/>
    <w:rsid w:val="007C0734"/>
    <w:rsid w:val="007C169E"/>
    <w:rsid w:val="007C34DF"/>
    <w:rsid w:val="007C51A3"/>
    <w:rsid w:val="007C6A45"/>
    <w:rsid w:val="007D1A1A"/>
    <w:rsid w:val="007D28B8"/>
    <w:rsid w:val="007D2A81"/>
    <w:rsid w:val="007D4291"/>
    <w:rsid w:val="007D530A"/>
    <w:rsid w:val="007D55B8"/>
    <w:rsid w:val="007D650C"/>
    <w:rsid w:val="007E0FA6"/>
    <w:rsid w:val="007E10AF"/>
    <w:rsid w:val="007E22AA"/>
    <w:rsid w:val="007E2312"/>
    <w:rsid w:val="007E57DD"/>
    <w:rsid w:val="007E61E1"/>
    <w:rsid w:val="007E6683"/>
    <w:rsid w:val="007E6C13"/>
    <w:rsid w:val="007F4193"/>
    <w:rsid w:val="007F4DAB"/>
    <w:rsid w:val="007F5627"/>
    <w:rsid w:val="007F5BBC"/>
    <w:rsid w:val="0080131E"/>
    <w:rsid w:val="00801997"/>
    <w:rsid w:val="00804D99"/>
    <w:rsid w:val="00806BCB"/>
    <w:rsid w:val="00806E5B"/>
    <w:rsid w:val="0080701F"/>
    <w:rsid w:val="0080776F"/>
    <w:rsid w:val="00810C96"/>
    <w:rsid w:val="0081236B"/>
    <w:rsid w:val="008123B0"/>
    <w:rsid w:val="00813FE7"/>
    <w:rsid w:val="008153BE"/>
    <w:rsid w:val="0081653C"/>
    <w:rsid w:val="0082024D"/>
    <w:rsid w:val="00821D8A"/>
    <w:rsid w:val="00824F7F"/>
    <w:rsid w:val="00826063"/>
    <w:rsid w:val="008315D1"/>
    <w:rsid w:val="00831BD4"/>
    <w:rsid w:val="008325D2"/>
    <w:rsid w:val="008359B9"/>
    <w:rsid w:val="00836098"/>
    <w:rsid w:val="008361A6"/>
    <w:rsid w:val="0083623C"/>
    <w:rsid w:val="0083653F"/>
    <w:rsid w:val="00836B5C"/>
    <w:rsid w:val="0083735A"/>
    <w:rsid w:val="008378C3"/>
    <w:rsid w:val="008405B8"/>
    <w:rsid w:val="008407B3"/>
    <w:rsid w:val="00840BE2"/>
    <w:rsid w:val="00842317"/>
    <w:rsid w:val="008428CC"/>
    <w:rsid w:val="008428F6"/>
    <w:rsid w:val="0084336E"/>
    <w:rsid w:val="0084336F"/>
    <w:rsid w:val="0084634F"/>
    <w:rsid w:val="00846A77"/>
    <w:rsid w:val="008479DD"/>
    <w:rsid w:val="0085193A"/>
    <w:rsid w:val="00852DCF"/>
    <w:rsid w:val="00853367"/>
    <w:rsid w:val="00853454"/>
    <w:rsid w:val="008537AE"/>
    <w:rsid w:val="00853F3C"/>
    <w:rsid w:val="00854305"/>
    <w:rsid w:val="0085432A"/>
    <w:rsid w:val="008557D3"/>
    <w:rsid w:val="00860669"/>
    <w:rsid w:val="00862082"/>
    <w:rsid w:val="00862E4F"/>
    <w:rsid w:val="008632B6"/>
    <w:rsid w:val="0086429D"/>
    <w:rsid w:val="008649E4"/>
    <w:rsid w:val="008653A6"/>
    <w:rsid w:val="00865470"/>
    <w:rsid w:val="00865F3A"/>
    <w:rsid w:val="00867240"/>
    <w:rsid w:val="00867940"/>
    <w:rsid w:val="008708CF"/>
    <w:rsid w:val="00870AA7"/>
    <w:rsid w:val="008724A5"/>
    <w:rsid w:val="008726BD"/>
    <w:rsid w:val="00876B3E"/>
    <w:rsid w:val="00876F59"/>
    <w:rsid w:val="008806E5"/>
    <w:rsid w:val="00880A45"/>
    <w:rsid w:val="00880E9B"/>
    <w:rsid w:val="008810F8"/>
    <w:rsid w:val="00881366"/>
    <w:rsid w:val="008821BD"/>
    <w:rsid w:val="00882F3A"/>
    <w:rsid w:val="00882FA3"/>
    <w:rsid w:val="00883640"/>
    <w:rsid w:val="00883E63"/>
    <w:rsid w:val="0088509B"/>
    <w:rsid w:val="0088589D"/>
    <w:rsid w:val="00885CD8"/>
    <w:rsid w:val="008861E7"/>
    <w:rsid w:val="00886B29"/>
    <w:rsid w:val="00893261"/>
    <w:rsid w:val="00893DBF"/>
    <w:rsid w:val="00894090"/>
    <w:rsid w:val="00895910"/>
    <w:rsid w:val="00897DD3"/>
    <w:rsid w:val="008A0F3F"/>
    <w:rsid w:val="008A1437"/>
    <w:rsid w:val="008A22B5"/>
    <w:rsid w:val="008A33F2"/>
    <w:rsid w:val="008A4D83"/>
    <w:rsid w:val="008A77F0"/>
    <w:rsid w:val="008B0C63"/>
    <w:rsid w:val="008B0F04"/>
    <w:rsid w:val="008B21DF"/>
    <w:rsid w:val="008B2ED8"/>
    <w:rsid w:val="008B3745"/>
    <w:rsid w:val="008B441B"/>
    <w:rsid w:val="008B4AFB"/>
    <w:rsid w:val="008B5E13"/>
    <w:rsid w:val="008B730D"/>
    <w:rsid w:val="008B7B25"/>
    <w:rsid w:val="008C10B9"/>
    <w:rsid w:val="008C134D"/>
    <w:rsid w:val="008C30D2"/>
    <w:rsid w:val="008C6B22"/>
    <w:rsid w:val="008D0879"/>
    <w:rsid w:val="008D0DBB"/>
    <w:rsid w:val="008D1C05"/>
    <w:rsid w:val="008D280C"/>
    <w:rsid w:val="008D2DB7"/>
    <w:rsid w:val="008D450E"/>
    <w:rsid w:val="008D4753"/>
    <w:rsid w:val="008D4D8E"/>
    <w:rsid w:val="008E3A7E"/>
    <w:rsid w:val="008E3F2A"/>
    <w:rsid w:val="008E5003"/>
    <w:rsid w:val="008F0133"/>
    <w:rsid w:val="008F0AED"/>
    <w:rsid w:val="008F11CF"/>
    <w:rsid w:val="008F1B9B"/>
    <w:rsid w:val="008F2673"/>
    <w:rsid w:val="008F2C6F"/>
    <w:rsid w:val="008F301C"/>
    <w:rsid w:val="008F39E0"/>
    <w:rsid w:val="008F4672"/>
    <w:rsid w:val="008F59D3"/>
    <w:rsid w:val="008F5D7F"/>
    <w:rsid w:val="008F787A"/>
    <w:rsid w:val="008F78BF"/>
    <w:rsid w:val="009008A2"/>
    <w:rsid w:val="00900A3E"/>
    <w:rsid w:val="009012EB"/>
    <w:rsid w:val="009022C9"/>
    <w:rsid w:val="00902742"/>
    <w:rsid w:val="00902A5E"/>
    <w:rsid w:val="00903543"/>
    <w:rsid w:val="0090409B"/>
    <w:rsid w:val="009046D9"/>
    <w:rsid w:val="009050D3"/>
    <w:rsid w:val="00905BA5"/>
    <w:rsid w:val="00905D15"/>
    <w:rsid w:val="00907640"/>
    <w:rsid w:val="00910801"/>
    <w:rsid w:val="0091285D"/>
    <w:rsid w:val="00915C95"/>
    <w:rsid w:val="009161FF"/>
    <w:rsid w:val="00916860"/>
    <w:rsid w:val="009200EF"/>
    <w:rsid w:val="009210C4"/>
    <w:rsid w:val="00923A65"/>
    <w:rsid w:val="009246CC"/>
    <w:rsid w:val="00925B30"/>
    <w:rsid w:val="00925FCD"/>
    <w:rsid w:val="00931E70"/>
    <w:rsid w:val="00933923"/>
    <w:rsid w:val="009379BC"/>
    <w:rsid w:val="0094070E"/>
    <w:rsid w:val="0094128C"/>
    <w:rsid w:val="00945AB6"/>
    <w:rsid w:val="00946BBB"/>
    <w:rsid w:val="00950419"/>
    <w:rsid w:val="00951852"/>
    <w:rsid w:val="00951938"/>
    <w:rsid w:val="00951A5F"/>
    <w:rsid w:val="00951ED5"/>
    <w:rsid w:val="0095452D"/>
    <w:rsid w:val="00954B28"/>
    <w:rsid w:val="00954D1D"/>
    <w:rsid w:val="009572B1"/>
    <w:rsid w:val="00960D9B"/>
    <w:rsid w:val="00961569"/>
    <w:rsid w:val="009616E6"/>
    <w:rsid w:val="00961FBC"/>
    <w:rsid w:val="00962C68"/>
    <w:rsid w:val="0096321C"/>
    <w:rsid w:val="00965CDC"/>
    <w:rsid w:val="00967458"/>
    <w:rsid w:val="00970F68"/>
    <w:rsid w:val="0097131F"/>
    <w:rsid w:val="00971AFA"/>
    <w:rsid w:val="00973725"/>
    <w:rsid w:val="009741D6"/>
    <w:rsid w:val="00974EE1"/>
    <w:rsid w:val="0097510C"/>
    <w:rsid w:val="00975BF0"/>
    <w:rsid w:val="00975F90"/>
    <w:rsid w:val="00977C77"/>
    <w:rsid w:val="009810DB"/>
    <w:rsid w:val="009814F2"/>
    <w:rsid w:val="0098158D"/>
    <w:rsid w:val="00981876"/>
    <w:rsid w:val="009819D6"/>
    <w:rsid w:val="0098543C"/>
    <w:rsid w:val="00985B85"/>
    <w:rsid w:val="00986E4D"/>
    <w:rsid w:val="0098780F"/>
    <w:rsid w:val="00987995"/>
    <w:rsid w:val="00987EC7"/>
    <w:rsid w:val="009904F5"/>
    <w:rsid w:val="009910E0"/>
    <w:rsid w:val="0099354B"/>
    <w:rsid w:val="00995CC4"/>
    <w:rsid w:val="009963DF"/>
    <w:rsid w:val="009A0160"/>
    <w:rsid w:val="009A0BF2"/>
    <w:rsid w:val="009A2001"/>
    <w:rsid w:val="009A2AAC"/>
    <w:rsid w:val="009A3BC9"/>
    <w:rsid w:val="009A4CD1"/>
    <w:rsid w:val="009A5B3A"/>
    <w:rsid w:val="009B02BC"/>
    <w:rsid w:val="009B056C"/>
    <w:rsid w:val="009B06C7"/>
    <w:rsid w:val="009B0867"/>
    <w:rsid w:val="009B361E"/>
    <w:rsid w:val="009B59A2"/>
    <w:rsid w:val="009B5B8C"/>
    <w:rsid w:val="009B5D1A"/>
    <w:rsid w:val="009B5F58"/>
    <w:rsid w:val="009B60A4"/>
    <w:rsid w:val="009B6730"/>
    <w:rsid w:val="009C13AD"/>
    <w:rsid w:val="009C1615"/>
    <w:rsid w:val="009C3DB9"/>
    <w:rsid w:val="009C44C0"/>
    <w:rsid w:val="009C4DCF"/>
    <w:rsid w:val="009C59EB"/>
    <w:rsid w:val="009C5ADA"/>
    <w:rsid w:val="009C6B68"/>
    <w:rsid w:val="009C7D94"/>
    <w:rsid w:val="009D0E8B"/>
    <w:rsid w:val="009D1132"/>
    <w:rsid w:val="009D1135"/>
    <w:rsid w:val="009D1731"/>
    <w:rsid w:val="009D1787"/>
    <w:rsid w:val="009D59D7"/>
    <w:rsid w:val="009D69C9"/>
    <w:rsid w:val="009D766C"/>
    <w:rsid w:val="009D7BE6"/>
    <w:rsid w:val="009E0343"/>
    <w:rsid w:val="009E1A15"/>
    <w:rsid w:val="009E21AE"/>
    <w:rsid w:val="009E2F03"/>
    <w:rsid w:val="009E352E"/>
    <w:rsid w:val="009E411D"/>
    <w:rsid w:val="009E4858"/>
    <w:rsid w:val="009E4E7B"/>
    <w:rsid w:val="009E55B9"/>
    <w:rsid w:val="009E562D"/>
    <w:rsid w:val="009E58B7"/>
    <w:rsid w:val="009E59D8"/>
    <w:rsid w:val="009E5DE5"/>
    <w:rsid w:val="009F066B"/>
    <w:rsid w:val="009F13A7"/>
    <w:rsid w:val="009F30C1"/>
    <w:rsid w:val="009F4800"/>
    <w:rsid w:val="009F5068"/>
    <w:rsid w:val="009F59E5"/>
    <w:rsid w:val="00A00D1C"/>
    <w:rsid w:val="00A01799"/>
    <w:rsid w:val="00A01F96"/>
    <w:rsid w:val="00A034F2"/>
    <w:rsid w:val="00A04027"/>
    <w:rsid w:val="00A06C22"/>
    <w:rsid w:val="00A07ADF"/>
    <w:rsid w:val="00A07C76"/>
    <w:rsid w:val="00A07E52"/>
    <w:rsid w:val="00A10760"/>
    <w:rsid w:val="00A1279E"/>
    <w:rsid w:val="00A12FE4"/>
    <w:rsid w:val="00A13038"/>
    <w:rsid w:val="00A143A1"/>
    <w:rsid w:val="00A14FBF"/>
    <w:rsid w:val="00A15F7B"/>
    <w:rsid w:val="00A167E1"/>
    <w:rsid w:val="00A16C46"/>
    <w:rsid w:val="00A1705C"/>
    <w:rsid w:val="00A174DE"/>
    <w:rsid w:val="00A17AF5"/>
    <w:rsid w:val="00A20461"/>
    <w:rsid w:val="00A21B8B"/>
    <w:rsid w:val="00A22247"/>
    <w:rsid w:val="00A229A3"/>
    <w:rsid w:val="00A23B17"/>
    <w:rsid w:val="00A243D9"/>
    <w:rsid w:val="00A27075"/>
    <w:rsid w:val="00A27174"/>
    <w:rsid w:val="00A30E4A"/>
    <w:rsid w:val="00A3546F"/>
    <w:rsid w:val="00A35717"/>
    <w:rsid w:val="00A37692"/>
    <w:rsid w:val="00A421F8"/>
    <w:rsid w:val="00A44934"/>
    <w:rsid w:val="00A44D26"/>
    <w:rsid w:val="00A45A9C"/>
    <w:rsid w:val="00A45BCF"/>
    <w:rsid w:val="00A45F77"/>
    <w:rsid w:val="00A46B45"/>
    <w:rsid w:val="00A46F8A"/>
    <w:rsid w:val="00A479A3"/>
    <w:rsid w:val="00A47FA0"/>
    <w:rsid w:val="00A5104B"/>
    <w:rsid w:val="00A51964"/>
    <w:rsid w:val="00A5206B"/>
    <w:rsid w:val="00A52194"/>
    <w:rsid w:val="00A522DF"/>
    <w:rsid w:val="00A52416"/>
    <w:rsid w:val="00A5378C"/>
    <w:rsid w:val="00A54579"/>
    <w:rsid w:val="00A5500F"/>
    <w:rsid w:val="00A55496"/>
    <w:rsid w:val="00A55733"/>
    <w:rsid w:val="00A56F08"/>
    <w:rsid w:val="00A57961"/>
    <w:rsid w:val="00A57D39"/>
    <w:rsid w:val="00A57EAE"/>
    <w:rsid w:val="00A61944"/>
    <w:rsid w:val="00A634A6"/>
    <w:rsid w:val="00A63AD8"/>
    <w:rsid w:val="00A6404F"/>
    <w:rsid w:val="00A64192"/>
    <w:rsid w:val="00A6466D"/>
    <w:rsid w:val="00A64B09"/>
    <w:rsid w:val="00A66237"/>
    <w:rsid w:val="00A66320"/>
    <w:rsid w:val="00A67573"/>
    <w:rsid w:val="00A705CB"/>
    <w:rsid w:val="00A72C73"/>
    <w:rsid w:val="00A736FC"/>
    <w:rsid w:val="00A7388F"/>
    <w:rsid w:val="00A74D62"/>
    <w:rsid w:val="00A77ADE"/>
    <w:rsid w:val="00A802DF"/>
    <w:rsid w:val="00A812C0"/>
    <w:rsid w:val="00A81C18"/>
    <w:rsid w:val="00A86148"/>
    <w:rsid w:val="00A90558"/>
    <w:rsid w:val="00A90BFA"/>
    <w:rsid w:val="00A90EC4"/>
    <w:rsid w:val="00A93864"/>
    <w:rsid w:val="00A94BE6"/>
    <w:rsid w:val="00A9511C"/>
    <w:rsid w:val="00A956B1"/>
    <w:rsid w:val="00A96A0E"/>
    <w:rsid w:val="00A97156"/>
    <w:rsid w:val="00A97E15"/>
    <w:rsid w:val="00A97EC2"/>
    <w:rsid w:val="00AA03E8"/>
    <w:rsid w:val="00AA17F9"/>
    <w:rsid w:val="00AA1DFD"/>
    <w:rsid w:val="00AA267E"/>
    <w:rsid w:val="00AA5D2D"/>
    <w:rsid w:val="00AA6B4E"/>
    <w:rsid w:val="00AA7383"/>
    <w:rsid w:val="00AB10BD"/>
    <w:rsid w:val="00AB292D"/>
    <w:rsid w:val="00AB558A"/>
    <w:rsid w:val="00AB58BB"/>
    <w:rsid w:val="00AB5D7E"/>
    <w:rsid w:val="00AB65F9"/>
    <w:rsid w:val="00AB7E6A"/>
    <w:rsid w:val="00AC2E21"/>
    <w:rsid w:val="00AC5077"/>
    <w:rsid w:val="00AC5DB0"/>
    <w:rsid w:val="00AC7A55"/>
    <w:rsid w:val="00AD0164"/>
    <w:rsid w:val="00AD1EB1"/>
    <w:rsid w:val="00AD2B58"/>
    <w:rsid w:val="00AD3270"/>
    <w:rsid w:val="00AD4AFD"/>
    <w:rsid w:val="00AD5DB5"/>
    <w:rsid w:val="00AD7524"/>
    <w:rsid w:val="00AE0987"/>
    <w:rsid w:val="00AE1130"/>
    <w:rsid w:val="00AE1CAF"/>
    <w:rsid w:val="00AE31D4"/>
    <w:rsid w:val="00AE3319"/>
    <w:rsid w:val="00AE3AE4"/>
    <w:rsid w:val="00AE4926"/>
    <w:rsid w:val="00AE67B0"/>
    <w:rsid w:val="00AF0924"/>
    <w:rsid w:val="00AF1AF9"/>
    <w:rsid w:val="00AF26DB"/>
    <w:rsid w:val="00AF3E6F"/>
    <w:rsid w:val="00AF46BA"/>
    <w:rsid w:val="00AF59EC"/>
    <w:rsid w:val="00AF668C"/>
    <w:rsid w:val="00AF69A6"/>
    <w:rsid w:val="00AF6BAD"/>
    <w:rsid w:val="00AF7D30"/>
    <w:rsid w:val="00B00F6D"/>
    <w:rsid w:val="00B01062"/>
    <w:rsid w:val="00B01F84"/>
    <w:rsid w:val="00B0275B"/>
    <w:rsid w:val="00B0385A"/>
    <w:rsid w:val="00B04579"/>
    <w:rsid w:val="00B04811"/>
    <w:rsid w:val="00B053CA"/>
    <w:rsid w:val="00B060C0"/>
    <w:rsid w:val="00B076BC"/>
    <w:rsid w:val="00B079F7"/>
    <w:rsid w:val="00B127EF"/>
    <w:rsid w:val="00B12932"/>
    <w:rsid w:val="00B12C59"/>
    <w:rsid w:val="00B13965"/>
    <w:rsid w:val="00B14FEA"/>
    <w:rsid w:val="00B1506A"/>
    <w:rsid w:val="00B152E8"/>
    <w:rsid w:val="00B15D18"/>
    <w:rsid w:val="00B1753A"/>
    <w:rsid w:val="00B17682"/>
    <w:rsid w:val="00B20D84"/>
    <w:rsid w:val="00B20FE5"/>
    <w:rsid w:val="00B21514"/>
    <w:rsid w:val="00B21622"/>
    <w:rsid w:val="00B21D35"/>
    <w:rsid w:val="00B22F32"/>
    <w:rsid w:val="00B2425D"/>
    <w:rsid w:val="00B26A1B"/>
    <w:rsid w:val="00B26E27"/>
    <w:rsid w:val="00B27317"/>
    <w:rsid w:val="00B306AE"/>
    <w:rsid w:val="00B31577"/>
    <w:rsid w:val="00B31BE7"/>
    <w:rsid w:val="00B31D4A"/>
    <w:rsid w:val="00B32729"/>
    <w:rsid w:val="00B34900"/>
    <w:rsid w:val="00B34D11"/>
    <w:rsid w:val="00B35483"/>
    <w:rsid w:val="00B36233"/>
    <w:rsid w:val="00B3662D"/>
    <w:rsid w:val="00B3786D"/>
    <w:rsid w:val="00B40F99"/>
    <w:rsid w:val="00B418F2"/>
    <w:rsid w:val="00B41C72"/>
    <w:rsid w:val="00B41EE9"/>
    <w:rsid w:val="00B422CE"/>
    <w:rsid w:val="00B43DBF"/>
    <w:rsid w:val="00B43F29"/>
    <w:rsid w:val="00B46A3A"/>
    <w:rsid w:val="00B47F1C"/>
    <w:rsid w:val="00B502EA"/>
    <w:rsid w:val="00B50D20"/>
    <w:rsid w:val="00B50F23"/>
    <w:rsid w:val="00B51307"/>
    <w:rsid w:val="00B514E7"/>
    <w:rsid w:val="00B51881"/>
    <w:rsid w:val="00B523CC"/>
    <w:rsid w:val="00B525CD"/>
    <w:rsid w:val="00B5286D"/>
    <w:rsid w:val="00B542FB"/>
    <w:rsid w:val="00B5563B"/>
    <w:rsid w:val="00B56769"/>
    <w:rsid w:val="00B56F79"/>
    <w:rsid w:val="00B576C2"/>
    <w:rsid w:val="00B577E9"/>
    <w:rsid w:val="00B6094F"/>
    <w:rsid w:val="00B62191"/>
    <w:rsid w:val="00B62F98"/>
    <w:rsid w:val="00B67521"/>
    <w:rsid w:val="00B7115D"/>
    <w:rsid w:val="00B71D29"/>
    <w:rsid w:val="00B7287A"/>
    <w:rsid w:val="00B73315"/>
    <w:rsid w:val="00B73E83"/>
    <w:rsid w:val="00B74FAA"/>
    <w:rsid w:val="00B75654"/>
    <w:rsid w:val="00B76185"/>
    <w:rsid w:val="00B77ABC"/>
    <w:rsid w:val="00B80015"/>
    <w:rsid w:val="00B807A4"/>
    <w:rsid w:val="00B80CB3"/>
    <w:rsid w:val="00B833FF"/>
    <w:rsid w:val="00B8348A"/>
    <w:rsid w:val="00B8556E"/>
    <w:rsid w:val="00B86A35"/>
    <w:rsid w:val="00B86B03"/>
    <w:rsid w:val="00B91ED9"/>
    <w:rsid w:val="00B92A1A"/>
    <w:rsid w:val="00B932F9"/>
    <w:rsid w:val="00B9395C"/>
    <w:rsid w:val="00B93A64"/>
    <w:rsid w:val="00B93C55"/>
    <w:rsid w:val="00B945A0"/>
    <w:rsid w:val="00B955E9"/>
    <w:rsid w:val="00B968A6"/>
    <w:rsid w:val="00B96E79"/>
    <w:rsid w:val="00B975EE"/>
    <w:rsid w:val="00BA0B98"/>
    <w:rsid w:val="00BA2A69"/>
    <w:rsid w:val="00BA2C55"/>
    <w:rsid w:val="00BA655D"/>
    <w:rsid w:val="00BA701B"/>
    <w:rsid w:val="00BB0987"/>
    <w:rsid w:val="00BB0D25"/>
    <w:rsid w:val="00BB0D9D"/>
    <w:rsid w:val="00BB0EDA"/>
    <w:rsid w:val="00BB10E5"/>
    <w:rsid w:val="00BB117A"/>
    <w:rsid w:val="00BB3B54"/>
    <w:rsid w:val="00BB4830"/>
    <w:rsid w:val="00BB4954"/>
    <w:rsid w:val="00BB587E"/>
    <w:rsid w:val="00BB58EB"/>
    <w:rsid w:val="00BB5A61"/>
    <w:rsid w:val="00BB7772"/>
    <w:rsid w:val="00BB7A6F"/>
    <w:rsid w:val="00BC24DA"/>
    <w:rsid w:val="00BC2D44"/>
    <w:rsid w:val="00BC3D25"/>
    <w:rsid w:val="00BC4A9A"/>
    <w:rsid w:val="00BC5491"/>
    <w:rsid w:val="00BC786F"/>
    <w:rsid w:val="00BC7AE2"/>
    <w:rsid w:val="00BD15CC"/>
    <w:rsid w:val="00BD1F79"/>
    <w:rsid w:val="00BD2CD8"/>
    <w:rsid w:val="00BD3A0C"/>
    <w:rsid w:val="00BD3E0E"/>
    <w:rsid w:val="00BD4DC4"/>
    <w:rsid w:val="00BD5DE5"/>
    <w:rsid w:val="00BD6727"/>
    <w:rsid w:val="00BE36E5"/>
    <w:rsid w:val="00BE5101"/>
    <w:rsid w:val="00BE58D6"/>
    <w:rsid w:val="00BE7044"/>
    <w:rsid w:val="00BF0FF3"/>
    <w:rsid w:val="00BF119D"/>
    <w:rsid w:val="00BF1A79"/>
    <w:rsid w:val="00BF447D"/>
    <w:rsid w:val="00BF6B1F"/>
    <w:rsid w:val="00BF6B56"/>
    <w:rsid w:val="00BF6DB5"/>
    <w:rsid w:val="00BF7F61"/>
    <w:rsid w:val="00BF7F82"/>
    <w:rsid w:val="00C00106"/>
    <w:rsid w:val="00C00B58"/>
    <w:rsid w:val="00C02561"/>
    <w:rsid w:val="00C02828"/>
    <w:rsid w:val="00C03D8E"/>
    <w:rsid w:val="00C04B17"/>
    <w:rsid w:val="00C06390"/>
    <w:rsid w:val="00C07F9C"/>
    <w:rsid w:val="00C1003C"/>
    <w:rsid w:val="00C109B0"/>
    <w:rsid w:val="00C12495"/>
    <w:rsid w:val="00C13229"/>
    <w:rsid w:val="00C13534"/>
    <w:rsid w:val="00C156E5"/>
    <w:rsid w:val="00C16BBE"/>
    <w:rsid w:val="00C20D73"/>
    <w:rsid w:val="00C213AB"/>
    <w:rsid w:val="00C21E34"/>
    <w:rsid w:val="00C22950"/>
    <w:rsid w:val="00C22DA1"/>
    <w:rsid w:val="00C237B4"/>
    <w:rsid w:val="00C23EA8"/>
    <w:rsid w:val="00C24F57"/>
    <w:rsid w:val="00C268D8"/>
    <w:rsid w:val="00C273AD"/>
    <w:rsid w:val="00C27BEF"/>
    <w:rsid w:val="00C303D1"/>
    <w:rsid w:val="00C316C3"/>
    <w:rsid w:val="00C333E4"/>
    <w:rsid w:val="00C351AB"/>
    <w:rsid w:val="00C356F8"/>
    <w:rsid w:val="00C36609"/>
    <w:rsid w:val="00C36EB7"/>
    <w:rsid w:val="00C372E5"/>
    <w:rsid w:val="00C37BE8"/>
    <w:rsid w:val="00C4040B"/>
    <w:rsid w:val="00C425EF"/>
    <w:rsid w:val="00C427E4"/>
    <w:rsid w:val="00C4296B"/>
    <w:rsid w:val="00C44753"/>
    <w:rsid w:val="00C4535B"/>
    <w:rsid w:val="00C456B9"/>
    <w:rsid w:val="00C4709A"/>
    <w:rsid w:val="00C50C8D"/>
    <w:rsid w:val="00C51003"/>
    <w:rsid w:val="00C51A90"/>
    <w:rsid w:val="00C53156"/>
    <w:rsid w:val="00C53E98"/>
    <w:rsid w:val="00C540A9"/>
    <w:rsid w:val="00C54BA2"/>
    <w:rsid w:val="00C559DD"/>
    <w:rsid w:val="00C55ABF"/>
    <w:rsid w:val="00C574ED"/>
    <w:rsid w:val="00C60328"/>
    <w:rsid w:val="00C60457"/>
    <w:rsid w:val="00C604FD"/>
    <w:rsid w:val="00C61965"/>
    <w:rsid w:val="00C62CBA"/>
    <w:rsid w:val="00C63D62"/>
    <w:rsid w:val="00C63DBD"/>
    <w:rsid w:val="00C64227"/>
    <w:rsid w:val="00C648D3"/>
    <w:rsid w:val="00C64C0C"/>
    <w:rsid w:val="00C64EA9"/>
    <w:rsid w:val="00C65776"/>
    <w:rsid w:val="00C673B6"/>
    <w:rsid w:val="00C70027"/>
    <w:rsid w:val="00C72D4E"/>
    <w:rsid w:val="00C73052"/>
    <w:rsid w:val="00C7341C"/>
    <w:rsid w:val="00C7582B"/>
    <w:rsid w:val="00C75CB6"/>
    <w:rsid w:val="00C76488"/>
    <w:rsid w:val="00C7744A"/>
    <w:rsid w:val="00C814E9"/>
    <w:rsid w:val="00C81581"/>
    <w:rsid w:val="00C81634"/>
    <w:rsid w:val="00C8245D"/>
    <w:rsid w:val="00C82834"/>
    <w:rsid w:val="00C83D1D"/>
    <w:rsid w:val="00C843A3"/>
    <w:rsid w:val="00C84A32"/>
    <w:rsid w:val="00C84B90"/>
    <w:rsid w:val="00C85CD7"/>
    <w:rsid w:val="00C86902"/>
    <w:rsid w:val="00C87346"/>
    <w:rsid w:val="00C873CA"/>
    <w:rsid w:val="00C87B1C"/>
    <w:rsid w:val="00C90A45"/>
    <w:rsid w:val="00C90C20"/>
    <w:rsid w:val="00C91212"/>
    <w:rsid w:val="00C92165"/>
    <w:rsid w:val="00C92321"/>
    <w:rsid w:val="00C931A7"/>
    <w:rsid w:val="00C939EA"/>
    <w:rsid w:val="00C93BEE"/>
    <w:rsid w:val="00C9539C"/>
    <w:rsid w:val="00C9554B"/>
    <w:rsid w:val="00C96D42"/>
    <w:rsid w:val="00C97833"/>
    <w:rsid w:val="00CA0446"/>
    <w:rsid w:val="00CA1EE5"/>
    <w:rsid w:val="00CA4553"/>
    <w:rsid w:val="00CA4842"/>
    <w:rsid w:val="00CA49F6"/>
    <w:rsid w:val="00CA4F59"/>
    <w:rsid w:val="00CA673E"/>
    <w:rsid w:val="00CA6CE2"/>
    <w:rsid w:val="00CA6DDC"/>
    <w:rsid w:val="00CA7CB7"/>
    <w:rsid w:val="00CB1102"/>
    <w:rsid w:val="00CB3ED1"/>
    <w:rsid w:val="00CB4A40"/>
    <w:rsid w:val="00CB5B8A"/>
    <w:rsid w:val="00CB5CCA"/>
    <w:rsid w:val="00CB6B04"/>
    <w:rsid w:val="00CB6D2F"/>
    <w:rsid w:val="00CB7CBC"/>
    <w:rsid w:val="00CC00F0"/>
    <w:rsid w:val="00CC093C"/>
    <w:rsid w:val="00CC2F02"/>
    <w:rsid w:val="00CC365A"/>
    <w:rsid w:val="00CC5D31"/>
    <w:rsid w:val="00CC6938"/>
    <w:rsid w:val="00CC7B1A"/>
    <w:rsid w:val="00CC7CF7"/>
    <w:rsid w:val="00CD06B0"/>
    <w:rsid w:val="00CD0E0F"/>
    <w:rsid w:val="00CD2495"/>
    <w:rsid w:val="00CD2A63"/>
    <w:rsid w:val="00CD2F4B"/>
    <w:rsid w:val="00CD3EBD"/>
    <w:rsid w:val="00CD6C2E"/>
    <w:rsid w:val="00CD7B45"/>
    <w:rsid w:val="00CE0858"/>
    <w:rsid w:val="00CE08A6"/>
    <w:rsid w:val="00CE0CB3"/>
    <w:rsid w:val="00CE29A9"/>
    <w:rsid w:val="00CE31D3"/>
    <w:rsid w:val="00CE4EF9"/>
    <w:rsid w:val="00CE5E85"/>
    <w:rsid w:val="00CE6253"/>
    <w:rsid w:val="00CE6730"/>
    <w:rsid w:val="00CE6A12"/>
    <w:rsid w:val="00CE7500"/>
    <w:rsid w:val="00CF1AC0"/>
    <w:rsid w:val="00CF32D8"/>
    <w:rsid w:val="00CF373C"/>
    <w:rsid w:val="00CF4401"/>
    <w:rsid w:val="00CF66AF"/>
    <w:rsid w:val="00CF6D44"/>
    <w:rsid w:val="00D00694"/>
    <w:rsid w:val="00D00D35"/>
    <w:rsid w:val="00D01C55"/>
    <w:rsid w:val="00D02066"/>
    <w:rsid w:val="00D029B6"/>
    <w:rsid w:val="00D03091"/>
    <w:rsid w:val="00D03191"/>
    <w:rsid w:val="00D03920"/>
    <w:rsid w:val="00D03A3B"/>
    <w:rsid w:val="00D0416E"/>
    <w:rsid w:val="00D045E5"/>
    <w:rsid w:val="00D063E0"/>
    <w:rsid w:val="00D06758"/>
    <w:rsid w:val="00D06850"/>
    <w:rsid w:val="00D07530"/>
    <w:rsid w:val="00D10B08"/>
    <w:rsid w:val="00D116AC"/>
    <w:rsid w:val="00D1292E"/>
    <w:rsid w:val="00D1356A"/>
    <w:rsid w:val="00D14147"/>
    <w:rsid w:val="00D150A1"/>
    <w:rsid w:val="00D15268"/>
    <w:rsid w:val="00D16438"/>
    <w:rsid w:val="00D1731D"/>
    <w:rsid w:val="00D173A9"/>
    <w:rsid w:val="00D17F4B"/>
    <w:rsid w:val="00D20BE6"/>
    <w:rsid w:val="00D22CE5"/>
    <w:rsid w:val="00D26BDA"/>
    <w:rsid w:val="00D271A6"/>
    <w:rsid w:val="00D302F7"/>
    <w:rsid w:val="00D31F39"/>
    <w:rsid w:val="00D3230E"/>
    <w:rsid w:val="00D347BC"/>
    <w:rsid w:val="00D3503B"/>
    <w:rsid w:val="00D354F1"/>
    <w:rsid w:val="00D40437"/>
    <w:rsid w:val="00D40813"/>
    <w:rsid w:val="00D41BCC"/>
    <w:rsid w:val="00D41C71"/>
    <w:rsid w:val="00D41D6C"/>
    <w:rsid w:val="00D45BFE"/>
    <w:rsid w:val="00D464B6"/>
    <w:rsid w:val="00D472F0"/>
    <w:rsid w:val="00D50C02"/>
    <w:rsid w:val="00D51D44"/>
    <w:rsid w:val="00D51F8F"/>
    <w:rsid w:val="00D53C75"/>
    <w:rsid w:val="00D54CB2"/>
    <w:rsid w:val="00D55975"/>
    <w:rsid w:val="00D572F9"/>
    <w:rsid w:val="00D57CCE"/>
    <w:rsid w:val="00D624EE"/>
    <w:rsid w:val="00D627EB"/>
    <w:rsid w:val="00D63890"/>
    <w:rsid w:val="00D65999"/>
    <w:rsid w:val="00D65CD7"/>
    <w:rsid w:val="00D66940"/>
    <w:rsid w:val="00D67096"/>
    <w:rsid w:val="00D678A4"/>
    <w:rsid w:val="00D67A36"/>
    <w:rsid w:val="00D70855"/>
    <w:rsid w:val="00D71BFB"/>
    <w:rsid w:val="00D7399A"/>
    <w:rsid w:val="00D7517D"/>
    <w:rsid w:val="00D753F6"/>
    <w:rsid w:val="00D7540F"/>
    <w:rsid w:val="00D759EF"/>
    <w:rsid w:val="00D82F7A"/>
    <w:rsid w:val="00D83651"/>
    <w:rsid w:val="00D83F56"/>
    <w:rsid w:val="00D8548F"/>
    <w:rsid w:val="00D85850"/>
    <w:rsid w:val="00D869EB"/>
    <w:rsid w:val="00D87BC2"/>
    <w:rsid w:val="00D87C8F"/>
    <w:rsid w:val="00D87D21"/>
    <w:rsid w:val="00D901B1"/>
    <w:rsid w:val="00D916BB"/>
    <w:rsid w:val="00D91C4D"/>
    <w:rsid w:val="00D93319"/>
    <w:rsid w:val="00D942B8"/>
    <w:rsid w:val="00D96F52"/>
    <w:rsid w:val="00DA0F34"/>
    <w:rsid w:val="00DA28BA"/>
    <w:rsid w:val="00DA2AC2"/>
    <w:rsid w:val="00DA382E"/>
    <w:rsid w:val="00DA51F2"/>
    <w:rsid w:val="00DA567F"/>
    <w:rsid w:val="00DA5B22"/>
    <w:rsid w:val="00DA7954"/>
    <w:rsid w:val="00DA7AF8"/>
    <w:rsid w:val="00DB029E"/>
    <w:rsid w:val="00DB0EB5"/>
    <w:rsid w:val="00DB13B9"/>
    <w:rsid w:val="00DB15AA"/>
    <w:rsid w:val="00DB461B"/>
    <w:rsid w:val="00DB4D2F"/>
    <w:rsid w:val="00DB52A0"/>
    <w:rsid w:val="00DB579E"/>
    <w:rsid w:val="00DB6ABF"/>
    <w:rsid w:val="00DC01ED"/>
    <w:rsid w:val="00DC05B6"/>
    <w:rsid w:val="00DC0647"/>
    <w:rsid w:val="00DC0A85"/>
    <w:rsid w:val="00DC1DBE"/>
    <w:rsid w:val="00DC2E3E"/>
    <w:rsid w:val="00DC3494"/>
    <w:rsid w:val="00DC364F"/>
    <w:rsid w:val="00DC3F84"/>
    <w:rsid w:val="00DC5192"/>
    <w:rsid w:val="00DC5D9F"/>
    <w:rsid w:val="00DC6733"/>
    <w:rsid w:val="00DC7DBF"/>
    <w:rsid w:val="00DD1A58"/>
    <w:rsid w:val="00DD357D"/>
    <w:rsid w:val="00DD54A0"/>
    <w:rsid w:val="00DD5FE9"/>
    <w:rsid w:val="00DD7285"/>
    <w:rsid w:val="00DD7F50"/>
    <w:rsid w:val="00DE2552"/>
    <w:rsid w:val="00DE2754"/>
    <w:rsid w:val="00DE3C71"/>
    <w:rsid w:val="00DE410A"/>
    <w:rsid w:val="00DE5419"/>
    <w:rsid w:val="00DE64A9"/>
    <w:rsid w:val="00DF18C4"/>
    <w:rsid w:val="00DF27B9"/>
    <w:rsid w:val="00E01CD4"/>
    <w:rsid w:val="00E022FB"/>
    <w:rsid w:val="00E026FE"/>
    <w:rsid w:val="00E033AF"/>
    <w:rsid w:val="00E053C3"/>
    <w:rsid w:val="00E05D6D"/>
    <w:rsid w:val="00E05F4E"/>
    <w:rsid w:val="00E074F3"/>
    <w:rsid w:val="00E07584"/>
    <w:rsid w:val="00E07AFD"/>
    <w:rsid w:val="00E10A0F"/>
    <w:rsid w:val="00E10BCA"/>
    <w:rsid w:val="00E112B9"/>
    <w:rsid w:val="00E119F6"/>
    <w:rsid w:val="00E11B05"/>
    <w:rsid w:val="00E132FA"/>
    <w:rsid w:val="00E15FBB"/>
    <w:rsid w:val="00E166F8"/>
    <w:rsid w:val="00E175F0"/>
    <w:rsid w:val="00E20218"/>
    <w:rsid w:val="00E2024F"/>
    <w:rsid w:val="00E208EB"/>
    <w:rsid w:val="00E20B7C"/>
    <w:rsid w:val="00E20E21"/>
    <w:rsid w:val="00E20E74"/>
    <w:rsid w:val="00E2150F"/>
    <w:rsid w:val="00E2223B"/>
    <w:rsid w:val="00E22BAA"/>
    <w:rsid w:val="00E23170"/>
    <w:rsid w:val="00E257B8"/>
    <w:rsid w:val="00E27E8C"/>
    <w:rsid w:val="00E313FD"/>
    <w:rsid w:val="00E3248F"/>
    <w:rsid w:val="00E326A4"/>
    <w:rsid w:val="00E32BB1"/>
    <w:rsid w:val="00E334DA"/>
    <w:rsid w:val="00E35791"/>
    <w:rsid w:val="00E3606B"/>
    <w:rsid w:val="00E36A0F"/>
    <w:rsid w:val="00E3713B"/>
    <w:rsid w:val="00E37197"/>
    <w:rsid w:val="00E37601"/>
    <w:rsid w:val="00E37DB9"/>
    <w:rsid w:val="00E40EAC"/>
    <w:rsid w:val="00E41812"/>
    <w:rsid w:val="00E41A4A"/>
    <w:rsid w:val="00E420DD"/>
    <w:rsid w:val="00E434FB"/>
    <w:rsid w:val="00E43F0C"/>
    <w:rsid w:val="00E44536"/>
    <w:rsid w:val="00E45863"/>
    <w:rsid w:val="00E459C8"/>
    <w:rsid w:val="00E46494"/>
    <w:rsid w:val="00E464BD"/>
    <w:rsid w:val="00E50869"/>
    <w:rsid w:val="00E5372D"/>
    <w:rsid w:val="00E53D86"/>
    <w:rsid w:val="00E5440E"/>
    <w:rsid w:val="00E54B68"/>
    <w:rsid w:val="00E55EE2"/>
    <w:rsid w:val="00E5616A"/>
    <w:rsid w:val="00E5787C"/>
    <w:rsid w:val="00E60E4A"/>
    <w:rsid w:val="00E61EE4"/>
    <w:rsid w:val="00E63478"/>
    <w:rsid w:val="00E648A0"/>
    <w:rsid w:val="00E64CCA"/>
    <w:rsid w:val="00E6699F"/>
    <w:rsid w:val="00E7097B"/>
    <w:rsid w:val="00E71B12"/>
    <w:rsid w:val="00E723A3"/>
    <w:rsid w:val="00E753A6"/>
    <w:rsid w:val="00E75BEB"/>
    <w:rsid w:val="00E75F08"/>
    <w:rsid w:val="00E76051"/>
    <w:rsid w:val="00E76319"/>
    <w:rsid w:val="00E775C9"/>
    <w:rsid w:val="00E777DB"/>
    <w:rsid w:val="00E80F6E"/>
    <w:rsid w:val="00E815B2"/>
    <w:rsid w:val="00E8212E"/>
    <w:rsid w:val="00E82853"/>
    <w:rsid w:val="00E84653"/>
    <w:rsid w:val="00E84D0C"/>
    <w:rsid w:val="00E84E19"/>
    <w:rsid w:val="00E855D6"/>
    <w:rsid w:val="00E91553"/>
    <w:rsid w:val="00E928FE"/>
    <w:rsid w:val="00E93153"/>
    <w:rsid w:val="00E93F0B"/>
    <w:rsid w:val="00E94CB5"/>
    <w:rsid w:val="00E950E0"/>
    <w:rsid w:val="00E95479"/>
    <w:rsid w:val="00E96D46"/>
    <w:rsid w:val="00E977B0"/>
    <w:rsid w:val="00E97AF1"/>
    <w:rsid w:val="00EA0232"/>
    <w:rsid w:val="00EA110D"/>
    <w:rsid w:val="00EA24C4"/>
    <w:rsid w:val="00EA3CEE"/>
    <w:rsid w:val="00EA57CE"/>
    <w:rsid w:val="00EA62A8"/>
    <w:rsid w:val="00EA6E92"/>
    <w:rsid w:val="00EB02CD"/>
    <w:rsid w:val="00EB0A63"/>
    <w:rsid w:val="00EB2061"/>
    <w:rsid w:val="00EB24D9"/>
    <w:rsid w:val="00EB4ED6"/>
    <w:rsid w:val="00EB6BEA"/>
    <w:rsid w:val="00EB719A"/>
    <w:rsid w:val="00EC0105"/>
    <w:rsid w:val="00EC0833"/>
    <w:rsid w:val="00EC2D2E"/>
    <w:rsid w:val="00EC31B6"/>
    <w:rsid w:val="00EC3515"/>
    <w:rsid w:val="00EC517B"/>
    <w:rsid w:val="00EC552E"/>
    <w:rsid w:val="00EC57D6"/>
    <w:rsid w:val="00EC65E6"/>
    <w:rsid w:val="00ED01EC"/>
    <w:rsid w:val="00ED0EF4"/>
    <w:rsid w:val="00ED149A"/>
    <w:rsid w:val="00ED350C"/>
    <w:rsid w:val="00ED6A86"/>
    <w:rsid w:val="00EE028C"/>
    <w:rsid w:val="00EE0E46"/>
    <w:rsid w:val="00EE26CE"/>
    <w:rsid w:val="00EE29B9"/>
    <w:rsid w:val="00EE308B"/>
    <w:rsid w:val="00EE3281"/>
    <w:rsid w:val="00EE53C5"/>
    <w:rsid w:val="00EE53CF"/>
    <w:rsid w:val="00EE717F"/>
    <w:rsid w:val="00EE7731"/>
    <w:rsid w:val="00EE77EC"/>
    <w:rsid w:val="00EF09C8"/>
    <w:rsid w:val="00EF0F82"/>
    <w:rsid w:val="00EF2248"/>
    <w:rsid w:val="00EF2AD7"/>
    <w:rsid w:val="00EF41FE"/>
    <w:rsid w:val="00EF496E"/>
    <w:rsid w:val="00EF4D7C"/>
    <w:rsid w:val="00EF51D1"/>
    <w:rsid w:val="00EF5597"/>
    <w:rsid w:val="00EF5B01"/>
    <w:rsid w:val="00EF6590"/>
    <w:rsid w:val="00EF7333"/>
    <w:rsid w:val="00EF7368"/>
    <w:rsid w:val="00F01B61"/>
    <w:rsid w:val="00F02B53"/>
    <w:rsid w:val="00F04765"/>
    <w:rsid w:val="00F047F9"/>
    <w:rsid w:val="00F04959"/>
    <w:rsid w:val="00F05355"/>
    <w:rsid w:val="00F05586"/>
    <w:rsid w:val="00F064A4"/>
    <w:rsid w:val="00F06F43"/>
    <w:rsid w:val="00F13671"/>
    <w:rsid w:val="00F138EB"/>
    <w:rsid w:val="00F13EB3"/>
    <w:rsid w:val="00F14006"/>
    <w:rsid w:val="00F154B6"/>
    <w:rsid w:val="00F16A27"/>
    <w:rsid w:val="00F172BA"/>
    <w:rsid w:val="00F17746"/>
    <w:rsid w:val="00F21C11"/>
    <w:rsid w:val="00F2228D"/>
    <w:rsid w:val="00F22B67"/>
    <w:rsid w:val="00F2341D"/>
    <w:rsid w:val="00F23CF2"/>
    <w:rsid w:val="00F27A42"/>
    <w:rsid w:val="00F307BB"/>
    <w:rsid w:val="00F30CBC"/>
    <w:rsid w:val="00F3103C"/>
    <w:rsid w:val="00F31F5C"/>
    <w:rsid w:val="00F32B5A"/>
    <w:rsid w:val="00F330ED"/>
    <w:rsid w:val="00F33EF9"/>
    <w:rsid w:val="00F35498"/>
    <w:rsid w:val="00F35A95"/>
    <w:rsid w:val="00F41D75"/>
    <w:rsid w:val="00F42C95"/>
    <w:rsid w:val="00F42E23"/>
    <w:rsid w:val="00F430E3"/>
    <w:rsid w:val="00F44A7B"/>
    <w:rsid w:val="00F50698"/>
    <w:rsid w:val="00F51414"/>
    <w:rsid w:val="00F52433"/>
    <w:rsid w:val="00F529A8"/>
    <w:rsid w:val="00F53B30"/>
    <w:rsid w:val="00F53E6C"/>
    <w:rsid w:val="00F555E0"/>
    <w:rsid w:val="00F567AF"/>
    <w:rsid w:val="00F604E4"/>
    <w:rsid w:val="00F609F9"/>
    <w:rsid w:val="00F6256C"/>
    <w:rsid w:val="00F630F7"/>
    <w:rsid w:val="00F63A8D"/>
    <w:rsid w:val="00F64342"/>
    <w:rsid w:val="00F644F4"/>
    <w:rsid w:val="00F6468E"/>
    <w:rsid w:val="00F660E0"/>
    <w:rsid w:val="00F661A6"/>
    <w:rsid w:val="00F67878"/>
    <w:rsid w:val="00F71201"/>
    <w:rsid w:val="00F71944"/>
    <w:rsid w:val="00F71A6B"/>
    <w:rsid w:val="00F71B31"/>
    <w:rsid w:val="00F72233"/>
    <w:rsid w:val="00F7343E"/>
    <w:rsid w:val="00F73BF6"/>
    <w:rsid w:val="00F751FD"/>
    <w:rsid w:val="00F75B0F"/>
    <w:rsid w:val="00F76F42"/>
    <w:rsid w:val="00F77166"/>
    <w:rsid w:val="00F80556"/>
    <w:rsid w:val="00F816B4"/>
    <w:rsid w:val="00F819BF"/>
    <w:rsid w:val="00F81A6E"/>
    <w:rsid w:val="00F829AE"/>
    <w:rsid w:val="00F838DE"/>
    <w:rsid w:val="00F840AD"/>
    <w:rsid w:val="00F84E65"/>
    <w:rsid w:val="00F87CEC"/>
    <w:rsid w:val="00F914B7"/>
    <w:rsid w:val="00F92CD4"/>
    <w:rsid w:val="00F95C2D"/>
    <w:rsid w:val="00F9648A"/>
    <w:rsid w:val="00F965A3"/>
    <w:rsid w:val="00FA11A1"/>
    <w:rsid w:val="00FA2C52"/>
    <w:rsid w:val="00FA3482"/>
    <w:rsid w:val="00FA3A19"/>
    <w:rsid w:val="00FA3A6B"/>
    <w:rsid w:val="00FA4195"/>
    <w:rsid w:val="00FA44FA"/>
    <w:rsid w:val="00FA6A15"/>
    <w:rsid w:val="00FA7AA2"/>
    <w:rsid w:val="00FB010C"/>
    <w:rsid w:val="00FB0193"/>
    <w:rsid w:val="00FB02BA"/>
    <w:rsid w:val="00FB23B7"/>
    <w:rsid w:val="00FB356E"/>
    <w:rsid w:val="00FB38B3"/>
    <w:rsid w:val="00FB3B79"/>
    <w:rsid w:val="00FB5047"/>
    <w:rsid w:val="00FB634F"/>
    <w:rsid w:val="00FB650E"/>
    <w:rsid w:val="00FB6997"/>
    <w:rsid w:val="00FB7C58"/>
    <w:rsid w:val="00FC00F0"/>
    <w:rsid w:val="00FC1415"/>
    <w:rsid w:val="00FC26B7"/>
    <w:rsid w:val="00FC3567"/>
    <w:rsid w:val="00FC3DBE"/>
    <w:rsid w:val="00FC468F"/>
    <w:rsid w:val="00FD01AC"/>
    <w:rsid w:val="00FD342E"/>
    <w:rsid w:val="00FD3C12"/>
    <w:rsid w:val="00FE09A3"/>
    <w:rsid w:val="00FE2361"/>
    <w:rsid w:val="00FE3928"/>
    <w:rsid w:val="00FE3BD6"/>
    <w:rsid w:val="00FF03BA"/>
    <w:rsid w:val="00FF21C3"/>
    <w:rsid w:val="00FF29DC"/>
    <w:rsid w:val="00FF2D33"/>
    <w:rsid w:val="00FF351B"/>
    <w:rsid w:val="00FF64F5"/>
    <w:rsid w:val="00FF6ABA"/>
    <w:rsid w:val="00FF6C97"/>
    <w:rsid w:val="00FF6FC4"/>
    <w:rsid w:val="00FF6FFA"/>
    <w:rsid w:val="00FF758F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AB3B2"/>
  <w15:docId w15:val="{DF84D52E-3738-4965-A8EB-D3471EBD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55C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55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55C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6055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5C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6055C1"/>
  </w:style>
  <w:style w:type="paragraph" w:styleId="NormaleWeb">
    <w:name w:val="Normal (Web)"/>
    <w:basedOn w:val="Normale"/>
    <w:uiPriority w:val="99"/>
    <w:rsid w:val="006055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5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5C1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3717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801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1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8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3110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27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0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98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1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05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1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0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0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4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8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16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9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98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8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9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48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15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78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5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11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45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8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0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0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36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4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93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4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65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37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1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42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F3BAB-A0BF-4ACC-A111-903C21858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Montesarchio Simona</cp:lastModifiedBy>
  <cp:revision>7</cp:revision>
  <cp:lastPrinted>2021-01-04T16:25:00Z</cp:lastPrinted>
  <dcterms:created xsi:type="dcterms:W3CDTF">2022-05-17T07:26:00Z</dcterms:created>
  <dcterms:modified xsi:type="dcterms:W3CDTF">2022-05-17T09:14:00Z</dcterms:modified>
</cp:coreProperties>
</file>