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65076" w14:textId="3779C9FE" w:rsidR="00900A09" w:rsidRPr="005279F5" w:rsidRDefault="00900A09" w:rsidP="00371506">
      <w:pPr>
        <w:pStyle w:val="Articolo"/>
        <w:spacing w:after="0" w:line="259" w:lineRule="auto"/>
        <w:ind w:firstLine="6"/>
        <w:contextualSpacing w:val="0"/>
        <w:rPr>
          <w:rFonts w:ascii="Times New Roman" w:hAnsi="Times New Roman" w:cs="Times New Roman"/>
          <w:u w:val="single"/>
        </w:rPr>
      </w:pPr>
      <w:bookmarkStart w:id="0" w:name="_Hlk108000745"/>
      <w:r w:rsidRPr="005279F5">
        <w:rPr>
          <w:rFonts w:ascii="Times New Roman" w:hAnsi="Times New Roman" w:cs="Times New Roman"/>
          <w:u w:val="single"/>
        </w:rPr>
        <w:t>A</w:t>
      </w:r>
      <w:r w:rsidR="008E3CBF" w:rsidRPr="005279F5">
        <w:rPr>
          <w:rFonts w:ascii="Times New Roman" w:hAnsi="Times New Roman" w:cs="Times New Roman"/>
          <w:u w:val="single"/>
        </w:rPr>
        <w:t>llegato</w:t>
      </w:r>
      <w:r w:rsidRPr="005279F5">
        <w:rPr>
          <w:rFonts w:ascii="Times New Roman" w:hAnsi="Times New Roman" w:cs="Times New Roman"/>
          <w:u w:val="single"/>
        </w:rPr>
        <w:t xml:space="preserve"> </w:t>
      </w:r>
      <w:r w:rsidR="00D633E1" w:rsidRPr="005279F5">
        <w:rPr>
          <w:rFonts w:ascii="Times New Roman" w:hAnsi="Times New Roman" w:cs="Times New Roman"/>
          <w:u w:val="single"/>
        </w:rPr>
        <w:t>“</w:t>
      </w:r>
      <w:r w:rsidR="00D45A8D">
        <w:rPr>
          <w:rFonts w:ascii="Times New Roman" w:hAnsi="Times New Roman" w:cs="Times New Roman"/>
          <w:u w:val="single"/>
        </w:rPr>
        <w:t>G</w:t>
      </w:r>
      <w:r w:rsidR="00D633E1" w:rsidRPr="005279F5">
        <w:rPr>
          <w:rFonts w:ascii="Times New Roman" w:hAnsi="Times New Roman" w:cs="Times New Roman"/>
          <w:u w:val="single"/>
        </w:rPr>
        <w:t>” all</w:t>
      </w:r>
      <w:r w:rsidR="00D633E1">
        <w:rPr>
          <w:rFonts w:ascii="Times New Roman" w:hAnsi="Times New Roman" w:cs="Times New Roman"/>
          <w:u w:val="single"/>
        </w:rPr>
        <w:t>’Avviso pubblico di selezione e finanziamento delle Istituzioni Scolastiche</w:t>
      </w:r>
    </w:p>
    <w:p w14:paraId="226FEE1E" w14:textId="77777777" w:rsidR="00900A09" w:rsidRPr="005279F5" w:rsidRDefault="00900A09" w:rsidP="00B70C41">
      <w:pPr>
        <w:pStyle w:val="Articolo"/>
        <w:spacing w:after="0" w:line="259" w:lineRule="auto"/>
        <w:contextualSpacing w:val="0"/>
        <w:rPr>
          <w:rFonts w:ascii="Times New Roman" w:hAnsi="Times New Roman" w:cs="Times New Roman"/>
        </w:rPr>
      </w:pPr>
    </w:p>
    <w:bookmarkEnd w:id="0"/>
    <w:p w14:paraId="1DE2B460" w14:textId="395C2E1F" w:rsidR="00A85EE7" w:rsidRPr="005279F5" w:rsidRDefault="00A85EE7" w:rsidP="00A85EE7">
      <w:pPr>
        <w:pStyle w:val="Articolo"/>
        <w:spacing w:after="0" w:line="259" w:lineRule="auto"/>
        <w:contextualSpacing w:val="0"/>
        <w:rPr>
          <w:rFonts w:ascii="Times New Roman" w:hAnsi="Times New Roman" w:cs="Times New Roman"/>
        </w:rPr>
      </w:pPr>
      <w:r w:rsidRPr="005279F5">
        <w:rPr>
          <w:rFonts w:ascii="Times New Roman" w:hAnsi="Times New Roman" w:cs="Times New Roman"/>
        </w:rPr>
        <w:t xml:space="preserve">SELEZIONE DI ISTITUZIONI SCOLASTICHE </w:t>
      </w:r>
      <w:r w:rsidR="00B07BE6">
        <w:rPr>
          <w:rFonts w:ascii="Times New Roman" w:hAnsi="Times New Roman" w:cs="Times New Roman"/>
        </w:rPr>
        <w:t xml:space="preserve">STATALI </w:t>
      </w:r>
      <w:r w:rsidRPr="005279F5">
        <w:rPr>
          <w:rFonts w:ascii="Times New Roman" w:hAnsi="Times New Roman" w:cs="Times New Roman"/>
        </w:rPr>
        <w:t>PER LA REALIZZAZIONE DI ATTIVITA’ PROGETTUALI, IN COLLABORAZIONE CON ENTI DEL TERZO SETTORE</w:t>
      </w:r>
    </w:p>
    <w:p w14:paraId="626A8894" w14:textId="77777777" w:rsidR="00A85EE7" w:rsidRPr="005279F5" w:rsidRDefault="00A85EE7" w:rsidP="00B74E6C">
      <w:pPr>
        <w:pStyle w:val="Articolo"/>
        <w:spacing w:after="0" w:line="259" w:lineRule="auto"/>
        <w:contextualSpacing w:val="0"/>
        <w:rPr>
          <w:rFonts w:ascii="Times New Roman" w:hAnsi="Times New Roman" w:cs="Times New Roman"/>
          <w:b w:val="0"/>
        </w:rPr>
      </w:pPr>
    </w:p>
    <w:p w14:paraId="20BC19DE" w14:textId="77777777" w:rsidR="0008137A"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sidRPr="005279F5">
        <w:rPr>
          <w:b/>
          <w:bCs/>
          <w:color w:val="000000"/>
          <w:sz w:val="22"/>
          <w:szCs w:val="22"/>
          <w:lang w:val="it-IT"/>
        </w:rPr>
        <w:t>AMBITO TEMATICO:</w:t>
      </w:r>
    </w:p>
    <w:p w14:paraId="42BC7078" w14:textId="626B66A0" w:rsidR="00A85EE7" w:rsidRPr="0008137A" w:rsidRDefault="0008137A"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Pr>
          <w:b/>
          <w:bCs/>
          <w:color w:val="000000"/>
          <w:sz w:val="22"/>
          <w:szCs w:val="22"/>
          <w:lang w:val="it-IT"/>
        </w:rPr>
        <w:t>“</w:t>
      </w:r>
      <w:r w:rsidR="00D45A8D">
        <w:rPr>
          <w:b/>
          <w:bCs/>
          <w:i/>
          <w:iCs/>
          <w:color w:val="000000"/>
          <w:sz w:val="22"/>
          <w:szCs w:val="22"/>
          <w:lang w:val="it-IT"/>
        </w:rPr>
        <w:t>INCLUSIONE</w:t>
      </w:r>
      <w:r w:rsidR="00FC2A61">
        <w:rPr>
          <w:b/>
          <w:bCs/>
          <w:color w:val="000000"/>
          <w:sz w:val="22"/>
          <w:szCs w:val="22"/>
          <w:lang w:val="it-IT"/>
        </w:rPr>
        <w:t>”</w:t>
      </w:r>
    </w:p>
    <w:p w14:paraId="4E9CF8D2" w14:textId="77777777" w:rsidR="005E64D4" w:rsidRPr="005279F5"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p>
    <w:p w14:paraId="1C06B714" w14:textId="3726DCF8" w:rsidR="002C2B5D" w:rsidRPr="005279F5" w:rsidRDefault="00812AE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i/>
          <w:iCs/>
          <w:color w:val="FF0000"/>
          <w:sz w:val="22"/>
          <w:szCs w:val="22"/>
          <w:lang w:val="it-IT"/>
        </w:rPr>
      </w:pPr>
      <w:r w:rsidRPr="005279F5">
        <w:rPr>
          <w:b/>
          <w:bCs/>
          <w:i/>
          <w:iCs/>
          <w:color w:val="000000"/>
          <w:sz w:val="22"/>
          <w:szCs w:val="22"/>
          <w:lang w:val="it-IT"/>
        </w:rPr>
        <w:t xml:space="preserve">Schema di </w:t>
      </w:r>
      <w:r w:rsidR="005E64D4" w:rsidRPr="005279F5">
        <w:rPr>
          <w:b/>
          <w:bCs/>
          <w:i/>
          <w:iCs/>
          <w:color w:val="000000"/>
          <w:sz w:val="22"/>
          <w:szCs w:val="22"/>
          <w:lang w:val="it-IT"/>
        </w:rPr>
        <w:t>C</w:t>
      </w:r>
      <w:r w:rsidR="00A34208" w:rsidRPr="005279F5">
        <w:rPr>
          <w:b/>
          <w:bCs/>
          <w:i/>
          <w:iCs/>
          <w:color w:val="000000"/>
          <w:sz w:val="22"/>
          <w:szCs w:val="22"/>
          <w:lang w:val="it-IT"/>
        </w:rPr>
        <w:t>onvezione</w:t>
      </w:r>
      <w:r w:rsidR="008E3CBF" w:rsidRPr="005279F5">
        <w:rPr>
          <w:b/>
          <w:bCs/>
          <w:i/>
          <w:iCs/>
          <w:color w:val="000000"/>
          <w:sz w:val="22"/>
          <w:szCs w:val="22"/>
          <w:lang w:val="it-IT"/>
        </w:rPr>
        <w:t xml:space="preserve"> </w:t>
      </w:r>
      <w:r w:rsidR="0083444F" w:rsidRPr="002C4568">
        <w:rPr>
          <w:b/>
          <w:bCs/>
          <w:i/>
          <w:iCs/>
          <w:color w:val="000000"/>
          <w:sz w:val="22"/>
          <w:szCs w:val="22"/>
          <w:lang w:val="it-IT"/>
        </w:rPr>
        <w:t>Esecutiva</w:t>
      </w:r>
      <w:r w:rsidR="0083444F">
        <w:rPr>
          <w:b/>
          <w:bCs/>
          <w:i/>
          <w:iCs/>
          <w:color w:val="000000"/>
          <w:sz w:val="22"/>
          <w:szCs w:val="22"/>
          <w:lang w:val="it-IT"/>
        </w:rPr>
        <w:t xml:space="preserve"> </w:t>
      </w:r>
      <w:r w:rsidR="008E3CBF" w:rsidRPr="005279F5">
        <w:rPr>
          <w:b/>
          <w:bCs/>
          <w:i/>
          <w:iCs/>
          <w:color w:val="000000"/>
          <w:sz w:val="22"/>
          <w:szCs w:val="22"/>
          <w:lang w:val="it-IT"/>
        </w:rPr>
        <w:t xml:space="preserve">per la realizzazione </w:t>
      </w:r>
      <w:r w:rsidR="00A324D4" w:rsidRPr="005279F5">
        <w:rPr>
          <w:b/>
          <w:bCs/>
          <w:i/>
          <w:iCs/>
          <w:color w:val="000000"/>
          <w:sz w:val="22"/>
          <w:szCs w:val="22"/>
          <w:lang w:val="it-IT"/>
        </w:rPr>
        <w:t xml:space="preserve">del </w:t>
      </w:r>
      <w:r w:rsidR="006D3B47" w:rsidRPr="005279F5">
        <w:rPr>
          <w:b/>
          <w:bCs/>
          <w:i/>
          <w:iCs/>
          <w:color w:val="000000"/>
          <w:sz w:val="22"/>
          <w:szCs w:val="22"/>
          <w:lang w:val="it-IT"/>
        </w:rPr>
        <w:t>P</w:t>
      </w:r>
      <w:r w:rsidR="00A324D4" w:rsidRPr="005279F5">
        <w:rPr>
          <w:b/>
          <w:bCs/>
          <w:i/>
          <w:iCs/>
          <w:color w:val="000000"/>
          <w:sz w:val="22"/>
          <w:szCs w:val="22"/>
          <w:lang w:val="it-IT"/>
        </w:rPr>
        <w:t>rogetto</w:t>
      </w:r>
      <w:r w:rsidR="00E20603">
        <w:rPr>
          <w:b/>
          <w:bCs/>
          <w:i/>
          <w:iCs/>
          <w:color w:val="000000"/>
          <w:sz w:val="22"/>
          <w:szCs w:val="22"/>
          <w:lang w:val="it-IT"/>
        </w:rPr>
        <w:t xml:space="preserve"> Definitivo</w:t>
      </w:r>
      <w:r w:rsidR="0008137A">
        <w:rPr>
          <w:b/>
          <w:bCs/>
          <w:i/>
          <w:iCs/>
          <w:color w:val="000000"/>
          <w:sz w:val="22"/>
          <w:szCs w:val="22"/>
          <w:lang w:val="it-IT"/>
        </w:rPr>
        <w:t xml:space="preserve"> “</w:t>
      </w:r>
      <w:r w:rsidR="006C7AC2">
        <w:rPr>
          <w:b/>
          <w:bCs/>
          <w:i/>
          <w:iCs/>
          <w:color w:val="000000"/>
          <w:sz w:val="22"/>
          <w:szCs w:val="22"/>
          <w:lang w:val="it-IT"/>
        </w:rPr>
        <w:t>[</w:t>
      </w:r>
      <w:r w:rsidR="006C7AC2" w:rsidRPr="003C0543">
        <w:rPr>
          <w:b/>
          <w:bCs/>
          <w:i/>
          <w:iCs/>
          <w:color w:val="000000"/>
          <w:sz w:val="22"/>
          <w:szCs w:val="22"/>
          <w:highlight w:val="yellow"/>
          <w:lang w:val="it-IT"/>
        </w:rPr>
        <w:t>…</w:t>
      </w:r>
      <w:r w:rsidR="006C7AC2">
        <w:rPr>
          <w:b/>
          <w:bCs/>
          <w:i/>
          <w:iCs/>
          <w:color w:val="000000"/>
          <w:sz w:val="22"/>
          <w:szCs w:val="22"/>
          <w:lang w:val="it-IT"/>
        </w:rPr>
        <w:t>]</w:t>
      </w:r>
      <w:r w:rsidR="0008137A">
        <w:rPr>
          <w:b/>
          <w:bCs/>
          <w:i/>
          <w:iCs/>
          <w:color w:val="000000"/>
          <w:sz w:val="22"/>
          <w:szCs w:val="22"/>
          <w:lang w:val="it-IT"/>
        </w:rPr>
        <w:t>”</w:t>
      </w:r>
      <w:r w:rsidR="006D09BA" w:rsidRPr="005279F5">
        <w:rPr>
          <w:b/>
          <w:bCs/>
          <w:i/>
          <w:iCs/>
          <w:color w:val="000000"/>
          <w:sz w:val="22"/>
          <w:szCs w:val="22"/>
          <w:lang w:val="it-IT"/>
        </w:rPr>
        <w:t>, ai sensi dell’art</w:t>
      </w:r>
      <w:r w:rsidR="0008137A">
        <w:rPr>
          <w:b/>
          <w:bCs/>
          <w:i/>
          <w:iCs/>
          <w:color w:val="000000"/>
          <w:sz w:val="22"/>
          <w:szCs w:val="22"/>
          <w:lang w:val="it-IT"/>
        </w:rPr>
        <w:t>. 1, comma 9, dell’Avviso 26 luglio 2021, n. 66</w:t>
      </w:r>
    </w:p>
    <w:p w14:paraId="0359D2DD"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415653D" w14:textId="5EFE7599" w:rsidR="00FB6036" w:rsidRPr="005279F5" w:rsidRDefault="008E3CBF"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r w:rsidRPr="005279F5">
        <w:rPr>
          <w:b/>
          <w:sz w:val="22"/>
          <w:szCs w:val="22"/>
          <w:lang w:val="it-IT"/>
        </w:rPr>
        <w:t>T</w:t>
      </w:r>
      <w:r w:rsidR="00CC3603" w:rsidRPr="005279F5">
        <w:rPr>
          <w:b/>
          <w:sz w:val="22"/>
          <w:szCs w:val="22"/>
          <w:lang w:val="it-IT"/>
        </w:rPr>
        <w:t>ra</w:t>
      </w:r>
    </w:p>
    <w:p w14:paraId="62F26A96"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3316376" w14:textId="61B9749D" w:rsidR="007E4870" w:rsidRPr="003F5CD7" w:rsidRDefault="00F61E48" w:rsidP="003F5C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sz w:val="22"/>
          <w:szCs w:val="22"/>
          <w:lang w:val="it-IT"/>
        </w:rPr>
      </w:pPr>
      <w:r>
        <w:rPr>
          <w:sz w:val="22"/>
          <w:szCs w:val="22"/>
          <w:lang w:val="it-IT" w:eastAsia="it-IT"/>
        </w:rPr>
        <w:t xml:space="preserve">La </w:t>
      </w:r>
      <w:r w:rsidRPr="00F61E48">
        <w:rPr>
          <w:b/>
          <w:bCs/>
          <w:sz w:val="22"/>
          <w:szCs w:val="22"/>
          <w:lang w:val="it-IT" w:eastAsia="it-IT"/>
        </w:rPr>
        <w:t>RETE DI SCUOLE</w:t>
      </w:r>
      <w:r>
        <w:rPr>
          <w:sz w:val="22"/>
          <w:szCs w:val="22"/>
          <w:lang w:val="it-IT" w:eastAsia="it-IT"/>
        </w:rPr>
        <w:t xml:space="preserve">, rappresentata dall’Istituzione Scolastica </w:t>
      </w:r>
      <w:r w:rsidR="003F5CD7" w:rsidRPr="003F5CD7">
        <w:rPr>
          <w:sz w:val="22"/>
          <w:szCs w:val="22"/>
          <w:lang w:val="it-IT"/>
        </w:rPr>
        <w:t xml:space="preserve">[…], </w:t>
      </w:r>
      <w:r w:rsidR="003F5CD7" w:rsidRPr="00E36740">
        <w:rPr>
          <w:sz w:val="22"/>
          <w:szCs w:val="22"/>
          <w:lang w:val="it-IT" w:eastAsia="it-IT"/>
        </w:rPr>
        <w:t>Codice fiscale [...],</w:t>
      </w:r>
      <w:r w:rsidR="003F5CD7">
        <w:rPr>
          <w:sz w:val="22"/>
          <w:szCs w:val="22"/>
          <w:lang w:val="it-IT" w:eastAsia="it-IT"/>
        </w:rPr>
        <w:t xml:space="preserve"> </w:t>
      </w:r>
      <w:r w:rsidR="003F5CD7" w:rsidRPr="00E36740">
        <w:rPr>
          <w:sz w:val="22"/>
          <w:szCs w:val="22"/>
          <w:lang w:val="it-IT" w:eastAsia="it-IT"/>
        </w:rPr>
        <w:t>Codice meccanografico [...], con sede in [...],</w:t>
      </w:r>
      <w:r w:rsidR="003F5CD7">
        <w:rPr>
          <w:sz w:val="22"/>
          <w:szCs w:val="22"/>
          <w:lang w:val="it-IT"/>
        </w:rPr>
        <w:t xml:space="preserve"> </w:t>
      </w:r>
      <w:r w:rsidR="00E36740" w:rsidRPr="00E36740">
        <w:rPr>
          <w:sz w:val="22"/>
          <w:szCs w:val="22"/>
          <w:lang w:val="it-IT" w:eastAsia="it-IT"/>
        </w:rPr>
        <w:t>nella persona del dott. […]</w:t>
      </w:r>
      <w:r w:rsidR="00E36740" w:rsidRPr="003F5CD7">
        <w:rPr>
          <w:sz w:val="22"/>
          <w:szCs w:val="22"/>
          <w:lang w:val="it-IT"/>
        </w:rPr>
        <w:t>, in qualità di […]</w:t>
      </w:r>
      <w:r w:rsidR="003F5CD7" w:rsidRPr="003F5CD7">
        <w:rPr>
          <w:sz w:val="22"/>
          <w:szCs w:val="22"/>
          <w:lang w:val="it-IT"/>
        </w:rPr>
        <w:t xml:space="preserve">, </w:t>
      </w:r>
      <w:r w:rsidR="000B7944">
        <w:rPr>
          <w:sz w:val="22"/>
          <w:szCs w:val="22"/>
          <w:lang w:val="it-IT"/>
        </w:rPr>
        <w:t xml:space="preserve">che agisce, </w:t>
      </w:r>
      <w:r w:rsidR="000B7944" w:rsidRPr="003F5CD7">
        <w:rPr>
          <w:sz w:val="22"/>
          <w:szCs w:val="22"/>
          <w:lang w:val="it-IT"/>
        </w:rPr>
        <w:t xml:space="preserve">quale Istituto Capofila </w:t>
      </w:r>
      <w:r w:rsidR="000B7944">
        <w:rPr>
          <w:sz w:val="22"/>
          <w:szCs w:val="22"/>
          <w:lang w:val="it-IT"/>
        </w:rPr>
        <w:t>(</w:t>
      </w:r>
      <w:r w:rsidR="000B7944" w:rsidRPr="006C1AAC">
        <w:rPr>
          <w:sz w:val="22"/>
          <w:szCs w:val="22"/>
          <w:lang w:val="it-IT"/>
        </w:rPr>
        <w:t xml:space="preserve">a seguire anche </w:t>
      </w:r>
      <w:r w:rsidR="000B7944" w:rsidRPr="006C1AAC">
        <w:rPr>
          <w:rFonts w:eastAsiaTheme="minorHAnsi"/>
          <w:sz w:val="22"/>
          <w:szCs w:val="22"/>
          <w:lang w:val="it-IT"/>
        </w:rPr>
        <w:t>«</w:t>
      </w:r>
      <w:r w:rsidR="000B7944">
        <w:rPr>
          <w:b/>
          <w:bCs/>
          <w:sz w:val="22"/>
          <w:szCs w:val="22"/>
          <w:lang w:val="it-IT"/>
        </w:rPr>
        <w:t>Capofila</w:t>
      </w:r>
      <w:r w:rsidR="000B7944" w:rsidRPr="006C1AAC">
        <w:rPr>
          <w:rFonts w:eastAsiaTheme="minorHAnsi"/>
          <w:sz w:val="22"/>
          <w:szCs w:val="22"/>
          <w:lang w:val="it-IT"/>
        </w:rPr>
        <w:t>»</w:t>
      </w:r>
      <w:r w:rsidR="000B7944" w:rsidRPr="006C1AAC">
        <w:rPr>
          <w:sz w:val="22"/>
          <w:szCs w:val="22"/>
          <w:lang w:val="it-IT"/>
        </w:rPr>
        <w:t>)</w:t>
      </w:r>
      <w:r w:rsidR="000B7944">
        <w:rPr>
          <w:sz w:val="22"/>
          <w:szCs w:val="22"/>
          <w:lang w:val="it-IT"/>
        </w:rPr>
        <w:t xml:space="preserve">, in nome e per conto della Rete di </w:t>
      </w:r>
      <w:r w:rsidR="00DA1A74">
        <w:rPr>
          <w:sz w:val="22"/>
          <w:szCs w:val="22"/>
          <w:lang w:val="it-IT"/>
        </w:rPr>
        <w:t>S</w:t>
      </w:r>
      <w:r w:rsidR="000B7944">
        <w:rPr>
          <w:sz w:val="22"/>
          <w:szCs w:val="22"/>
          <w:lang w:val="it-IT"/>
        </w:rPr>
        <w:t xml:space="preserve">cuole </w:t>
      </w:r>
      <w:r w:rsidR="002830C0">
        <w:rPr>
          <w:sz w:val="22"/>
          <w:szCs w:val="22"/>
          <w:lang w:val="it-IT"/>
        </w:rPr>
        <w:t xml:space="preserve">costituita tra le seguenti Istituzioni </w:t>
      </w:r>
      <w:r w:rsidR="006C1AAC">
        <w:rPr>
          <w:sz w:val="22"/>
          <w:szCs w:val="22"/>
          <w:lang w:val="it-IT"/>
        </w:rPr>
        <w:t>S</w:t>
      </w:r>
      <w:r w:rsidR="002830C0">
        <w:rPr>
          <w:sz w:val="22"/>
          <w:szCs w:val="22"/>
          <w:lang w:val="it-IT"/>
        </w:rPr>
        <w:t>colastiche</w:t>
      </w:r>
      <w:r w:rsidR="004118C7">
        <w:rPr>
          <w:sz w:val="22"/>
          <w:szCs w:val="22"/>
          <w:lang w:val="it-IT"/>
        </w:rPr>
        <w:t xml:space="preserve"> (a seguire anche </w:t>
      </w:r>
      <w:r w:rsidR="004118C7" w:rsidRPr="006C1AAC">
        <w:rPr>
          <w:rFonts w:eastAsiaTheme="minorHAnsi"/>
          <w:sz w:val="22"/>
          <w:szCs w:val="22"/>
          <w:lang w:val="it-IT"/>
        </w:rPr>
        <w:t>«</w:t>
      </w:r>
      <w:r w:rsidR="004118C7" w:rsidRPr="002C4568">
        <w:rPr>
          <w:rFonts w:eastAsiaTheme="minorHAnsi"/>
          <w:b/>
          <w:bCs/>
          <w:sz w:val="22"/>
          <w:szCs w:val="22"/>
          <w:lang w:val="it-IT"/>
        </w:rPr>
        <w:t>Istituzioni aderenti</w:t>
      </w:r>
      <w:r w:rsidR="004118C7" w:rsidRPr="006C1AAC">
        <w:rPr>
          <w:rFonts w:eastAsiaTheme="minorHAnsi"/>
          <w:sz w:val="22"/>
          <w:szCs w:val="22"/>
          <w:lang w:val="it-IT"/>
        </w:rPr>
        <w:t>»</w:t>
      </w:r>
      <w:r w:rsidR="004118C7">
        <w:rPr>
          <w:rFonts w:eastAsiaTheme="minorHAnsi"/>
          <w:sz w:val="22"/>
          <w:szCs w:val="22"/>
          <w:lang w:val="it-IT"/>
        </w:rPr>
        <w:t xml:space="preserve"> o </w:t>
      </w:r>
      <w:r w:rsidR="004118C7" w:rsidRPr="006C1AAC">
        <w:rPr>
          <w:rFonts w:eastAsiaTheme="minorHAnsi"/>
          <w:sz w:val="22"/>
          <w:szCs w:val="22"/>
          <w:lang w:val="it-IT"/>
        </w:rPr>
        <w:t>«</w:t>
      </w:r>
      <w:r w:rsidR="004118C7" w:rsidRPr="002C4568">
        <w:rPr>
          <w:rFonts w:eastAsiaTheme="minorHAnsi"/>
          <w:b/>
          <w:bCs/>
          <w:sz w:val="22"/>
          <w:szCs w:val="22"/>
          <w:lang w:val="it-IT"/>
        </w:rPr>
        <w:t>Aderenti</w:t>
      </w:r>
      <w:r w:rsidR="004118C7" w:rsidRPr="006C1AAC">
        <w:rPr>
          <w:rFonts w:eastAsiaTheme="minorHAnsi"/>
          <w:sz w:val="22"/>
          <w:szCs w:val="22"/>
          <w:lang w:val="it-IT"/>
        </w:rPr>
        <w:t>»</w:t>
      </w:r>
      <w:r w:rsidR="004118C7">
        <w:rPr>
          <w:rFonts w:eastAsiaTheme="minorHAnsi"/>
          <w:sz w:val="22"/>
          <w:szCs w:val="22"/>
          <w:lang w:val="it-IT"/>
        </w:rPr>
        <w:t>)</w:t>
      </w:r>
      <w:r w:rsidR="002830C0">
        <w:rPr>
          <w:sz w:val="22"/>
          <w:szCs w:val="22"/>
          <w:lang w:val="it-IT"/>
        </w:rPr>
        <w:t>:</w:t>
      </w:r>
    </w:p>
    <w:p w14:paraId="37BA070F" w14:textId="1B874D16" w:rsidR="007E4870" w:rsidRPr="002830C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7DB5D0A7" w14:textId="5853A304" w:rsidR="002830C0" w:rsidRPr="00DF4A5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3BFF7822" w14:textId="0FD9DD3B" w:rsidR="007E4870"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007E4870" w:rsidRPr="002A17EF">
        <w:rPr>
          <w:rFonts w:ascii="Times New Roman" w:hAnsi="Times New Roman"/>
          <w:i/>
          <w:iCs/>
          <w:sz w:val="22"/>
          <w:szCs w:val="22"/>
        </w:rPr>
        <w:t>[da ripetere per ogni Istituzione Scolastica partecipante alla Rete]</w:t>
      </w:r>
    </w:p>
    <w:p w14:paraId="1BA4D848" w14:textId="6924989C" w:rsidR="00AC5AB2" w:rsidRDefault="00E75EC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p>
    <w:p w14:paraId="4F9FC922" w14:textId="5AAC9678" w:rsidR="00E36740" w:rsidRDefault="00DB185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1B7D8A">
        <w:rPr>
          <w:sz w:val="22"/>
          <w:szCs w:val="22"/>
          <w:lang w:val="it-IT" w:eastAsia="it-IT"/>
        </w:rPr>
        <w:t>cos</w:t>
      </w:r>
      <w:r w:rsidR="00E20603" w:rsidRPr="001B7D8A">
        <w:rPr>
          <w:sz w:val="22"/>
          <w:szCs w:val="22"/>
          <w:lang w:val="it-IT" w:eastAsia="it-IT"/>
        </w:rPr>
        <w:t>t</w:t>
      </w:r>
      <w:r w:rsidRPr="001B7D8A">
        <w:rPr>
          <w:sz w:val="22"/>
          <w:szCs w:val="22"/>
          <w:lang w:val="it-IT" w:eastAsia="it-IT"/>
        </w:rPr>
        <w:t xml:space="preserve">ituita mediante </w:t>
      </w:r>
      <w:r w:rsidR="00E20603" w:rsidRPr="001B7D8A">
        <w:rPr>
          <w:sz w:val="22"/>
          <w:szCs w:val="22"/>
          <w:lang w:val="it-IT" w:eastAsia="it-IT"/>
        </w:rPr>
        <w:t>accordo</w:t>
      </w:r>
      <w:r w:rsidR="002830C0" w:rsidRPr="001B7D8A">
        <w:rPr>
          <w:sz w:val="22"/>
          <w:szCs w:val="22"/>
          <w:lang w:val="it-IT" w:eastAsia="it-IT"/>
        </w:rPr>
        <w:t xml:space="preserve"> di rete</w:t>
      </w:r>
      <w:r w:rsidR="002830C0" w:rsidRPr="00E20603">
        <w:rPr>
          <w:sz w:val="22"/>
          <w:szCs w:val="22"/>
          <w:lang w:val="it-IT" w:eastAsia="it-IT"/>
        </w:rPr>
        <w:t>,</w:t>
      </w:r>
      <w:r w:rsidR="002830C0" w:rsidRPr="007C3CCB">
        <w:rPr>
          <w:sz w:val="22"/>
          <w:szCs w:val="22"/>
          <w:lang w:val="it-IT" w:eastAsia="it-IT"/>
        </w:rPr>
        <w:t xml:space="preserve"> ai sensi dell’art.</w:t>
      </w:r>
      <w:r w:rsidR="00C2572C" w:rsidRPr="00C2572C">
        <w:rPr>
          <w:rFonts w:eastAsiaTheme="minorHAnsi"/>
          <w:sz w:val="22"/>
          <w:szCs w:val="22"/>
          <w:lang w:val="it-IT"/>
        </w:rPr>
        <w:t xml:space="preserve"> </w:t>
      </w:r>
      <w:r w:rsidR="00C2572C" w:rsidRPr="00C2572C">
        <w:rPr>
          <w:sz w:val="22"/>
          <w:szCs w:val="22"/>
          <w:lang w:val="it-IT" w:eastAsia="it-IT"/>
        </w:rPr>
        <w:t>7 del D.P.R 8 marzo 1999, n. 275</w:t>
      </w:r>
      <w:r w:rsidR="002830C0" w:rsidRPr="007C3CCB">
        <w:rPr>
          <w:sz w:val="22"/>
          <w:szCs w:val="22"/>
          <w:lang w:val="it-IT" w:eastAsia="it-IT"/>
        </w:rPr>
        <w:t xml:space="preserve">, </w:t>
      </w:r>
      <w:r w:rsidR="007E4870" w:rsidRPr="007C3CCB">
        <w:rPr>
          <w:sz w:val="22"/>
          <w:szCs w:val="22"/>
          <w:lang w:val="it-IT" w:eastAsia="it-IT"/>
        </w:rPr>
        <w:t>sottoscritto in data […];</w:t>
      </w:r>
    </w:p>
    <w:p w14:paraId="1638EEBD" w14:textId="212B74CC" w:rsidR="00E36740" w:rsidRDefault="00E36740"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p>
    <w:p w14:paraId="08144A1D" w14:textId="77530DB2" w:rsidR="00E36740"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Pr>
          <w:sz w:val="22"/>
          <w:szCs w:val="22"/>
          <w:lang w:val="it-IT" w:eastAsia="it-IT"/>
        </w:rPr>
        <w:t xml:space="preserve">        </w:t>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t xml:space="preserve"> </w:t>
      </w:r>
      <w:r w:rsidR="0040036B">
        <w:rPr>
          <w:sz w:val="22"/>
          <w:szCs w:val="22"/>
          <w:lang w:val="it-IT" w:eastAsia="it-IT"/>
        </w:rPr>
        <w:tab/>
      </w:r>
      <w:r w:rsidRPr="005279F5">
        <w:rPr>
          <w:sz w:val="22"/>
          <w:szCs w:val="22"/>
          <w:lang w:val="it-IT" w:eastAsia="it-IT"/>
        </w:rPr>
        <w:t xml:space="preserve">(a seguire anche </w:t>
      </w:r>
      <w:r w:rsidRPr="005279F5">
        <w:rPr>
          <w:sz w:val="22"/>
          <w:szCs w:val="22"/>
          <w:lang w:val="it-IT"/>
        </w:rPr>
        <w:t>«</w:t>
      </w:r>
      <w:r w:rsidR="00F61E48">
        <w:rPr>
          <w:b/>
          <w:bCs/>
          <w:sz w:val="22"/>
          <w:szCs w:val="22"/>
          <w:lang w:val="it-IT"/>
        </w:rPr>
        <w:t>Rete</w:t>
      </w:r>
      <w:r w:rsidR="00D924EE">
        <w:rPr>
          <w:b/>
          <w:bCs/>
          <w:sz w:val="22"/>
          <w:szCs w:val="22"/>
          <w:lang w:val="it-IT"/>
        </w:rPr>
        <w:t xml:space="preserve"> di Scuole</w:t>
      </w:r>
      <w:r w:rsidRPr="005279F5">
        <w:rPr>
          <w:sz w:val="22"/>
          <w:szCs w:val="22"/>
          <w:lang w:val="it-IT"/>
        </w:rPr>
        <w:t>»</w:t>
      </w:r>
      <w:r w:rsidR="00D924EE">
        <w:rPr>
          <w:sz w:val="22"/>
          <w:szCs w:val="22"/>
          <w:lang w:val="it-IT"/>
        </w:rPr>
        <w:t xml:space="preserve"> o </w:t>
      </w:r>
      <w:r w:rsidR="00325CEA" w:rsidRPr="00325CEA">
        <w:rPr>
          <w:sz w:val="22"/>
          <w:szCs w:val="22"/>
          <w:lang w:val="it-IT"/>
        </w:rPr>
        <w:t>«</w:t>
      </w:r>
      <w:r w:rsidR="00325CEA" w:rsidRPr="00325CEA">
        <w:rPr>
          <w:b/>
          <w:bCs/>
          <w:sz w:val="22"/>
          <w:szCs w:val="22"/>
          <w:lang w:val="it-IT"/>
        </w:rPr>
        <w:t>R</w:t>
      </w:r>
      <w:r w:rsidR="00D924EE" w:rsidRPr="00325CEA">
        <w:rPr>
          <w:b/>
          <w:bCs/>
          <w:sz w:val="22"/>
          <w:szCs w:val="22"/>
          <w:lang w:val="it-IT"/>
        </w:rPr>
        <w:t>ete</w:t>
      </w:r>
      <w:r w:rsidR="00325CEA" w:rsidRPr="00325CEA">
        <w:rPr>
          <w:sz w:val="22"/>
          <w:szCs w:val="22"/>
          <w:lang w:val="it-IT"/>
        </w:rPr>
        <w:t>»</w:t>
      </w:r>
      <w:r w:rsidRPr="00325CEA">
        <w:rPr>
          <w:sz w:val="22"/>
          <w:szCs w:val="22"/>
          <w:lang w:val="it-IT" w:eastAsia="it-IT"/>
        </w:rPr>
        <w:t>)</w:t>
      </w:r>
    </w:p>
    <w:p w14:paraId="1B2C6910" w14:textId="26A44C6A" w:rsidR="00E36740" w:rsidRPr="005279F5"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right"/>
        <w:rPr>
          <w:sz w:val="22"/>
          <w:szCs w:val="22"/>
          <w:lang w:val="it-IT" w:eastAsia="it-IT"/>
        </w:rPr>
      </w:pPr>
    </w:p>
    <w:p w14:paraId="19A263AE" w14:textId="22F26C80" w:rsidR="00AC5AB2" w:rsidRDefault="000A72B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r w:rsidRPr="005279F5">
        <w:rPr>
          <w:rFonts w:ascii="Times New Roman" w:eastAsia="Times New Roman" w:hAnsi="Times New Roman"/>
          <w:b/>
          <w:sz w:val="22"/>
          <w:szCs w:val="22"/>
        </w:rPr>
        <w:t>e</w:t>
      </w:r>
    </w:p>
    <w:p w14:paraId="493941DE" w14:textId="77777777" w:rsidR="00F7604D" w:rsidRDefault="00F7604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214CDC96" w14:textId="77777777" w:rsidR="007B3F8E" w:rsidRDefault="007B3F8E" w:rsidP="007B3F8E">
      <w:pPr>
        <w:spacing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 xml:space="preserve">ENTE DEL TERZO SETTORE </w:t>
      </w:r>
      <w:r w:rsidRPr="005279F5">
        <w:rPr>
          <w:sz w:val="22"/>
          <w:szCs w:val="22"/>
          <w:lang w:val="it-IT" w:eastAsia="it-IT"/>
        </w:rPr>
        <w:t xml:space="preserve">[...], Codice fiscale e Partita IVA [...], PEC [...], con sede in [...], </w:t>
      </w:r>
      <w:r w:rsidRPr="005279F5">
        <w:rPr>
          <w:bCs/>
          <w:sz w:val="22"/>
          <w:szCs w:val="22"/>
          <w:lang w:val="it-IT" w:eastAsia="it-IT"/>
        </w:rPr>
        <w:t>iscritto al Regis</w:t>
      </w:r>
      <w:r w:rsidRPr="005279F5">
        <w:rPr>
          <w:sz w:val="22"/>
          <w:szCs w:val="22"/>
          <w:lang w:val="it-IT" w:eastAsia="it-IT"/>
        </w:rPr>
        <w:t xml:space="preserve">tro [...] al n. [...], </w:t>
      </w:r>
      <w:r w:rsidRPr="00E64BF7">
        <w:rPr>
          <w:sz w:val="22"/>
          <w:szCs w:val="22"/>
          <w:lang w:val="it-IT" w:eastAsia="it-IT"/>
        </w:rPr>
        <w:t xml:space="preserve">in persona del legale rappresentante </w:t>
      </w:r>
      <w:r w:rsidRPr="00E64BF7">
        <w:rPr>
          <w:i/>
          <w:iCs/>
          <w:sz w:val="22"/>
          <w:szCs w:val="22"/>
          <w:lang w:val="it-IT" w:eastAsia="it-IT"/>
        </w:rPr>
        <w:t>pro tempore</w:t>
      </w:r>
      <w:r w:rsidRPr="00E64BF7">
        <w:rPr>
          <w:sz w:val="22"/>
          <w:szCs w:val="22"/>
          <w:lang w:val="it-IT" w:eastAsia="it-IT"/>
        </w:rPr>
        <w:t xml:space="preserve"> [...]</w:t>
      </w:r>
    </w:p>
    <w:p w14:paraId="1CB72B0E" w14:textId="77777777" w:rsidR="007B3F8E" w:rsidRPr="005279F5" w:rsidRDefault="007B3F8E" w:rsidP="007B3F8E">
      <w:pPr>
        <w:spacing w:line="259" w:lineRule="auto"/>
        <w:jc w:val="both"/>
        <w:rPr>
          <w:sz w:val="22"/>
          <w:szCs w:val="22"/>
          <w:lang w:val="it-IT" w:eastAsia="it-IT"/>
        </w:rPr>
      </w:pPr>
    </w:p>
    <w:p w14:paraId="39FB7348" w14:textId="77777777" w:rsidR="007B3F8E" w:rsidRPr="005279F5" w:rsidRDefault="007B3F8E" w:rsidP="007B3F8E">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521"/>
          <w:tab w:val="left" w:pos="6720"/>
        </w:tabs>
        <w:autoSpaceDE w:val="0"/>
        <w:autoSpaceDN w:val="0"/>
        <w:adjustRightInd w:val="0"/>
        <w:spacing w:after="120"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t xml:space="preserve">(a seguire anche </w:t>
      </w:r>
      <w:r w:rsidRPr="005279F5">
        <w:rPr>
          <w:sz w:val="22"/>
          <w:szCs w:val="22"/>
          <w:lang w:val="it-IT"/>
        </w:rPr>
        <w:t>«</w:t>
      </w:r>
      <w:r w:rsidRPr="005279F5">
        <w:rPr>
          <w:b/>
          <w:bCs/>
          <w:sz w:val="22"/>
          <w:szCs w:val="22"/>
          <w:lang w:val="it-IT" w:eastAsia="it-IT"/>
        </w:rPr>
        <w:t>Ente</w:t>
      </w:r>
      <w:r w:rsidRPr="005279F5">
        <w:rPr>
          <w:sz w:val="22"/>
          <w:szCs w:val="22"/>
          <w:lang w:val="it-IT"/>
        </w:rPr>
        <w:t>»</w:t>
      </w:r>
      <w:r w:rsidRPr="005279F5">
        <w:rPr>
          <w:sz w:val="22"/>
          <w:szCs w:val="22"/>
          <w:lang w:val="it-IT" w:eastAsia="it-IT"/>
        </w:rPr>
        <w:t xml:space="preserve"> o </w:t>
      </w:r>
      <w:r w:rsidRPr="005279F5">
        <w:rPr>
          <w:sz w:val="22"/>
          <w:szCs w:val="22"/>
          <w:lang w:val="it-IT"/>
        </w:rPr>
        <w:t>«</w:t>
      </w:r>
      <w:r w:rsidRPr="005279F5">
        <w:rPr>
          <w:b/>
          <w:bCs/>
          <w:sz w:val="22"/>
          <w:szCs w:val="22"/>
          <w:lang w:val="it-IT" w:eastAsia="it-IT"/>
        </w:rPr>
        <w:t>ETS</w:t>
      </w:r>
      <w:r w:rsidRPr="005279F5">
        <w:rPr>
          <w:sz w:val="22"/>
          <w:szCs w:val="22"/>
          <w:lang w:val="it-IT"/>
        </w:rPr>
        <w:t>»</w:t>
      </w:r>
      <w:r w:rsidRPr="005279F5">
        <w:rPr>
          <w:sz w:val="22"/>
          <w:szCs w:val="22"/>
          <w:lang w:val="it-IT" w:eastAsia="it-IT"/>
        </w:rPr>
        <w:t>)</w:t>
      </w:r>
    </w:p>
    <w:p w14:paraId="7E8257A9" w14:textId="77777777" w:rsidR="007B3F8E" w:rsidRPr="005279F5" w:rsidRDefault="007B3F8E" w:rsidP="007B3F8E">
      <w:pPr>
        <w:spacing w:line="259" w:lineRule="auto"/>
        <w:jc w:val="both"/>
        <w:rPr>
          <w:i/>
          <w:iCs/>
          <w:sz w:val="22"/>
          <w:szCs w:val="22"/>
          <w:lang w:val="it-IT" w:eastAsia="it-IT"/>
        </w:rPr>
      </w:pPr>
      <w:r w:rsidRPr="005279F5">
        <w:rPr>
          <w:i/>
          <w:iCs/>
          <w:sz w:val="22"/>
          <w:szCs w:val="22"/>
          <w:lang w:val="it-IT" w:eastAsia="it-IT"/>
        </w:rPr>
        <w:t>[oppure]</w:t>
      </w:r>
    </w:p>
    <w:p w14:paraId="169324CE" w14:textId="77777777" w:rsidR="007B3F8E" w:rsidRPr="005279F5" w:rsidRDefault="007B3F8E"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5CF35A9A" w14:textId="77777777" w:rsidR="00CB5264" w:rsidRPr="005279F5" w:rsidRDefault="00CB5264" w:rsidP="00B70C41">
      <w:pPr>
        <w:spacing w:line="259" w:lineRule="auto"/>
        <w:jc w:val="both"/>
        <w:rPr>
          <w:b/>
          <w:bCs/>
          <w:sz w:val="22"/>
          <w:szCs w:val="22"/>
          <w:lang w:val="it-IT" w:eastAsia="it-IT"/>
        </w:rPr>
      </w:pPr>
    </w:p>
    <w:p w14:paraId="3479138B" w14:textId="4A74F561" w:rsidR="00463FB5" w:rsidRPr="005279F5" w:rsidRDefault="002C2B5D" w:rsidP="00B70C41">
      <w:pPr>
        <w:spacing w:after="120"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ASSOCIAZIONE TEMPORANEA DI SCOPO</w:t>
      </w:r>
      <w:r w:rsidR="00F7689B">
        <w:rPr>
          <w:b/>
          <w:bCs/>
          <w:sz w:val="22"/>
          <w:szCs w:val="22"/>
          <w:lang w:val="it-IT" w:eastAsia="it-IT"/>
        </w:rPr>
        <w:t xml:space="preserve"> </w:t>
      </w:r>
      <w:r w:rsidR="009C0995" w:rsidRPr="009C0995">
        <w:rPr>
          <w:sz w:val="22"/>
          <w:szCs w:val="22"/>
          <w:lang w:val="it-IT" w:eastAsia="it-IT"/>
        </w:rPr>
        <w:t>[…]</w:t>
      </w:r>
      <w:r w:rsidR="001E1289" w:rsidRPr="005279F5">
        <w:rPr>
          <w:sz w:val="22"/>
          <w:szCs w:val="22"/>
          <w:lang w:val="it-IT" w:eastAsia="it-IT"/>
        </w:rPr>
        <w:t xml:space="preserve">, </w:t>
      </w:r>
      <w:r w:rsidR="00460FF0" w:rsidRPr="005279F5">
        <w:rPr>
          <w:sz w:val="22"/>
          <w:szCs w:val="22"/>
          <w:lang w:val="it-IT" w:eastAsia="it-IT"/>
        </w:rPr>
        <w:t xml:space="preserve">costituita </w:t>
      </w:r>
      <w:r w:rsidR="00BC2E1C" w:rsidRPr="005279F5">
        <w:rPr>
          <w:sz w:val="22"/>
          <w:szCs w:val="22"/>
          <w:lang w:val="it-IT" w:eastAsia="it-IT"/>
        </w:rPr>
        <w:t>tra i</w:t>
      </w:r>
      <w:r w:rsidR="00460FF0" w:rsidRPr="005279F5">
        <w:rPr>
          <w:sz w:val="22"/>
          <w:szCs w:val="22"/>
          <w:lang w:val="it-IT" w:eastAsia="it-IT"/>
        </w:rPr>
        <w:t xml:space="preserve"> seguenti Enti del Terzo </w:t>
      </w:r>
      <w:r w:rsidR="00086DAD">
        <w:rPr>
          <w:sz w:val="22"/>
          <w:szCs w:val="22"/>
          <w:lang w:val="it-IT" w:eastAsia="it-IT"/>
        </w:rPr>
        <w:t>S</w:t>
      </w:r>
      <w:r w:rsidR="00460FF0" w:rsidRPr="005279F5">
        <w:rPr>
          <w:sz w:val="22"/>
          <w:szCs w:val="22"/>
          <w:lang w:val="it-IT" w:eastAsia="it-IT"/>
        </w:rPr>
        <w:t>ettore</w:t>
      </w:r>
      <w:r w:rsidR="00463FB5" w:rsidRPr="005279F5">
        <w:rPr>
          <w:sz w:val="22"/>
          <w:szCs w:val="22"/>
          <w:lang w:val="it-IT" w:eastAsia="it-IT"/>
        </w:rPr>
        <w:t>:</w:t>
      </w:r>
    </w:p>
    <w:p w14:paraId="420CF583" w14:textId="473B9C33" w:rsidR="00463FB5" w:rsidRPr="005279F5" w:rsidRDefault="00460FF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B5033E" w:rsidRPr="005279F5">
        <w:rPr>
          <w:rFonts w:ascii="Times New Roman" w:hAnsi="Times New Roman"/>
          <w:sz w:val="22"/>
          <w:szCs w:val="22"/>
        </w:rPr>
        <w:t>...</w:t>
      </w:r>
      <w:r w:rsidRPr="005279F5">
        <w:rPr>
          <w:rFonts w:ascii="Times New Roman" w:hAnsi="Times New Roman"/>
          <w:sz w:val="22"/>
          <w:szCs w:val="22"/>
        </w:rPr>
        <w:t>],</w:t>
      </w:r>
      <w:r w:rsidR="002C2B5D" w:rsidRPr="005279F5">
        <w:rPr>
          <w:rFonts w:ascii="Times New Roman" w:hAnsi="Times New Roman"/>
          <w:sz w:val="22"/>
          <w:szCs w:val="22"/>
        </w:rPr>
        <w:t xml:space="preserve"> </w:t>
      </w:r>
      <w:r w:rsidR="00520B58" w:rsidRPr="005279F5">
        <w:rPr>
          <w:rFonts w:ascii="Times New Roman" w:hAnsi="Times New Roman"/>
          <w:sz w:val="22"/>
          <w:szCs w:val="22"/>
        </w:rPr>
        <w:t xml:space="preserve">Codice fiscale e Partita IVA [...], PEC [...], con sede in [...],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 xml:space="preserve">tro [...] al n. [...], quale Ente mandatario, </w:t>
      </w:r>
      <w:r w:rsidR="00520B58" w:rsidRPr="005279F5">
        <w:rPr>
          <w:rFonts w:ascii="Times New Roman" w:hAnsi="Times New Roman"/>
          <w:sz w:val="22"/>
          <w:szCs w:val="22"/>
        </w:rPr>
        <w:t>in persona del dott. [...], in qualità di [...];</w:t>
      </w:r>
    </w:p>
    <w:p w14:paraId="7E145255" w14:textId="3FABCB1C" w:rsidR="00463FB5" w:rsidRDefault="002C2B5D"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520B58" w:rsidRPr="005279F5">
        <w:rPr>
          <w:rFonts w:ascii="Times New Roman" w:hAnsi="Times New Roman"/>
          <w:sz w:val="22"/>
          <w:szCs w:val="22"/>
        </w:rPr>
        <w:t xml:space="preserve"> Codice fiscale e Partita IVA [...], PEC [...], con sede in [...],</w:t>
      </w:r>
      <w:r w:rsidR="001E1289" w:rsidRPr="005279F5">
        <w:rPr>
          <w:rFonts w:ascii="Times New Roman" w:hAnsi="Times New Roman"/>
          <w:sz w:val="22"/>
          <w:szCs w:val="22"/>
        </w:rPr>
        <w:t xml:space="preserve">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tro [...] al n. [...],</w:t>
      </w:r>
      <w:r w:rsidR="00520B58" w:rsidRPr="005279F5">
        <w:rPr>
          <w:rFonts w:ascii="Times New Roman" w:hAnsi="Times New Roman"/>
          <w:sz w:val="22"/>
          <w:szCs w:val="22"/>
        </w:rPr>
        <w:t xml:space="preserve"> </w:t>
      </w:r>
      <w:r w:rsidR="00497A93" w:rsidRPr="005279F5">
        <w:rPr>
          <w:rFonts w:ascii="Times New Roman" w:hAnsi="Times New Roman"/>
          <w:sz w:val="22"/>
          <w:szCs w:val="22"/>
        </w:rPr>
        <w:t xml:space="preserve">quale Ente mandante, </w:t>
      </w:r>
      <w:r w:rsidR="00520B58" w:rsidRPr="005279F5">
        <w:rPr>
          <w:rFonts w:ascii="Times New Roman" w:hAnsi="Times New Roman"/>
          <w:sz w:val="22"/>
          <w:szCs w:val="22"/>
        </w:rPr>
        <w:t>in persona del dott. [...], in qualità di [...];</w:t>
      </w:r>
    </w:p>
    <w:p w14:paraId="128A2158" w14:textId="32E4E3F9" w:rsidR="007E2EA9"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Pr>
          <w:rFonts w:ascii="Times New Roman" w:hAnsi="Times New Roman"/>
          <w:sz w:val="22"/>
          <w:szCs w:val="22"/>
        </w:rPr>
        <w:t xml:space="preserve"> </w:t>
      </w:r>
      <w:r w:rsidR="007E2EA9" w:rsidRPr="002A17EF">
        <w:rPr>
          <w:rFonts w:ascii="Times New Roman" w:hAnsi="Times New Roman"/>
          <w:i/>
          <w:iCs/>
          <w:sz w:val="22"/>
          <w:szCs w:val="22"/>
        </w:rPr>
        <w:t>[da ripetere per ogni Ente associato]</w:t>
      </w:r>
    </w:p>
    <w:p w14:paraId="2CA45BF6" w14:textId="77777777" w:rsidR="0072536F" w:rsidRPr="005279F5" w:rsidRDefault="0072536F" w:rsidP="00B70C41">
      <w:pPr>
        <w:spacing w:line="259" w:lineRule="auto"/>
        <w:jc w:val="both"/>
        <w:rPr>
          <w:i/>
          <w:iCs/>
          <w:sz w:val="22"/>
          <w:szCs w:val="22"/>
          <w:lang w:val="it-IT"/>
        </w:rPr>
      </w:pPr>
    </w:p>
    <w:p w14:paraId="51B1EEA7" w14:textId="5B4E6EB9" w:rsidR="00BC2E1C" w:rsidRPr="005279F5" w:rsidRDefault="002C4568" w:rsidP="00B70C41">
      <w:pPr>
        <w:spacing w:line="259" w:lineRule="auto"/>
        <w:jc w:val="both"/>
        <w:rPr>
          <w:sz w:val="22"/>
          <w:szCs w:val="22"/>
          <w:lang w:val="it-IT" w:eastAsia="it-IT"/>
        </w:rPr>
      </w:pPr>
      <w:r>
        <w:rPr>
          <w:sz w:val="22"/>
          <w:szCs w:val="22"/>
          <w:lang w:val="it-IT" w:eastAsia="it-IT"/>
        </w:rPr>
        <w:lastRenderedPageBreak/>
        <w:t xml:space="preserve">costituita mediante </w:t>
      </w:r>
      <w:r w:rsidR="00BC2E1C" w:rsidRPr="00086DAD">
        <w:rPr>
          <w:sz w:val="22"/>
          <w:szCs w:val="22"/>
          <w:lang w:val="it-IT" w:eastAsia="it-IT"/>
        </w:rPr>
        <w:t>mandato collettivo</w:t>
      </w:r>
      <w:r w:rsidR="00BC2E1C" w:rsidRPr="005279F5">
        <w:rPr>
          <w:sz w:val="22"/>
          <w:szCs w:val="22"/>
          <w:lang w:val="it-IT" w:eastAsia="it-IT"/>
        </w:rPr>
        <w:t xml:space="preserve"> con rappresentanza autenticato in data [</w:t>
      </w:r>
      <w:r w:rsidR="00B5033E" w:rsidRPr="005279F5">
        <w:rPr>
          <w:sz w:val="22"/>
          <w:szCs w:val="22"/>
          <w:lang w:val="it-IT" w:eastAsia="it-IT"/>
        </w:rPr>
        <w:t>...</w:t>
      </w:r>
      <w:r w:rsidR="00BC2E1C" w:rsidRPr="005279F5">
        <w:rPr>
          <w:sz w:val="22"/>
          <w:szCs w:val="22"/>
          <w:lang w:val="it-IT" w:eastAsia="it-IT"/>
        </w:rPr>
        <w:t>] dal notaio dott. [</w:t>
      </w:r>
      <w:r w:rsidR="00B5033E" w:rsidRPr="005279F5">
        <w:rPr>
          <w:sz w:val="22"/>
          <w:szCs w:val="22"/>
          <w:lang w:val="it-IT" w:eastAsia="it-IT"/>
        </w:rPr>
        <w:t>...</w:t>
      </w:r>
      <w:r w:rsidR="00BC2E1C" w:rsidRPr="005279F5">
        <w:rPr>
          <w:sz w:val="22"/>
          <w:szCs w:val="22"/>
          <w:lang w:val="it-IT" w:eastAsia="it-IT"/>
        </w:rPr>
        <w:t xml:space="preserve">] (rep. n. </w:t>
      </w:r>
      <w:r w:rsidR="00B5033E" w:rsidRPr="005279F5">
        <w:rPr>
          <w:sz w:val="22"/>
          <w:szCs w:val="22"/>
          <w:lang w:val="it-IT" w:eastAsia="it-IT"/>
        </w:rPr>
        <w:t>[...] racc.</w:t>
      </w:r>
      <w:r w:rsidR="00BC2E1C" w:rsidRPr="005279F5">
        <w:rPr>
          <w:sz w:val="22"/>
          <w:szCs w:val="22"/>
          <w:lang w:val="it-IT" w:eastAsia="it-IT"/>
        </w:rPr>
        <w:t xml:space="preserve"> n. [</w:t>
      </w:r>
      <w:r w:rsidR="00B5033E" w:rsidRPr="005279F5">
        <w:rPr>
          <w:sz w:val="22"/>
          <w:szCs w:val="22"/>
          <w:lang w:val="it-IT" w:eastAsia="it-IT"/>
        </w:rPr>
        <w:t>...</w:t>
      </w:r>
      <w:r w:rsidR="00BC2E1C" w:rsidRPr="005279F5">
        <w:rPr>
          <w:sz w:val="22"/>
          <w:szCs w:val="22"/>
          <w:lang w:val="it-IT" w:eastAsia="it-IT"/>
        </w:rPr>
        <w:t>])</w:t>
      </w:r>
      <w:r w:rsidR="002C2B5D" w:rsidRPr="005279F5">
        <w:rPr>
          <w:sz w:val="22"/>
          <w:szCs w:val="22"/>
          <w:lang w:val="it-IT" w:eastAsia="it-IT"/>
        </w:rPr>
        <w:t>, in persona del dott. [...], in qualità di [...]</w:t>
      </w:r>
    </w:p>
    <w:p w14:paraId="396A3769" w14:textId="1E62D9E1" w:rsidR="00941A8A" w:rsidRPr="005279F5" w:rsidRDefault="007062B6" w:rsidP="00DF4A50">
      <w:pPr>
        <w:tabs>
          <w:tab w:val="left" w:pos="7513"/>
        </w:tabs>
        <w:spacing w:line="259" w:lineRule="auto"/>
        <w:ind w:left="7080"/>
        <w:jc w:val="right"/>
        <w:rPr>
          <w:sz w:val="22"/>
          <w:szCs w:val="22"/>
          <w:lang w:val="it-IT" w:eastAsia="it-IT"/>
        </w:rPr>
      </w:pPr>
      <w:r w:rsidRPr="005279F5">
        <w:rPr>
          <w:sz w:val="22"/>
          <w:szCs w:val="22"/>
          <w:lang w:val="it-IT" w:eastAsia="it-IT"/>
        </w:rPr>
        <w:t>(</w:t>
      </w:r>
      <w:r w:rsidR="00CC3603" w:rsidRPr="005279F5">
        <w:rPr>
          <w:sz w:val="22"/>
          <w:szCs w:val="22"/>
          <w:lang w:val="it-IT" w:eastAsia="it-IT"/>
        </w:rPr>
        <w:t xml:space="preserve">a seguire anche </w:t>
      </w:r>
      <w:r w:rsidR="00F24B8F" w:rsidRPr="005279F5">
        <w:rPr>
          <w:sz w:val="22"/>
          <w:szCs w:val="22"/>
          <w:lang w:val="it-IT"/>
        </w:rPr>
        <w:t>«</w:t>
      </w:r>
      <w:r w:rsidR="00D86D02" w:rsidRPr="005279F5">
        <w:rPr>
          <w:b/>
          <w:bCs/>
          <w:sz w:val="22"/>
          <w:szCs w:val="22"/>
          <w:lang w:val="it-IT" w:eastAsia="it-IT"/>
        </w:rPr>
        <w:t>ATS</w:t>
      </w:r>
      <w:r w:rsidR="00F57893" w:rsidRPr="005279F5">
        <w:rPr>
          <w:sz w:val="22"/>
          <w:szCs w:val="22"/>
          <w:lang w:val="it-IT"/>
        </w:rPr>
        <w:t>»</w:t>
      </w:r>
      <w:r w:rsidR="00CC3603" w:rsidRPr="005279F5">
        <w:rPr>
          <w:sz w:val="22"/>
          <w:szCs w:val="22"/>
          <w:lang w:val="it-IT" w:eastAsia="it-IT"/>
        </w:rPr>
        <w:t>)</w:t>
      </w:r>
    </w:p>
    <w:p w14:paraId="4ED6C6F5" w14:textId="77777777" w:rsidR="00505068" w:rsidRPr="005279F5" w:rsidRDefault="005050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rPr>
          <w:sz w:val="22"/>
          <w:szCs w:val="22"/>
          <w:lang w:val="it-IT" w:eastAsia="it-IT"/>
        </w:rPr>
      </w:pPr>
    </w:p>
    <w:p w14:paraId="2F494749" w14:textId="4E559388" w:rsidR="007062B6" w:rsidRPr="005279F5" w:rsidRDefault="00CC3603"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center"/>
        <w:rPr>
          <w:sz w:val="22"/>
          <w:szCs w:val="22"/>
          <w:lang w:val="it-IT" w:eastAsia="it-IT"/>
        </w:rPr>
      </w:pPr>
      <w:r w:rsidRPr="005279F5">
        <w:rPr>
          <w:sz w:val="22"/>
          <w:szCs w:val="22"/>
          <w:lang w:val="it-IT" w:eastAsia="it-IT"/>
        </w:rPr>
        <w:t xml:space="preserve">(a seguire collettivamente indicati come le </w:t>
      </w:r>
      <w:r w:rsidR="00F24B8F" w:rsidRPr="005279F5">
        <w:rPr>
          <w:sz w:val="22"/>
          <w:szCs w:val="22"/>
          <w:lang w:val="it-IT"/>
        </w:rPr>
        <w:t>«</w:t>
      </w:r>
      <w:r w:rsidR="00DE63BE" w:rsidRPr="005279F5">
        <w:rPr>
          <w:b/>
          <w:bCs/>
          <w:sz w:val="22"/>
          <w:szCs w:val="22"/>
          <w:lang w:val="it-IT" w:eastAsia="it-IT"/>
        </w:rPr>
        <w:t>Parti</w:t>
      </w:r>
      <w:r w:rsidR="00F57893" w:rsidRPr="005279F5">
        <w:rPr>
          <w:sz w:val="22"/>
          <w:szCs w:val="22"/>
          <w:lang w:val="it-IT"/>
        </w:rPr>
        <w:t>»</w:t>
      </w:r>
      <w:r w:rsidR="007062B6" w:rsidRPr="005279F5">
        <w:rPr>
          <w:sz w:val="22"/>
          <w:szCs w:val="22"/>
          <w:lang w:val="it-IT" w:eastAsia="it-IT"/>
        </w:rPr>
        <w:t>)</w:t>
      </w:r>
    </w:p>
    <w:p w14:paraId="44099F79" w14:textId="77777777" w:rsidR="00973168" w:rsidRPr="005279F5" w:rsidRDefault="009731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sz w:val="22"/>
          <w:szCs w:val="22"/>
          <w:lang w:val="it-IT" w:eastAsia="it-IT"/>
        </w:rPr>
      </w:pPr>
    </w:p>
    <w:p w14:paraId="1BD3A6EF" w14:textId="5844469B" w:rsidR="00E66014" w:rsidRPr="005279F5" w:rsidRDefault="00CB5264" w:rsidP="00B70C41">
      <w:pPr>
        <w:spacing w:after="120" w:line="259" w:lineRule="auto"/>
        <w:jc w:val="center"/>
        <w:rPr>
          <w:b/>
          <w:bCs/>
          <w:sz w:val="22"/>
          <w:szCs w:val="22"/>
          <w:lang w:val="it-IT"/>
        </w:rPr>
      </w:pPr>
      <w:r w:rsidRPr="005279F5">
        <w:rPr>
          <w:b/>
          <w:bCs/>
          <w:sz w:val="22"/>
          <w:szCs w:val="22"/>
          <w:lang w:val="it-IT"/>
        </w:rPr>
        <w:t>PREMESSO CHE</w:t>
      </w:r>
      <w:r w:rsidR="00973168" w:rsidRPr="005279F5">
        <w:rPr>
          <w:b/>
          <w:bCs/>
          <w:sz w:val="22"/>
          <w:szCs w:val="22"/>
          <w:lang w:val="it-IT"/>
        </w:rPr>
        <w:t>:</w:t>
      </w:r>
    </w:p>
    <w:p w14:paraId="021B5969" w14:textId="7737A3DB" w:rsidR="00F17162" w:rsidRPr="005279F5" w:rsidRDefault="007D03C8" w:rsidP="00B70C41">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DC4FE3" w:rsidRPr="005279F5">
        <w:rPr>
          <w:rFonts w:ascii="Times New Roman" w:hAnsi="Times New Roman"/>
          <w:sz w:val="22"/>
          <w:szCs w:val="22"/>
        </w:rPr>
        <w:t xml:space="preserve">’art. 1 della </w:t>
      </w:r>
      <w:r w:rsidR="00E90384" w:rsidRPr="005279F5">
        <w:rPr>
          <w:rFonts w:ascii="Times New Roman" w:hAnsi="Times New Roman"/>
          <w:sz w:val="22"/>
          <w:szCs w:val="22"/>
        </w:rPr>
        <w:t xml:space="preserve">Legge </w:t>
      </w:r>
      <w:r w:rsidR="008F0180" w:rsidRPr="005279F5">
        <w:rPr>
          <w:rFonts w:ascii="Times New Roman" w:hAnsi="Times New Roman"/>
          <w:sz w:val="22"/>
          <w:szCs w:val="22"/>
        </w:rPr>
        <w:t xml:space="preserve">18 dicembre 1997, n. </w:t>
      </w:r>
      <w:r w:rsidR="00E90384" w:rsidRPr="005279F5">
        <w:rPr>
          <w:rFonts w:ascii="Times New Roman" w:hAnsi="Times New Roman"/>
          <w:sz w:val="22"/>
          <w:szCs w:val="22"/>
        </w:rPr>
        <w:t>440</w:t>
      </w:r>
      <w:r w:rsidR="00086DAD">
        <w:rPr>
          <w:rFonts w:ascii="Times New Roman" w:hAnsi="Times New Roman"/>
          <w:sz w:val="22"/>
          <w:szCs w:val="22"/>
        </w:rPr>
        <w:t>,</w:t>
      </w:r>
      <w:r w:rsidR="004470AB" w:rsidRPr="005279F5">
        <w:rPr>
          <w:rFonts w:ascii="Times New Roman" w:hAnsi="Times New Roman"/>
          <w:sz w:val="22"/>
          <w:szCs w:val="22"/>
        </w:rPr>
        <w:t xml:space="preserve"> </w:t>
      </w:r>
      <w:r w:rsidR="0000237D" w:rsidRPr="005279F5">
        <w:rPr>
          <w:rFonts w:ascii="Times New Roman" w:hAnsi="Times New Roman"/>
          <w:sz w:val="22"/>
          <w:szCs w:val="22"/>
        </w:rPr>
        <w:t xml:space="preserve">ha istituito </w:t>
      </w:r>
      <w:r w:rsidR="008F0180" w:rsidRPr="005279F5">
        <w:rPr>
          <w:rFonts w:ascii="Times New Roman" w:hAnsi="Times New Roman"/>
          <w:sz w:val="22"/>
          <w:szCs w:val="22"/>
        </w:rPr>
        <w:t xml:space="preserve">nello stato di previsione del Ministero </w:t>
      </w:r>
      <w:r w:rsidR="008F0180" w:rsidRPr="005279F5">
        <w:rPr>
          <w:rFonts w:ascii="Times New Roman" w:eastAsiaTheme="minorHAnsi" w:hAnsi="Times New Roman"/>
          <w:sz w:val="22"/>
          <w:szCs w:val="22"/>
          <w:lang w:eastAsia="en-US"/>
        </w:rPr>
        <w:t>dell’Istruzione</w:t>
      </w:r>
      <w:r w:rsidR="007649F1">
        <w:rPr>
          <w:rFonts w:ascii="Times New Roman" w:eastAsiaTheme="minorHAnsi" w:hAnsi="Times New Roman"/>
          <w:sz w:val="22"/>
          <w:szCs w:val="22"/>
          <w:lang w:eastAsia="en-US"/>
        </w:rPr>
        <w:t xml:space="preserve">, oggi Ministero dell’Istruzione e del Merito (a seguire anche </w:t>
      </w:r>
      <w:r w:rsidR="007649F1" w:rsidRPr="005279F5">
        <w:rPr>
          <w:rFonts w:ascii="Times New Roman" w:hAnsi="Times New Roman"/>
          <w:sz w:val="22"/>
          <w:szCs w:val="22"/>
        </w:rPr>
        <w:t>«</w:t>
      </w:r>
      <w:r w:rsidR="007649F1" w:rsidRPr="002C4568">
        <w:rPr>
          <w:rFonts w:ascii="Times New Roman" w:hAnsi="Times New Roman"/>
          <w:b/>
          <w:bCs/>
          <w:sz w:val="22"/>
          <w:szCs w:val="22"/>
        </w:rPr>
        <w:t>Ministero dell’Istruzione</w:t>
      </w:r>
      <w:r w:rsidR="007649F1" w:rsidRPr="005279F5">
        <w:rPr>
          <w:rFonts w:ascii="Times New Roman" w:hAnsi="Times New Roman"/>
          <w:sz w:val="22"/>
          <w:szCs w:val="22"/>
        </w:rPr>
        <w:t>»</w:t>
      </w:r>
      <w:r w:rsidR="007649F1">
        <w:rPr>
          <w:rFonts w:ascii="Times New Roman" w:eastAsiaTheme="minorHAnsi" w:hAnsi="Times New Roman"/>
          <w:sz w:val="22"/>
          <w:szCs w:val="22"/>
          <w:lang w:eastAsia="en-US"/>
        </w:rPr>
        <w:t xml:space="preserve"> o </w:t>
      </w:r>
      <w:r w:rsidR="007649F1" w:rsidRPr="005279F5">
        <w:rPr>
          <w:rFonts w:ascii="Times New Roman" w:hAnsi="Times New Roman"/>
          <w:sz w:val="22"/>
          <w:szCs w:val="22"/>
        </w:rPr>
        <w:t>«</w:t>
      </w:r>
      <w:r w:rsidR="007649F1" w:rsidRPr="002C4568">
        <w:rPr>
          <w:rFonts w:ascii="Times New Roman" w:hAnsi="Times New Roman"/>
          <w:b/>
          <w:bCs/>
          <w:sz w:val="22"/>
          <w:szCs w:val="22"/>
        </w:rPr>
        <w:t>Ministero</w:t>
      </w:r>
      <w:r w:rsidR="007649F1" w:rsidRPr="005279F5">
        <w:rPr>
          <w:rFonts w:ascii="Times New Roman" w:hAnsi="Times New Roman"/>
          <w:sz w:val="22"/>
          <w:szCs w:val="22"/>
        </w:rPr>
        <w:t>»</w:t>
      </w:r>
      <w:r w:rsidR="007649F1">
        <w:rPr>
          <w:rFonts w:ascii="Times New Roman" w:hAnsi="Times New Roman"/>
          <w:sz w:val="22"/>
          <w:szCs w:val="22"/>
        </w:rPr>
        <w:t>),</w:t>
      </w:r>
      <w:r w:rsidR="008F0180" w:rsidRPr="005279F5">
        <w:rPr>
          <w:rFonts w:ascii="Times New Roman" w:hAnsi="Times New Roman"/>
          <w:sz w:val="22"/>
          <w:szCs w:val="22"/>
        </w:rPr>
        <w:t xml:space="preserve"> il </w:t>
      </w:r>
      <w:r w:rsidR="00F24B8F" w:rsidRPr="005279F5">
        <w:rPr>
          <w:rFonts w:ascii="Times New Roman" w:hAnsi="Times New Roman"/>
          <w:sz w:val="22"/>
          <w:szCs w:val="22"/>
        </w:rPr>
        <w:t>«</w:t>
      </w:r>
      <w:r w:rsidR="008F0180" w:rsidRPr="005279F5">
        <w:rPr>
          <w:rFonts w:ascii="Times New Roman" w:hAnsi="Times New Roman"/>
          <w:i/>
          <w:iCs/>
          <w:sz w:val="22"/>
          <w:szCs w:val="22"/>
        </w:rPr>
        <w:t>Fondo per l'arricchimento e l'ampliamento dell</w:t>
      </w:r>
      <w:r w:rsidR="007645AA" w:rsidRPr="005279F5">
        <w:rPr>
          <w:rFonts w:ascii="Times New Roman" w:hAnsi="Times New Roman"/>
          <w:i/>
          <w:iCs/>
          <w:sz w:val="22"/>
          <w:szCs w:val="22"/>
        </w:rPr>
        <w:t>’</w:t>
      </w:r>
      <w:r w:rsidR="008F0180" w:rsidRPr="005279F5">
        <w:rPr>
          <w:rFonts w:ascii="Times New Roman" w:hAnsi="Times New Roman"/>
          <w:i/>
          <w:iCs/>
          <w:sz w:val="22"/>
          <w:szCs w:val="22"/>
        </w:rPr>
        <w:t>offerta formativa e per gli interventi perequativi</w:t>
      </w:r>
      <w:r w:rsidR="00F57893" w:rsidRPr="005279F5">
        <w:rPr>
          <w:rFonts w:ascii="Times New Roman" w:hAnsi="Times New Roman"/>
          <w:sz w:val="22"/>
          <w:szCs w:val="22"/>
        </w:rPr>
        <w:t>»</w:t>
      </w:r>
      <w:r w:rsidR="00973168" w:rsidRPr="005279F5">
        <w:rPr>
          <w:rFonts w:ascii="Times New Roman" w:hAnsi="Times New Roman"/>
          <w:sz w:val="22"/>
          <w:szCs w:val="22"/>
        </w:rPr>
        <w:t>,</w:t>
      </w:r>
      <w:r w:rsidR="008F0180" w:rsidRPr="005279F5">
        <w:rPr>
          <w:rFonts w:ascii="Times New Roman" w:hAnsi="Times New Roman"/>
          <w:sz w:val="22"/>
          <w:szCs w:val="22"/>
        </w:rPr>
        <w:t xml:space="preserve"> </w:t>
      </w:r>
      <w:r w:rsidR="00944010" w:rsidRPr="005279F5">
        <w:rPr>
          <w:rFonts w:ascii="Times New Roman" w:hAnsi="Times New Roman"/>
          <w:sz w:val="22"/>
          <w:szCs w:val="22"/>
        </w:rPr>
        <w:t>individuando</w:t>
      </w:r>
      <w:r w:rsidR="00973168" w:rsidRPr="005279F5">
        <w:rPr>
          <w:rFonts w:ascii="Times New Roman" w:hAnsi="Times New Roman"/>
          <w:sz w:val="22"/>
          <w:szCs w:val="22"/>
        </w:rPr>
        <w:t xml:space="preserve"> </w:t>
      </w:r>
      <w:r w:rsidR="00944010" w:rsidRPr="005279F5">
        <w:rPr>
          <w:rFonts w:ascii="Times New Roman" w:hAnsi="Times New Roman"/>
          <w:sz w:val="22"/>
          <w:szCs w:val="22"/>
        </w:rPr>
        <w:t>le possibili destinazioni per l’autorizzazione di spesa di cui alla medesima Legge;</w:t>
      </w:r>
    </w:p>
    <w:p w14:paraId="7CA07733" w14:textId="3C77C1CB" w:rsidR="00B24015" w:rsidRPr="005279F5" w:rsidRDefault="00A549E2" w:rsidP="00B70C41">
      <w:pPr>
        <w:pStyle w:val="Paragrafoelenco"/>
        <w:numPr>
          <w:ilvl w:val="0"/>
          <w:numId w:val="2"/>
        </w:numPr>
        <w:spacing w:after="120" w:line="259" w:lineRule="auto"/>
        <w:ind w:left="425" w:hanging="425"/>
        <w:contextualSpacing w:val="0"/>
        <w:jc w:val="both"/>
        <w:rPr>
          <w:rFonts w:ascii="Times New Roman" w:eastAsiaTheme="minorHAnsi" w:hAnsi="Times New Roman"/>
          <w:b/>
          <w:bCs/>
          <w:sz w:val="22"/>
          <w:szCs w:val="22"/>
          <w:lang w:eastAsia="en-US"/>
        </w:rPr>
      </w:pPr>
      <w:r w:rsidRPr="005279F5">
        <w:rPr>
          <w:rFonts w:ascii="Times New Roman" w:eastAsiaTheme="minorHAnsi" w:hAnsi="Times New Roman"/>
          <w:sz w:val="22"/>
          <w:szCs w:val="22"/>
          <w:lang w:eastAsia="en-US"/>
        </w:rPr>
        <w:t>nell’ambito dei</w:t>
      </w:r>
      <w:r w:rsidR="00B24015" w:rsidRPr="005279F5">
        <w:rPr>
          <w:rFonts w:ascii="Times New Roman" w:eastAsiaTheme="minorHAnsi" w:hAnsi="Times New Roman"/>
          <w:sz w:val="22"/>
          <w:szCs w:val="22"/>
          <w:lang w:eastAsia="en-US"/>
        </w:rPr>
        <w:t xml:space="preserve"> </w:t>
      </w:r>
      <w:r w:rsidR="00F24B8F" w:rsidRPr="005279F5">
        <w:rPr>
          <w:rFonts w:ascii="Times New Roman" w:hAnsi="Times New Roman"/>
          <w:sz w:val="22"/>
          <w:szCs w:val="22"/>
        </w:rPr>
        <w:t>«</w:t>
      </w:r>
      <w:r w:rsidR="00B24015" w:rsidRPr="005279F5">
        <w:rPr>
          <w:rFonts w:ascii="Times New Roman" w:eastAsiaTheme="minorHAnsi" w:hAnsi="Times New Roman"/>
          <w:i/>
          <w:iCs/>
          <w:sz w:val="22"/>
          <w:szCs w:val="22"/>
          <w:lang w:eastAsia="en-US"/>
        </w:rPr>
        <w:t>Fondi per il funzionamento delle istituzioni scolastiche</w:t>
      </w:r>
      <w:r w:rsidR="00F57893" w:rsidRPr="005279F5">
        <w:rPr>
          <w:rFonts w:ascii="Times New Roman" w:hAnsi="Times New Roman"/>
          <w:sz w:val="22"/>
          <w:szCs w:val="22"/>
        </w:rPr>
        <w:t>»</w:t>
      </w:r>
      <w:r w:rsidR="00973168"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di cui al</w:t>
      </w:r>
      <w:r w:rsidR="00CB5264" w:rsidRPr="005279F5">
        <w:rPr>
          <w:rFonts w:ascii="Times New Roman" w:eastAsiaTheme="minorHAnsi" w:hAnsi="Times New Roman"/>
          <w:sz w:val="22"/>
          <w:szCs w:val="22"/>
          <w:lang w:eastAsia="en-US"/>
        </w:rPr>
        <w:t>l’</w:t>
      </w:r>
      <w:r w:rsidR="00B24015" w:rsidRPr="005279F5">
        <w:rPr>
          <w:rFonts w:ascii="Times New Roman" w:eastAsiaTheme="minorHAnsi" w:hAnsi="Times New Roman"/>
          <w:sz w:val="22"/>
          <w:szCs w:val="22"/>
          <w:lang w:eastAsia="en-US"/>
        </w:rPr>
        <w:t>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601, della Legge 27 dicembre 2006, n. 296, sono confluite l’autorizzazione di spesa di cui alla Legge 18 dicembre 1997, n. 440, l’autorizzazione di spesa di cui all’art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634, della Legge 27 dicembre 2006, n. 296, nonché quota parte delle risorse finanziarie destinate alla realizzazione del Piano Programmatico, di cui all’art</w:t>
      </w:r>
      <w:r w:rsidR="007A1CAE"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1, comma 3, della Legge 28 marzo 2003, n. 53;</w:t>
      </w:r>
    </w:p>
    <w:p w14:paraId="2F7B0E6F" w14:textId="42FFD339" w:rsidR="00B24015" w:rsidRPr="005279F5" w:rsidRDefault="00B24015"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 commi da 622 a 633, con esclusione del comma 625, dell’art. 1 della Legge 27 dicembre 2006, n. 296</w:t>
      </w:r>
      <w:r w:rsidR="004B75F4"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elencano gli interventi previsti per l’autorizzazione di spesa di cui al comma 634 della medesima Legge;</w:t>
      </w:r>
    </w:p>
    <w:p w14:paraId="538D4337" w14:textId="3AA36E60" w:rsidR="00295499" w:rsidRPr="005279F5" w:rsidRDefault="00D63ED3"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10, comma 1-</w:t>
      </w:r>
      <w:r w:rsidRPr="005279F5">
        <w:rPr>
          <w:rFonts w:ascii="Times New Roman" w:eastAsiaTheme="minorHAnsi" w:hAnsi="Times New Roman"/>
          <w:i/>
          <w:iCs/>
          <w:sz w:val="22"/>
          <w:szCs w:val="22"/>
          <w:lang w:eastAsia="en-US"/>
        </w:rPr>
        <w:t>quater</w:t>
      </w:r>
      <w:r w:rsidRPr="005279F5">
        <w:rPr>
          <w:rFonts w:ascii="Times New Roman" w:eastAsiaTheme="minorHAnsi" w:hAnsi="Times New Roman"/>
          <w:sz w:val="22"/>
          <w:szCs w:val="22"/>
          <w:lang w:eastAsia="en-US"/>
        </w:rPr>
        <w:t>, lett. c)</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D.L. 24 marzo 2022, n. 24, convertito</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con modificazioni</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dalla Legge 19 maggio 2022, n. 52</w:t>
      </w:r>
      <w:r w:rsidR="00463FB5"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ha rideterminato il </w:t>
      </w:r>
      <w:r w:rsidR="00C35132" w:rsidRPr="005279F5">
        <w:rPr>
          <w:rFonts w:ascii="Times New Roman" w:eastAsiaTheme="minorHAnsi" w:hAnsi="Times New Roman"/>
          <w:sz w:val="22"/>
          <w:szCs w:val="22"/>
          <w:lang w:eastAsia="en-US"/>
        </w:rPr>
        <w:t>Fondo per l’arricchimento e l’ampliamento dell’offerta formativa e per gli interventi perequativi</w:t>
      </w:r>
      <w:r w:rsidRPr="005279F5">
        <w:rPr>
          <w:rFonts w:ascii="Times New Roman" w:eastAsiaTheme="minorHAnsi" w:hAnsi="Times New Roman"/>
          <w:sz w:val="22"/>
          <w:szCs w:val="22"/>
          <w:lang w:eastAsia="en-US"/>
        </w:rPr>
        <w:t xml:space="preserve"> di cui all’art. 1 della Legge 18 dicembre 1997, n. 440;</w:t>
      </w:r>
    </w:p>
    <w:p w14:paraId="675029BD" w14:textId="4E9C3FCA" w:rsidR="0033328B" w:rsidRDefault="0033328B" w:rsidP="00B70C41">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 comma 1, lett. b)</w:t>
      </w:r>
      <w:r w:rsidR="00086DAD">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Decreto Ministeriale 2 marzo 2021, n. 48,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Criteri e parametri per l'assegnazione diretta alle istituzioni scolastiche, nonché per la determinazione delle misure nazionali relative alla missione Istruzione Scolastica, a valere sul Fondo per il funzionamento delle istituzioni scolastiche</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destina un finanziamento pari a </w:t>
      </w:r>
      <w:r w:rsidRPr="00E64BF7">
        <w:rPr>
          <w:rFonts w:ascii="Times New Roman" w:eastAsiaTheme="minorHAnsi" w:hAnsi="Times New Roman"/>
          <w:sz w:val="22"/>
          <w:szCs w:val="22"/>
          <w:lang w:eastAsia="en-US"/>
        </w:rPr>
        <w:t>€ 21.944.000,00</w:t>
      </w:r>
      <w:r w:rsidRPr="005279F5">
        <w:rPr>
          <w:rFonts w:ascii="Times New Roman" w:eastAsiaTheme="minorHAnsi" w:hAnsi="Times New Roman"/>
          <w:sz w:val="22"/>
          <w:szCs w:val="22"/>
          <w:lang w:eastAsia="en-US"/>
        </w:rPr>
        <w:t xml:space="preserve"> per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la promozione, anche in concorso con Enti qualificati pubblici e privati, di iniziative di rilevanza nazionale volte a favorire prioritariamente: il successo formativo di tutti gli alunni, con particolare attenzione alle condizioni di disagio; la piena partecipazione alla vita scolastica di studenti e famiglie; il contrasto al bullismo e la salvaguardia dell’ambiente. A tal fine sono promosse azioni innovative per efficientare i processi amministrativo-contabili del Ministero dell’Istruzione e di inclusione digitale a supporto e al servizio delle Istituzioni scolastiche autonome, anche in relazione all’avviso pubblico prot. n. 26163 del 28 luglio 2020. Sono altresì promosse azioni innovative di comunicazione istituzionale (ivi comprese giornate e ricorrenze nazionali) mediante la partecipazione diretta degli studenti e delle istituzioni scolastiche nell’ambito del piano della comunicazione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3EBFA8F2" w14:textId="5B47F781" w:rsidR="00462BC6" w:rsidRPr="005279F5" w:rsidRDefault="0033328B" w:rsidP="00EB2F77">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30, comma 8, del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18 aprile 2016, n. 50, così come modificato dal D.L. 16 luglio 2020, n. 76, convertito, con modificazioni, dalla Legge 11 settembre 2020, n. 120, dispone che </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alle procedure di affidamento e alle altre attività amministrative in materia di contratti pubblici nonché di forme di coinvolgimento degli enti del Terzo settore previste dal titolo VII del </w:t>
      </w:r>
      <w:hyperlink r:id="rId8" w:anchor="id=10LX0000853436ART0,__m=document" w:history="1">
        <w:r w:rsidRPr="005279F5">
          <w:rPr>
            <w:rStyle w:val="Collegamentoipertestuale"/>
            <w:rFonts w:ascii="Times New Roman" w:eastAsiaTheme="minorHAnsi" w:hAnsi="Times New Roman"/>
            <w:i/>
            <w:iCs/>
            <w:color w:val="auto"/>
            <w:sz w:val="22"/>
            <w:szCs w:val="22"/>
            <w:u w:val="none"/>
            <w:lang w:eastAsia="en-US"/>
          </w:rPr>
          <w:t>decreto legislativo 3 luglio 2017, n. 117</w:t>
        </w:r>
      </w:hyperlink>
      <w:r w:rsidRPr="005279F5">
        <w:rPr>
          <w:rFonts w:ascii="Times New Roman" w:eastAsiaTheme="minorHAnsi" w:hAnsi="Times New Roman"/>
          <w:i/>
          <w:iCs/>
          <w:sz w:val="22"/>
          <w:szCs w:val="22"/>
          <w:lang w:eastAsia="en-US"/>
        </w:rPr>
        <w:t> si applicano le disposizioni di cui alla </w:t>
      </w:r>
      <w:hyperlink r:id="rId9" w:anchor="id=10LX0000110183ART0,__m=document" w:history="1">
        <w:r w:rsidRPr="005279F5">
          <w:rPr>
            <w:rStyle w:val="Collegamentoipertestuale"/>
            <w:rFonts w:ascii="Times New Roman" w:eastAsiaTheme="minorHAnsi" w:hAnsi="Times New Roman"/>
            <w:i/>
            <w:iCs/>
            <w:color w:val="auto"/>
            <w:sz w:val="22"/>
            <w:szCs w:val="22"/>
            <w:u w:val="none"/>
            <w:lang w:eastAsia="en-US"/>
          </w:rPr>
          <w:t>legge 7 agosto 1990, n. 241</w:t>
        </w:r>
      </w:hyperlink>
      <w:r w:rsidRPr="005279F5">
        <w:rPr>
          <w:rFonts w:ascii="Times New Roman" w:eastAsiaTheme="minorHAnsi" w:hAnsi="Times New Roman"/>
          <w:i/>
          <w:iCs/>
          <w:sz w:val="22"/>
          <w:szCs w:val="22"/>
          <w:lang w:eastAsia="en-US"/>
        </w:rPr>
        <w:t>, alla stipula del contratto e alla fase di esecuzione si applicano le disposizioni del codice civile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50DCD18E" w14:textId="26D08036" w:rsidR="00635FA6" w:rsidRPr="005279F5" w:rsidRDefault="00635FA6" w:rsidP="00635FA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3 luglio 2017, n. 117,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Codice del Terzo settore, a norma dell'articolo 1, comma 2, lettera b), della legge 6 giugno 2016, n. 106</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prevede che il coinvolgimento di Enti del Terzo </w:t>
      </w:r>
      <w:r w:rsidR="00086DAD">
        <w:rPr>
          <w:rFonts w:ascii="Times New Roman" w:eastAsiaTheme="minorHAnsi" w:hAnsi="Times New Roman"/>
          <w:sz w:val="22"/>
          <w:szCs w:val="22"/>
          <w:lang w:eastAsia="en-US"/>
        </w:rPr>
        <w:t>S</w:t>
      </w:r>
      <w:r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 xml:space="preserve">, da </w:t>
      </w:r>
      <w:r w:rsidR="008B03AE" w:rsidRPr="005279F5">
        <w:rPr>
          <w:rFonts w:ascii="Times New Roman" w:eastAsiaTheme="minorHAnsi" w:hAnsi="Times New Roman"/>
          <w:sz w:val="22"/>
          <w:szCs w:val="22"/>
          <w:lang w:eastAsia="en-US"/>
        </w:rPr>
        <w:lastRenderedPageBreak/>
        <w:t>parte della P.A.,</w:t>
      </w:r>
      <w:r w:rsidRPr="005279F5">
        <w:rPr>
          <w:rFonts w:ascii="Times New Roman" w:eastAsiaTheme="minorHAnsi" w:hAnsi="Times New Roman"/>
          <w:sz w:val="22"/>
          <w:szCs w:val="22"/>
          <w:lang w:eastAsia="en-US"/>
        </w:rPr>
        <w:t xml:space="preserve"> deve avvenire nel rispetto dei principi della </w:t>
      </w:r>
      <w:hyperlink r:id="rId10" w:anchor="id=10LX0000110183ART0,__m=document" w:history="1">
        <w:r w:rsidRPr="005279F5">
          <w:rPr>
            <w:rStyle w:val="Collegamentoipertestuale"/>
            <w:rFonts w:ascii="Times New Roman" w:eastAsiaTheme="minorHAnsi" w:hAnsi="Times New Roman"/>
            <w:color w:val="auto"/>
            <w:sz w:val="22"/>
            <w:szCs w:val="22"/>
            <w:u w:val="none"/>
            <w:lang w:eastAsia="en-US"/>
          </w:rPr>
          <w:t>legge 7 agosto 1990, n. 241</w:t>
        </w:r>
      </w:hyperlink>
      <w:r w:rsidRPr="005279F5">
        <w:rPr>
          <w:rFonts w:ascii="Times New Roman" w:eastAsiaTheme="minorHAnsi" w:hAnsi="Times New Roman"/>
          <w:sz w:val="22"/>
          <w:szCs w:val="22"/>
          <w:lang w:eastAsia="en-US"/>
        </w:rPr>
        <w:t>, nonché delle norme che disciplinano specifici procedimenti;</w:t>
      </w:r>
    </w:p>
    <w:p w14:paraId="07BEA8F6" w14:textId="57343A43" w:rsidR="00A25076" w:rsidRPr="005279F5" w:rsidRDefault="00462BC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 xml:space="preserve">le </w:t>
      </w:r>
      <w:r w:rsidR="00635FA6" w:rsidRPr="005279F5">
        <w:rPr>
          <w:rFonts w:ascii="Times New Roman" w:hAnsi="Times New Roman"/>
          <w:sz w:val="22"/>
          <w:szCs w:val="22"/>
        </w:rPr>
        <w:t>«</w:t>
      </w:r>
      <w:r w:rsidR="00635FA6" w:rsidRPr="005279F5">
        <w:rPr>
          <w:rFonts w:ascii="Times New Roman" w:eastAsiaTheme="minorHAnsi" w:hAnsi="Times New Roman"/>
          <w:i/>
          <w:iCs/>
          <w:sz w:val="22"/>
          <w:szCs w:val="22"/>
          <w:lang w:eastAsia="en-US"/>
        </w:rPr>
        <w:t>Linee Guida sul rapporto tra Pubbliche Amministrazioni ed Enti del Terzo Settore negli artt. 55-57 del D.</w:t>
      </w:r>
      <w:r w:rsidR="004537E9" w:rsidRPr="005279F5">
        <w:rPr>
          <w:rFonts w:ascii="Times New Roman" w:eastAsiaTheme="minorHAnsi" w:hAnsi="Times New Roman"/>
          <w:i/>
          <w:iCs/>
          <w:sz w:val="22"/>
          <w:szCs w:val="22"/>
          <w:lang w:eastAsia="en-US"/>
        </w:rPr>
        <w:t xml:space="preserve"> </w:t>
      </w:r>
      <w:r w:rsidR="00635FA6" w:rsidRPr="005279F5">
        <w:rPr>
          <w:rFonts w:ascii="Times New Roman" w:eastAsiaTheme="minorHAnsi" w:hAnsi="Times New Roman"/>
          <w:i/>
          <w:iCs/>
          <w:sz w:val="22"/>
          <w:szCs w:val="22"/>
          <w:lang w:eastAsia="en-US"/>
        </w:rPr>
        <w:t>Lgs. n.117/2017 (Codice del Terzo settore)</w:t>
      </w:r>
      <w:r w:rsidR="00635FA6" w:rsidRPr="005279F5">
        <w:rPr>
          <w:rFonts w:ascii="Times New Roman" w:hAnsi="Times New Roman"/>
          <w:sz w:val="22"/>
          <w:szCs w:val="22"/>
        </w:rPr>
        <w:t>»</w:t>
      </w:r>
      <w:r w:rsidR="00635FA6" w:rsidRPr="005279F5">
        <w:rPr>
          <w:rFonts w:ascii="Times New Roman" w:eastAsiaTheme="minorHAnsi" w:hAnsi="Times New Roman"/>
          <w:sz w:val="22"/>
          <w:szCs w:val="22"/>
          <w:lang w:eastAsia="en-US"/>
        </w:rPr>
        <w:t>, adottate dal Ministero del Lavoro e delle Politiche Sociali con Decreto del 31 marzo 2021, n. 72</w:t>
      </w:r>
      <w:r w:rsidRPr="005279F5">
        <w:rPr>
          <w:rFonts w:ascii="Times New Roman" w:eastAsiaTheme="minorHAnsi" w:hAnsi="Times New Roman"/>
          <w:sz w:val="22"/>
          <w:szCs w:val="22"/>
          <w:lang w:eastAsia="en-US"/>
        </w:rPr>
        <w:t xml:space="preserve">, </w:t>
      </w:r>
      <w:r w:rsidR="00A25076" w:rsidRPr="005279F5">
        <w:rPr>
          <w:rFonts w:ascii="Times New Roman" w:eastAsiaTheme="minorHAnsi" w:hAnsi="Times New Roman"/>
          <w:sz w:val="22"/>
          <w:szCs w:val="22"/>
          <w:lang w:eastAsia="en-US"/>
        </w:rPr>
        <w:t xml:space="preserve">forniscono indicazioni in materia </w:t>
      </w:r>
      <w:r w:rsidR="004B75F4" w:rsidRPr="005279F5">
        <w:rPr>
          <w:rFonts w:ascii="Times New Roman" w:eastAsiaTheme="minorHAnsi" w:hAnsi="Times New Roman"/>
          <w:sz w:val="22"/>
          <w:szCs w:val="22"/>
          <w:lang w:eastAsia="en-US"/>
        </w:rPr>
        <w:t xml:space="preserve">di </w:t>
      </w:r>
      <w:r w:rsidR="00A25076" w:rsidRPr="005279F5">
        <w:rPr>
          <w:rFonts w:ascii="Times New Roman" w:eastAsiaTheme="minorHAnsi" w:hAnsi="Times New Roman"/>
          <w:sz w:val="22"/>
          <w:szCs w:val="22"/>
          <w:lang w:eastAsia="en-US"/>
        </w:rPr>
        <w:t xml:space="preserve">coinvolgimento, da parte della P.A., attraverso forme di co-programmazione e co-progettazione, di Enti del Terzo </w:t>
      </w:r>
      <w:r w:rsidR="00086DAD">
        <w:rPr>
          <w:rFonts w:ascii="Times New Roman" w:eastAsiaTheme="minorHAnsi" w:hAnsi="Times New Roman"/>
          <w:sz w:val="22"/>
          <w:szCs w:val="22"/>
          <w:lang w:eastAsia="en-US"/>
        </w:rPr>
        <w:t>S</w:t>
      </w:r>
      <w:r w:rsidR="00A25076"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w:t>
      </w:r>
    </w:p>
    <w:p w14:paraId="5303FDDE" w14:textId="5264B6D9" w:rsidR="0033328B" w:rsidRPr="005279F5" w:rsidRDefault="0033328B"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w:t>
      </w:r>
      <w:r w:rsidR="001A4B21" w:rsidRPr="005279F5">
        <w:rPr>
          <w:rFonts w:ascii="Times New Roman" w:eastAsiaTheme="minorHAnsi" w:hAnsi="Times New Roman"/>
          <w:sz w:val="22"/>
          <w:szCs w:val="22"/>
          <w:lang w:eastAsia="en-US"/>
        </w:rPr>
        <w:t>A</w:t>
      </w:r>
      <w:r w:rsidRPr="005279F5">
        <w:rPr>
          <w:rFonts w:ascii="Times New Roman" w:eastAsiaTheme="minorHAnsi" w:hAnsi="Times New Roman"/>
          <w:sz w:val="22"/>
          <w:szCs w:val="22"/>
          <w:lang w:eastAsia="en-US"/>
        </w:rPr>
        <w:t>vviso 26 luglio 2021, n. 66</w:t>
      </w:r>
      <w:r w:rsidR="00057C90" w:rsidRPr="005279F5">
        <w:rPr>
          <w:rFonts w:ascii="Times New Roman" w:eastAsiaTheme="minorHAnsi" w:hAnsi="Times New Roman"/>
          <w:sz w:val="22"/>
          <w:szCs w:val="22"/>
          <w:lang w:eastAsia="en-US"/>
        </w:rPr>
        <w:t xml:space="preserve"> (a seguire anche «</w:t>
      </w:r>
      <w:r w:rsidR="00057C90" w:rsidRPr="005279F5">
        <w:rPr>
          <w:rFonts w:ascii="Times New Roman" w:eastAsiaTheme="minorHAnsi" w:hAnsi="Times New Roman"/>
          <w:b/>
          <w:bCs/>
          <w:sz w:val="22"/>
          <w:szCs w:val="22"/>
          <w:lang w:eastAsia="en-US"/>
        </w:rPr>
        <w:t>Avviso di Co-progettazione</w:t>
      </w:r>
      <w:r w:rsidR="00057C90" w:rsidRPr="005279F5">
        <w:rPr>
          <w:rFonts w:ascii="Times New Roman" w:eastAsiaTheme="minorHAnsi" w:hAnsi="Times New Roman"/>
          <w:sz w:val="22"/>
          <w:szCs w:val="22"/>
          <w:lang w:eastAsia="en-US"/>
        </w:rPr>
        <w:t>»)</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ha previsto una procedura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per la selezione di Enti del Terzo settore per iniziative di co-progettazione volte alla realizzazione di</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progetti, ai sensi dell’art. 55, comma 3, del D.</w:t>
      </w:r>
      <w:r w:rsidR="004537E9" w:rsidRPr="005279F5">
        <w:rPr>
          <w:rFonts w:ascii="Times New Roman" w:eastAsiaTheme="minorHAnsi" w:hAnsi="Times New Roman"/>
          <w:i/>
          <w:iCs/>
          <w:sz w:val="22"/>
          <w:szCs w:val="22"/>
          <w:lang w:eastAsia="en-US"/>
        </w:rPr>
        <w:t xml:space="preserve"> </w:t>
      </w:r>
      <w:r w:rsidRPr="005279F5">
        <w:rPr>
          <w:rFonts w:ascii="Times New Roman" w:eastAsiaTheme="minorHAnsi" w:hAnsi="Times New Roman"/>
          <w:i/>
          <w:iCs/>
          <w:sz w:val="22"/>
          <w:szCs w:val="22"/>
          <w:lang w:eastAsia="en-US"/>
        </w:rPr>
        <w:t>Lgs. n. 117/2017</w:t>
      </w:r>
      <w:r w:rsidRPr="005279F5">
        <w:rPr>
          <w:rFonts w:ascii="Times New Roman" w:hAnsi="Times New Roman"/>
          <w:sz w:val="22"/>
          <w:szCs w:val="22"/>
        </w:rPr>
        <w:t>»;</w:t>
      </w:r>
    </w:p>
    <w:p w14:paraId="198918DF" w14:textId="2DA63972" w:rsidR="00A66C93" w:rsidRPr="005279F5" w:rsidRDefault="00A66C93"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1" w:name="_Hlk115432092"/>
      <w:r w:rsidRPr="005279F5">
        <w:rPr>
          <w:rFonts w:ascii="Times New Roman" w:hAnsi="Times New Roman"/>
          <w:sz w:val="22"/>
          <w:szCs w:val="22"/>
        </w:rPr>
        <w:t xml:space="preserve">con </w:t>
      </w:r>
      <w:r w:rsidR="00EB5380" w:rsidRPr="005279F5">
        <w:rPr>
          <w:rFonts w:ascii="Times New Roman" w:hAnsi="Times New Roman"/>
          <w:sz w:val="22"/>
          <w:szCs w:val="22"/>
        </w:rPr>
        <w:t>Decreto Dipartimentale</w:t>
      </w:r>
      <w:r w:rsidR="00D75EFE" w:rsidRPr="005279F5">
        <w:rPr>
          <w:rFonts w:ascii="Times New Roman" w:hAnsi="Times New Roman"/>
          <w:sz w:val="22"/>
          <w:szCs w:val="22"/>
        </w:rPr>
        <w:t xml:space="preserve"> n. 79 del 18 </w:t>
      </w:r>
      <w:r w:rsidR="000C1991" w:rsidRPr="005279F5">
        <w:rPr>
          <w:rFonts w:ascii="Times New Roman" w:hAnsi="Times New Roman"/>
          <w:sz w:val="22"/>
          <w:szCs w:val="22"/>
        </w:rPr>
        <w:t>ottobre 2021,</w:t>
      </w:r>
      <w:r w:rsidR="00D75EFE" w:rsidRPr="005279F5">
        <w:rPr>
          <w:rFonts w:ascii="Times New Roman" w:hAnsi="Times New Roman"/>
          <w:sz w:val="22"/>
          <w:szCs w:val="22"/>
        </w:rPr>
        <w:t xml:space="preserve"> </w:t>
      </w:r>
      <w:r w:rsidR="00182FEC" w:rsidRPr="005279F5">
        <w:rPr>
          <w:rFonts w:ascii="Times New Roman" w:hAnsi="Times New Roman"/>
          <w:sz w:val="22"/>
          <w:szCs w:val="22"/>
        </w:rPr>
        <w:t>il Ministero ha nominato la Commissione di valutazione che ha provveduto a selezionare gli</w:t>
      </w:r>
      <w:r w:rsidR="00B523E8">
        <w:rPr>
          <w:rFonts w:ascii="Times New Roman" w:hAnsi="Times New Roman"/>
          <w:sz w:val="22"/>
          <w:szCs w:val="22"/>
        </w:rPr>
        <w:t>/le</w:t>
      </w:r>
      <w:r w:rsidR="00182FEC" w:rsidRPr="005279F5">
        <w:rPr>
          <w:rFonts w:ascii="Times New Roman" w:hAnsi="Times New Roman"/>
          <w:sz w:val="22"/>
          <w:szCs w:val="22"/>
        </w:rPr>
        <w:t xml:space="preserve"> Enti/ATS idonei</w:t>
      </w:r>
      <w:r w:rsidR="000C2DD9">
        <w:rPr>
          <w:rFonts w:ascii="Times New Roman" w:hAnsi="Times New Roman"/>
          <w:sz w:val="22"/>
          <w:szCs w:val="22"/>
        </w:rPr>
        <w:t>/e</w:t>
      </w:r>
      <w:r w:rsidR="00182FEC" w:rsidRPr="005279F5">
        <w:rPr>
          <w:rFonts w:ascii="Times New Roman" w:hAnsi="Times New Roman"/>
          <w:sz w:val="22"/>
          <w:szCs w:val="22"/>
        </w:rPr>
        <w:t xml:space="preserve"> a prendere parte alla successiva fase di co-progettazione con il Ministero;</w:t>
      </w:r>
      <w:r w:rsidR="00180CC9" w:rsidRPr="005279F5">
        <w:rPr>
          <w:rFonts w:ascii="Times New Roman" w:hAnsi="Times New Roman"/>
          <w:sz w:val="22"/>
          <w:szCs w:val="22"/>
        </w:rPr>
        <w:t xml:space="preserve"> </w:t>
      </w:r>
    </w:p>
    <w:bookmarkEnd w:id="1"/>
    <w:p w14:paraId="0C5D842A" w14:textId="2DE92D3E" w:rsidR="00D501E6" w:rsidRPr="005279F5" w:rsidRDefault="00D501E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con Decreto Dipartimentale n. 29 del 1</w:t>
      </w:r>
      <w:r w:rsidR="00B24A4A" w:rsidRPr="005279F5">
        <w:rPr>
          <w:rFonts w:ascii="Times New Roman" w:hAnsi="Times New Roman"/>
          <w:sz w:val="22"/>
          <w:szCs w:val="22"/>
        </w:rPr>
        <w:t xml:space="preserve">° </w:t>
      </w:r>
      <w:r w:rsidRPr="005279F5">
        <w:rPr>
          <w:rFonts w:ascii="Times New Roman" w:hAnsi="Times New Roman"/>
          <w:sz w:val="22"/>
          <w:szCs w:val="22"/>
        </w:rPr>
        <w:t xml:space="preserve">aprile 2022, il Ministero ha ridefinito la composizione della Commissione per la valutazione nel merito delle </w:t>
      </w:r>
      <w:r w:rsidR="002C4568">
        <w:rPr>
          <w:rFonts w:ascii="Times New Roman" w:hAnsi="Times New Roman"/>
          <w:sz w:val="22"/>
          <w:szCs w:val="22"/>
        </w:rPr>
        <w:t xml:space="preserve">proposte </w:t>
      </w:r>
      <w:r w:rsidRPr="005279F5">
        <w:rPr>
          <w:rFonts w:ascii="Times New Roman" w:hAnsi="Times New Roman"/>
          <w:sz w:val="22"/>
          <w:szCs w:val="22"/>
        </w:rPr>
        <w:t xml:space="preserve">progettuali </w:t>
      </w:r>
      <w:r w:rsidR="002C4568">
        <w:rPr>
          <w:rFonts w:ascii="Times New Roman" w:hAnsi="Times New Roman"/>
          <w:sz w:val="22"/>
          <w:szCs w:val="22"/>
        </w:rPr>
        <w:t xml:space="preserve">presentate </w:t>
      </w:r>
      <w:r w:rsidRPr="005279F5">
        <w:rPr>
          <w:rFonts w:ascii="Times New Roman" w:hAnsi="Times New Roman"/>
          <w:sz w:val="22"/>
          <w:szCs w:val="22"/>
        </w:rPr>
        <w:t>dagli Enti dal Terzo Settore</w:t>
      </w:r>
      <w:r w:rsidR="001B7D8A">
        <w:rPr>
          <w:rFonts w:ascii="Times New Roman" w:hAnsi="Times New Roman"/>
          <w:sz w:val="22"/>
          <w:szCs w:val="22"/>
        </w:rPr>
        <w:t xml:space="preserve"> (</w:t>
      </w:r>
      <w:r w:rsidR="001B7D8A">
        <w:rPr>
          <w:rFonts w:ascii="Times New Roman" w:eastAsiaTheme="minorHAnsi" w:hAnsi="Times New Roman"/>
          <w:sz w:val="22"/>
          <w:szCs w:val="22"/>
          <w:lang w:eastAsia="en-US"/>
        </w:rPr>
        <w:t xml:space="preserve">a seguire anche </w:t>
      </w:r>
      <w:r w:rsidR="001B7D8A" w:rsidRPr="005279F5">
        <w:rPr>
          <w:rFonts w:ascii="Times New Roman" w:eastAsiaTheme="minorHAnsi" w:hAnsi="Times New Roman"/>
          <w:sz w:val="22"/>
          <w:szCs w:val="22"/>
          <w:lang w:eastAsia="en-US"/>
        </w:rPr>
        <w:t>«</w:t>
      </w:r>
      <w:r w:rsidR="001B7D8A" w:rsidRPr="001B7D8A">
        <w:rPr>
          <w:rFonts w:ascii="Times New Roman" w:eastAsiaTheme="minorHAnsi" w:hAnsi="Times New Roman"/>
          <w:b/>
          <w:bCs/>
          <w:sz w:val="22"/>
          <w:szCs w:val="22"/>
          <w:lang w:eastAsia="en-US"/>
        </w:rPr>
        <w:t>Schede Progettuali</w:t>
      </w:r>
      <w:r w:rsidR="001B7D8A" w:rsidRPr="005279F5">
        <w:rPr>
          <w:rFonts w:ascii="Times New Roman" w:eastAsiaTheme="minorHAnsi" w:hAnsi="Times New Roman"/>
          <w:sz w:val="22"/>
          <w:szCs w:val="22"/>
          <w:lang w:eastAsia="en-US"/>
        </w:rPr>
        <w:t>»</w:t>
      </w:r>
      <w:r w:rsidR="001B7D8A">
        <w:rPr>
          <w:rFonts w:ascii="Times New Roman" w:eastAsiaTheme="minorHAnsi" w:hAnsi="Times New Roman"/>
          <w:sz w:val="22"/>
          <w:szCs w:val="22"/>
          <w:lang w:eastAsia="en-US"/>
        </w:rPr>
        <w:t xml:space="preserve">), </w:t>
      </w:r>
      <w:r w:rsidRPr="005279F5">
        <w:rPr>
          <w:rFonts w:ascii="Times New Roman" w:hAnsi="Times New Roman"/>
          <w:sz w:val="22"/>
          <w:szCs w:val="22"/>
        </w:rPr>
        <w:t>costituita presso il Dipartimento per le risorse umane, finanziarie e strumentali</w:t>
      </w:r>
      <w:r w:rsidR="00086DAD">
        <w:rPr>
          <w:rFonts w:ascii="Times New Roman" w:hAnsi="Times New Roman"/>
          <w:sz w:val="22"/>
          <w:szCs w:val="22"/>
        </w:rPr>
        <w:t>,</w:t>
      </w:r>
      <w:r w:rsidRPr="005279F5">
        <w:rPr>
          <w:rFonts w:ascii="Times New Roman" w:hAnsi="Times New Roman"/>
          <w:sz w:val="22"/>
          <w:szCs w:val="22"/>
        </w:rPr>
        <w:t xml:space="preserve"> di cui al Decreto Dipartimentale n. 79</w:t>
      </w:r>
      <w:r w:rsidR="004B75F4" w:rsidRPr="005279F5">
        <w:rPr>
          <w:rFonts w:ascii="Times New Roman" w:hAnsi="Times New Roman"/>
          <w:sz w:val="22"/>
          <w:szCs w:val="22"/>
        </w:rPr>
        <w:t>,</w:t>
      </w:r>
      <w:r w:rsidRPr="005279F5">
        <w:rPr>
          <w:rFonts w:ascii="Times New Roman" w:hAnsi="Times New Roman"/>
          <w:sz w:val="22"/>
          <w:szCs w:val="22"/>
        </w:rPr>
        <w:t xml:space="preserve"> del 18 ottobre 2021;</w:t>
      </w:r>
    </w:p>
    <w:p w14:paraId="538DC4DB" w14:textId="6A40F2E9" w:rsidR="006F5B66" w:rsidRDefault="006F5B66"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2" w:name="_Hlk114580549"/>
      <w:r w:rsidRPr="005279F5">
        <w:rPr>
          <w:rFonts w:ascii="Times New Roman" w:eastAsiaTheme="minorHAnsi" w:hAnsi="Times New Roman"/>
          <w:sz w:val="22"/>
          <w:szCs w:val="22"/>
          <w:lang w:eastAsia="en-US"/>
        </w:rPr>
        <w:t>con Decreto Dipartimentale n.</w:t>
      </w:r>
      <w:r w:rsidR="0008137A">
        <w:rPr>
          <w:rFonts w:ascii="Times New Roman" w:eastAsiaTheme="minorHAnsi" w:hAnsi="Times New Roman"/>
          <w:sz w:val="22"/>
          <w:szCs w:val="22"/>
          <w:lang w:eastAsia="en-US"/>
        </w:rPr>
        <w:t xml:space="preserve"> 7</w:t>
      </w:r>
      <w:r w:rsidR="00EC6812">
        <w:rPr>
          <w:rFonts w:ascii="Times New Roman" w:eastAsiaTheme="minorHAnsi" w:hAnsi="Times New Roman"/>
          <w:sz w:val="22"/>
          <w:szCs w:val="22"/>
          <w:lang w:eastAsia="en-US"/>
        </w:rPr>
        <w:t>4</w:t>
      </w:r>
      <w:r w:rsidRPr="005279F5">
        <w:rPr>
          <w:rFonts w:ascii="Times New Roman" w:eastAsiaTheme="minorHAnsi" w:hAnsi="Times New Roman"/>
          <w:sz w:val="22"/>
          <w:szCs w:val="22"/>
          <w:lang w:eastAsia="en-US"/>
        </w:rPr>
        <w:t xml:space="preserve"> del</w:t>
      </w:r>
      <w:r w:rsidR="004B75F4" w:rsidRPr="005279F5">
        <w:rPr>
          <w:rFonts w:ascii="Times New Roman" w:eastAsiaTheme="minorHAnsi" w:hAnsi="Times New Roman"/>
          <w:sz w:val="22"/>
          <w:szCs w:val="22"/>
          <w:lang w:eastAsia="en-US"/>
        </w:rPr>
        <w:t>l’</w:t>
      </w:r>
      <w:r w:rsidRPr="005279F5">
        <w:rPr>
          <w:rFonts w:ascii="Times New Roman" w:eastAsiaTheme="minorHAnsi" w:hAnsi="Times New Roman"/>
          <w:sz w:val="22"/>
          <w:szCs w:val="22"/>
          <w:lang w:eastAsia="en-US"/>
        </w:rPr>
        <w:t>8 settembre 2022</w:t>
      </w:r>
      <w:bookmarkEnd w:id="2"/>
      <w:r w:rsidRPr="005279F5">
        <w:rPr>
          <w:rFonts w:ascii="Times New Roman" w:eastAsiaTheme="minorHAnsi" w:hAnsi="Times New Roman"/>
          <w:sz w:val="22"/>
          <w:szCs w:val="22"/>
          <w:lang w:eastAsia="en-US"/>
        </w:rPr>
        <w:t>, è stata approvata la graduatoria relativa all’ambito tematico</w:t>
      </w:r>
      <w:r w:rsidR="0008137A">
        <w:rPr>
          <w:rFonts w:ascii="Times New Roman" w:eastAsiaTheme="minorHAnsi" w:hAnsi="Times New Roman"/>
          <w:sz w:val="22"/>
          <w:szCs w:val="22"/>
          <w:lang w:eastAsia="en-US"/>
        </w:rPr>
        <w:t xml:space="preserve"> </w:t>
      </w:r>
      <w:r w:rsidR="0008137A" w:rsidRPr="0008137A">
        <w:rPr>
          <w:rFonts w:ascii="Times New Roman" w:eastAsiaTheme="minorHAnsi" w:hAnsi="Times New Roman"/>
          <w:sz w:val="22"/>
          <w:szCs w:val="22"/>
          <w:lang w:eastAsia="en-US"/>
        </w:rPr>
        <w:t>“</w:t>
      </w:r>
      <w:r w:rsidR="00EC6812">
        <w:rPr>
          <w:rFonts w:ascii="Times New Roman" w:eastAsiaTheme="minorHAnsi" w:hAnsi="Times New Roman"/>
          <w:i/>
          <w:iCs/>
          <w:sz w:val="22"/>
          <w:szCs w:val="22"/>
          <w:lang w:eastAsia="en-US"/>
        </w:rPr>
        <w:t>Inclusione</w:t>
      </w:r>
      <w:r w:rsidR="0008137A" w:rsidRPr="0008137A">
        <w:rPr>
          <w:rFonts w:ascii="Times New Roman" w:eastAsiaTheme="minorHAnsi" w:hAnsi="Times New Roman"/>
          <w:sz w:val="22"/>
          <w:szCs w:val="22"/>
          <w:lang w:eastAsia="en-US"/>
        </w:rPr>
        <w:t>”</w:t>
      </w:r>
      <w:r w:rsidR="0008137A">
        <w:rPr>
          <w:rFonts w:ascii="Times New Roman" w:eastAsiaTheme="minorHAnsi" w:hAnsi="Times New Roman"/>
          <w:sz w:val="22"/>
          <w:szCs w:val="22"/>
          <w:lang w:eastAsia="en-US"/>
        </w:rPr>
        <w:t xml:space="preserve"> </w:t>
      </w:r>
      <w:r w:rsidR="00E63B5C" w:rsidRPr="00E63B5C">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Ambito</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suddivisa per singoli Progetti (a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Iniziative</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di cui all’art. 1, comma 2</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dell’Avviso del 26 luglio 2021, n.</w:t>
      </w:r>
      <w:r w:rsidR="00866B0F"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66, riportante gli</w:t>
      </w:r>
      <w:r w:rsidR="00B208A5">
        <w:rPr>
          <w:rFonts w:ascii="Times New Roman" w:eastAsiaTheme="minorHAnsi" w:hAnsi="Times New Roman"/>
          <w:sz w:val="22"/>
          <w:szCs w:val="22"/>
          <w:lang w:eastAsia="en-US"/>
        </w:rPr>
        <w:t>/le</w:t>
      </w:r>
      <w:r w:rsidRPr="005279F5">
        <w:rPr>
          <w:rFonts w:ascii="Times New Roman" w:eastAsiaTheme="minorHAnsi" w:hAnsi="Times New Roman"/>
          <w:sz w:val="22"/>
          <w:szCs w:val="22"/>
          <w:lang w:eastAsia="en-US"/>
        </w:rPr>
        <w:t xml:space="preserve"> Enti/ATS risultati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idonei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B1090F" w:rsidRPr="000D60A7">
        <w:rPr>
          <w:rFonts w:ascii="Times New Roman" w:eastAsiaTheme="minorHAnsi" w:hAnsi="Times New Roman"/>
          <w:b/>
          <w:bCs/>
          <w:sz w:val="22"/>
          <w:szCs w:val="22"/>
          <w:lang w:eastAsia="en-US"/>
        </w:rPr>
        <w:t>Enti Selezionati</w:t>
      </w:r>
      <w:r w:rsidR="007C3CCB" w:rsidRPr="005279F5">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a prendere parte alla successiva fase di co-progettazione con il Ministero</w:t>
      </w:r>
      <w:r w:rsidR="00D62E46" w:rsidRPr="005279F5">
        <w:rPr>
          <w:rFonts w:ascii="Times New Roman" w:eastAsiaTheme="minorHAnsi" w:hAnsi="Times New Roman"/>
          <w:sz w:val="22"/>
          <w:szCs w:val="22"/>
          <w:lang w:eastAsia="en-US"/>
        </w:rPr>
        <w:t>;</w:t>
      </w:r>
    </w:p>
    <w:p w14:paraId="43FCE3BA" w14:textId="4E51E4A7" w:rsidR="000D60A7" w:rsidRPr="005279F5" w:rsidRDefault="00C32D2B"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a valle del</w:t>
      </w:r>
      <w:r w:rsidR="00B1090F">
        <w:rPr>
          <w:rFonts w:ascii="Times New Roman" w:eastAsiaTheme="minorHAnsi" w:hAnsi="Times New Roman"/>
          <w:sz w:val="22"/>
          <w:szCs w:val="22"/>
          <w:lang w:eastAsia="en-US"/>
        </w:rPr>
        <w:t>la suddetta fase di co-progettazione</w:t>
      </w:r>
      <w:r>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consistita nello svolgimento di </w:t>
      </w:r>
      <w:r>
        <w:rPr>
          <w:rFonts w:ascii="Times New Roman" w:eastAsiaTheme="minorHAnsi" w:hAnsi="Times New Roman"/>
          <w:sz w:val="22"/>
          <w:szCs w:val="22"/>
          <w:lang w:eastAsia="en-US"/>
        </w:rPr>
        <w:t xml:space="preserve">sedute, svolte </w:t>
      </w:r>
      <w:r w:rsidR="000D60A7">
        <w:rPr>
          <w:rFonts w:ascii="Times New Roman" w:eastAsiaTheme="minorHAnsi" w:hAnsi="Times New Roman"/>
          <w:sz w:val="22"/>
          <w:szCs w:val="22"/>
          <w:lang w:eastAsia="en-US"/>
        </w:rPr>
        <w:t xml:space="preserve">tra </w:t>
      </w:r>
      <w:r w:rsidR="00B1090F">
        <w:rPr>
          <w:rFonts w:ascii="Times New Roman" w:eastAsiaTheme="minorHAnsi" w:hAnsi="Times New Roman"/>
          <w:sz w:val="22"/>
          <w:szCs w:val="22"/>
          <w:lang w:eastAsia="en-US"/>
        </w:rPr>
        <w:t>il Ministero e gli Enti Selezionati</w:t>
      </w:r>
      <w:r>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 xml:space="preserve">di discussione e sviluppo delle </w:t>
      </w:r>
      <w:r w:rsidR="002C4568">
        <w:rPr>
          <w:rFonts w:ascii="Times New Roman" w:eastAsiaTheme="minorHAnsi" w:hAnsi="Times New Roman"/>
          <w:sz w:val="22"/>
          <w:szCs w:val="22"/>
          <w:lang w:eastAsia="en-US"/>
        </w:rPr>
        <w:t>Schede Progettuali</w:t>
      </w:r>
      <w:r w:rsidR="001B7D8A">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presentate in sede di procedura di selezione di cui all’Avviso 26 luglio 2021, n. 66</w:t>
      </w:r>
      <w:r>
        <w:rPr>
          <w:rFonts w:ascii="Times New Roman" w:eastAsiaTheme="minorHAnsi" w:hAnsi="Times New Roman"/>
          <w:sz w:val="22"/>
          <w:szCs w:val="22"/>
          <w:lang w:eastAsia="en-US"/>
        </w:rPr>
        <w:t>, sono stat</w:t>
      </w:r>
      <w:r w:rsidR="002C4568">
        <w:rPr>
          <w:rFonts w:ascii="Times New Roman" w:eastAsiaTheme="minorHAnsi" w:hAnsi="Times New Roman"/>
          <w:sz w:val="22"/>
          <w:szCs w:val="22"/>
          <w:lang w:eastAsia="en-US"/>
        </w:rPr>
        <w:t>i</w:t>
      </w:r>
      <w:r>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definit</w:t>
      </w:r>
      <w:r w:rsidR="00631D0D">
        <w:rPr>
          <w:rFonts w:ascii="Times New Roman" w:eastAsiaTheme="minorHAnsi" w:hAnsi="Times New Roman"/>
          <w:sz w:val="22"/>
          <w:szCs w:val="22"/>
          <w:lang w:eastAsia="en-US"/>
        </w:rPr>
        <w:t xml:space="preserve">i </w:t>
      </w:r>
      <w:r w:rsidR="007649F1">
        <w:rPr>
          <w:rFonts w:ascii="Times New Roman" w:eastAsiaTheme="minorHAnsi" w:hAnsi="Times New Roman"/>
          <w:sz w:val="22"/>
          <w:szCs w:val="22"/>
          <w:lang w:eastAsia="en-US"/>
        </w:rPr>
        <w:t>gli elaborati progettuali finali</w:t>
      </w:r>
      <w:r w:rsidR="002C4568">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(a seguire anche</w:t>
      </w:r>
      <w:r w:rsidR="002C4568">
        <w:rPr>
          <w:rFonts w:ascii="Times New Roman" w:eastAsiaTheme="minorHAnsi" w:hAnsi="Times New Roman"/>
          <w:sz w:val="22"/>
          <w:szCs w:val="22"/>
          <w:lang w:eastAsia="en-US"/>
        </w:rPr>
        <w:t xml:space="preserve"> </w:t>
      </w:r>
      <w:r w:rsidR="007A7E95" w:rsidRPr="005279F5">
        <w:rPr>
          <w:rFonts w:ascii="Times New Roman" w:eastAsiaTheme="minorHAnsi" w:hAnsi="Times New Roman"/>
          <w:sz w:val="22"/>
          <w:szCs w:val="22"/>
          <w:lang w:eastAsia="en-US"/>
        </w:rPr>
        <w:t>«</w:t>
      </w:r>
      <w:r w:rsidR="007A7E95">
        <w:rPr>
          <w:rFonts w:ascii="Times New Roman" w:eastAsiaTheme="minorHAnsi" w:hAnsi="Times New Roman"/>
          <w:b/>
          <w:bCs/>
          <w:sz w:val="22"/>
          <w:szCs w:val="22"/>
          <w:lang w:eastAsia="en-US"/>
        </w:rPr>
        <w:t>Progetti Definitivi</w:t>
      </w:r>
      <w:r w:rsidR="007A7E95" w:rsidRPr="005279F5">
        <w:rPr>
          <w:rFonts w:ascii="Times New Roman" w:eastAsiaTheme="minorHAnsi" w:hAnsi="Times New Roman"/>
          <w:sz w:val="22"/>
          <w:szCs w:val="22"/>
          <w:lang w:eastAsia="en-US"/>
        </w:rPr>
        <w:t>»</w:t>
      </w:r>
      <w:r w:rsidRPr="00C32D2B">
        <w:rPr>
          <w:rFonts w:ascii="Times New Roman" w:eastAsiaTheme="minorHAnsi" w:hAnsi="Times New Roman"/>
          <w:sz w:val="22"/>
          <w:szCs w:val="22"/>
          <w:lang w:eastAsia="en-US"/>
        </w:rPr>
        <w:t>);</w:t>
      </w:r>
    </w:p>
    <w:p w14:paraId="1D231C9E" w14:textId="0E4DEA87" w:rsidR="00645EBF" w:rsidRDefault="00645EBF"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con l</w:t>
      </w:r>
      <w:r w:rsidR="00866B0F" w:rsidRPr="005279F5">
        <w:rPr>
          <w:rFonts w:ascii="Times New Roman" w:eastAsiaTheme="minorHAnsi" w:hAnsi="Times New Roman"/>
          <w:sz w:val="22"/>
          <w:szCs w:val="22"/>
          <w:lang w:eastAsia="en-US"/>
        </w:rPr>
        <w:t xml:space="preserve">a </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i/>
          <w:iCs/>
          <w:sz w:val="22"/>
          <w:szCs w:val="22"/>
          <w:lang w:eastAsia="en-US"/>
        </w:rPr>
        <w:t>C</w:t>
      </w:r>
      <w:r w:rsidR="00DC20C3" w:rsidRPr="000D60A7">
        <w:rPr>
          <w:rFonts w:ascii="Times New Roman" w:eastAsiaTheme="minorHAnsi" w:hAnsi="Times New Roman"/>
          <w:i/>
          <w:iCs/>
          <w:sz w:val="22"/>
          <w:szCs w:val="22"/>
          <w:lang w:eastAsia="en-US"/>
        </w:rPr>
        <w:t>onvenzione</w:t>
      </w:r>
      <w:r w:rsidRPr="000D60A7">
        <w:rPr>
          <w:rFonts w:ascii="Times New Roman" w:eastAsiaTheme="minorHAnsi" w:hAnsi="Times New Roman"/>
          <w:i/>
          <w:iCs/>
          <w:sz w:val="22"/>
          <w:szCs w:val="22"/>
          <w:lang w:eastAsia="en-US"/>
        </w:rPr>
        <w:t xml:space="preserve"> </w:t>
      </w:r>
      <w:r w:rsidR="00244613" w:rsidRPr="000D60A7">
        <w:rPr>
          <w:rFonts w:ascii="Times New Roman" w:eastAsiaTheme="minorHAnsi" w:hAnsi="Times New Roman"/>
          <w:i/>
          <w:iCs/>
          <w:sz w:val="22"/>
          <w:szCs w:val="22"/>
          <w:lang w:eastAsia="en-US"/>
        </w:rPr>
        <w:t xml:space="preserve">di </w:t>
      </w:r>
      <w:r w:rsidR="00A423A7">
        <w:rPr>
          <w:rFonts w:ascii="Times New Roman" w:eastAsiaTheme="minorHAnsi" w:hAnsi="Times New Roman"/>
          <w:i/>
          <w:iCs/>
          <w:sz w:val="22"/>
          <w:szCs w:val="22"/>
          <w:lang w:eastAsia="en-US"/>
        </w:rPr>
        <w:t>c</w:t>
      </w:r>
      <w:r w:rsidR="00244613" w:rsidRPr="000D60A7">
        <w:rPr>
          <w:rFonts w:ascii="Times New Roman" w:eastAsiaTheme="minorHAnsi" w:hAnsi="Times New Roman"/>
          <w:i/>
          <w:iCs/>
          <w:sz w:val="22"/>
          <w:szCs w:val="22"/>
          <w:lang w:eastAsia="en-US"/>
        </w:rPr>
        <w:t>ollaborazione</w:t>
      </w:r>
      <w:r w:rsidR="007C3CCB" w:rsidRPr="005279F5">
        <w:rPr>
          <w:rFonts w:ascii="Times New Roman" w:eastAsiaTheme="minorHAnsi" w:hAnsi="Times New Roman"/>
          <w:sz w:val="22"/>
          <w:szCs w:val="22"/>
          <w:lang w:eastAsia="en-US"/>
        </w:rPr>
        <w:t>»</w:t>
      </w:r>
      <w:r w:rsidR="000D60A7">
        <w:rPr>
          <w:rFonts w:ascii="Times New Roman" w:eastAsiaTheme="minorHAnsi" w:hAnsi="Times New Roman"/>
          <w:sz w:val="22"/>
          <w:szCs w:val="22"/>
          <w:lang w:eastAsia="en-US"/>
        </w:rPr>
        <w:t xml:space="preserve"> (</w:t>
      </w:r>
      <w:r w:rsidR="000D60A7" w:rsidRPr="000D60A7">
        <w:rPr>
          <w:rFonts w:ascii="Times New Roman" w:eastAsiaTheme="minorHAnsi" w:hAnsi="Times New Roman"/>
          <w:sz w:val="22"/>
          <w:szCs w:val="22"/>
          <w:lang w:eastAsia="en-US"/>
        </w:rPr>
        <w:t xml:space="preserve">a seguire anche </w:t>
      </w:r>
      <w:bookmarkStart w:id="3" w:name="_Hlk117594553"/>
      <w:r w:rsidR="007C3CCB" w:rsidRPr="005279F5">
        <w:rPr>
          <w:rFonts w:ascii="Times New Roman" w:eastAsiaTheme="minorHAnsi" w:hAnsi="Times New Roman"/>
          <w:sz w:val="22"/>
          <w:szCs w:val="22"/>
          <w:lang w:eastAsia="en-US"/>
        </w:rPr>
        <w:t>«</w:t>
      </w:r>
      <w:bookmarkEnd w:id="3"/>
      <w:r w:rsidR="000D60A7" w:rsidRPr="000D60A7">
        <w:rPr>
          <w:rFonts w:ascii="Times New Roman" w:eastAsiaTheme="minorHAnsi" w:hAnsi="Times New Roman"/>
          <w:b/>
          <w:bCs/>
          <w:sz w:val="22"/>
          <w:szCs w:val="22"/>
          <w:lang w:eastAsia="en-US"/>
        </w:rPr>
        <w:t>Convenzione</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w:t>
      </w:r>
      <w:r w:rsidR="0083444F">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il Ministero dell’Istruzione e l’</w:t>
      </w:r>
      <w:r w:rsidR="00305C8C">
        <w:rPr>
          <w:rFonts w:ascii="Times New Roman" w:eastAsiaTheme="minorHAnsi" w:hAnsi="Times New Roman"/>
          <w:sz w:val="22"/>
          <w:szCs w:val="22"/>
          <w:lang w:eastAsia="en-US"/>
        </w:rPr>
        <w:t>ETS/</w:t>
      </w:r>
      <w:r w:rsidR="0008137A">
        <w:rPr>
          <w:rFonts w:ascii="Times New Roman" w:eastAsiaTheme="minorHAnsi" w:hAnsi="Times New Roman"/>
          <w:sz w:val="22"/>
          <w:szCs w:val="22"/>
          <w:lang w:eastAsia="en-US"/>
        </w:rPr>
        <w:t>A</w:t>
      </w:r>
      <w:r w:rsidR="00DC20C3" w:rsidRPr="005279F5">
        <w:rPr>
          <w:rFonts w:ascii="Times New Roman" w:eastAsiaTheme="minorHAnsi" w:hAnsi="Times New Roman"/>
          <w:sz w:val="22"/>
          <w:szCs w:val="22"/>
          <w:lang w:eastAsia="en-US"/>
        </w:rPr>
        <w:t>T</w:t>
      </w:r>
      <w:r w:rsidR="00BF3904" w:rsidRPr="005279F5">
        <w:rPr>
          <w:rFonts w:ascii="Times New Roman" w:eastAsiaTheme="minorHAnsi" w:hAnsi="Times New Roman"/>
          <w:sz w:val="22"/>
          <w:szCs w:val="22"/>
          <w:lang w:eastAsia="en-US"/>
        </w:rPr>
        <w:t>S</w:t>
      </w:r>
      <w:r w:rsidR="00876BB0">
        <w:rPr>
          <w:rFonts w:ascii="Times New Roman" w:eastAsiaTheme="minorHAnsi" w:hAnsi="Times New Roman"/>
          <w:sz w:val="22"/>
          <w:szCs w:val="22"/>
          <w:lang w:eastAsia="en-US"/>
        </w:rPr>
        <w:t xml:space="preserve"> </w:t>
      </w:r>
      <w:r w:rsidR="00305C8C">
        <w:rPr>
          <w:rFonts w:ascii="Times New Roman" w:eastAsiaTheme="minorHAnsi" w:hAnsi="Times New Roman"/>
          <w:sz w:val="22"/>
          <w:szCs w:val="22"/>
          <w:lang w:eastAsia="en-US"/>
        </w:rPr>
        <w:t>[</w:t>
      </w:r>
      <w:r w:rsidR="00305C8C" w:rsidRPr="00305C8C">
        <w:rPr>
          <w:rFonts w:ascii="Times New Roman" w:eastAsiaTheme="minorHAnsi" w:hAnsi="Times New Roman"/>
          <w:sz w:val="22"/>
          <w:szCs w:val="22"/>
          <w:highlight w:val="yellow"/>
          <w:lang w:eastAsia="en-US"/>
        </w:rPr>
        <w:t>…</w:t>
      </w:r>
      <w:r w:rsidR="00305C8C">
        <w:rPr>
          <w:rFonts w:ascii="Times New Roman" w:eastAsiaTheme="minorHAnsi" w:hAnsi="Times New Roman"/>
          <w:sz w:val="22"/>
          <w:szCs w:val="22"/>
          <w:lang w:eastAsia="en-US"/>
        </w:rPr>
        <w:t>]</w:t>
      </w:r>
      <w:r w:rsidR="00377ED9" w:rsidRPr="006818CD">
        <w:rPr>
          <w:rFonts w:ascii="Times New Roman" w:eastAsiaTheme="minorHAnsi" w:hAnsi="Times New Roman"/>
          <w:sz w:val="22"/>
          <w:szCs w:val="22"/>
          <w:lang w:eastAsia="en-US"/>
        </w:rPr>
        <w:t>,</w:t>
      </w:r>
      <w:r w:rsidR="00377ED9" w:rsidRPr="005279F5">
        <w:rPr>
          <w:rFonts w:ascii="Times New Roman" w:eastAsiaTheme="minorHAnsi" w:hAnsi="Times New Roman"/>
          <w:sz w:val="22"/>
          <w:szCs w:val="22"/>
          <w:lang w:eastAsia="en-US"/>
        </w:rPr>
        <w:t xml:space="preserve"> all’esito della fase di co-progettazione,</w:t>
      </w:r>
      <w:r w:rsidR="00BF3904"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hanno </w:t>
      </w:r>
      <w:r w:rsidR="007219C8" w:rsidRPr="005279F5">
        <w:rPr>
          <w:rFonts w:ascii="Times New Roman" w:eastAsiaTheme="minorHAnsi" w:hAnsi="Times New Roman"/>
          <w:sz w:val="22"/>
          <w:szCs w:val="22"/>
          <w:lang w:eastAsia="en-US"/>
        </w:rPr>
        <w:t>regolato i</w:t>
      </w:r>
      <w:r w:rsidR="00340FC0" w:rsidRPr="005279F5">
        <w:rPr>
          <w:rFonts w:ascii="Times New Roman" w:eastAsiaTheme="minorHAnsi" w:hAnsi="Times New Roman"/>
          <w:sz w:val="22"/>
          <w:szCs w:val="22"/>
          <w:lang w:eastAsia="en-US"/>
        </w:rPr>
        <w:t xml:space="preserve"> propri</w:t>
      </w:r>
      <w:r w:rsidR="007219C8" w:rsidRPr="005279F5">
        <w:rPr>
          <w:rFonts w:ascii="Times New Roman" w:eastAsiaTheme="minorHAnsi" w:hAnsi="Times New Roman"/>
          <w:sz w:val="22"/>
          <w:szCs w:val="22"/>
          <w:lang w:eastAsia="en-US"/>
        </w:rPr>
        <w:t xml:space="preserve"> rapporti</w:t>
      </w:r>
      <w:r w:rsidR="00340FC0"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ai fini della realizzazione </w:t>
      </w:r>
      <w:r w:rsidR="00AC7FA3" w:rsidRPr="005279F5">
        <w:rPr>
          <w:rFonts w:ascii="Times New Roman" w:eastAsiaTheme="minorHAnsi" w:hAnsi="Times New Roman"/>
          <w:sz w:val="22"/>
          <w:szCs w:val="22"/>
          <w:lang w:eastAsia="en-US"/>
        </w:rPr>
        <w:t>del Progetto</w:t>
      </w:r>
      <w:r w:rsidR="003E21A2">
        <w:rPr>
          <w:rFonts w:ascii="Times New Roman" w:eastAsiaTheme="minorHAnsi" w:hAnsi="Times New Roman"/>
          <w:sz w:val="22"/>
          <w:szCs w:val="22"/>
          <w:lang w:eastAsia="en-US"/>
        </w:rPr>
        <w:t xml:space="preserve"> Definitivo</w:t>
      </w:r>
      <w:r w:rsidR="00AC7FA3"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di cui </w:t>
      </w:r>
      <w:r w:rsidR="00A30E63" w:rsidRPr="008B460B">
        <w:rPr>
          <w:rFonts w:ascii="Times New Roman" w:eastAsiaTheme="minorHAnsi" w:hAnsi="Times New Roman"/>
          <w:sz w:val="22"/>
          <w:szCs w:val="22"/>
          <w:lang w:eastAsia="en-US"/>
        </w:rPr>
        <w:t xml:space="preserve">all’Allegato </w:t>
      </w:r>
      <w:r w:rsidR="007C3CCB" w:rsidRPr="008B460B">
        <w:rPr>
          <w:rFonts w:ascii="Times New Roman" w:eastAsiaTheme="minorHAnsi" w:hAnsi="Times New Roman"/>
          <w:sz w:val="22"/>
          <w:szCs w:val="22"/>
          <w:lang w:eastAsia="en-US"/>
        </w:rPr>
        <w:t>«</w:t>
      </w:r>
      <w:r w:rsidR="00A30E63" w:rsidRPr="008B460B">
        <w:rPr>
          <w:rFonts w:ascii="Times New Roman" w:eastAsiaTheme="minorHAnsi" w:hAnsi="Times New Roman"/>
          <w:sz w:val="22"/>
          <w:szCs w:val="22"/>
          <w:lang w:eastAsia="en-US"/>
        </w:rPr>
        <w:t>A</w:t>
      </w:r>
      <w:r w:rsidR="007C3CCB" w:rsidRPr="008B460B">
        <w:rPr>
          <w:rFonts w:ascii="Times New Roman" w:eastAsiaTheme="minorHAnsi" w:hAnsi="Times New Roman"/>
          <w:sz w:val="22"/>
          <w:szCs w:val="22"/>
          <w:lang w:eastAsia="en-US"/>
        </w:rPr>
        <w:t>»</w:t>
      </w:r>
      <w:r w:rsidR="007C3CCB">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del</w:t>
      </w:r>
      <w:r w:rsidR="00866B0F" w:rsidRPr="005279F5">
        <w:rPr>
          <w:rFonts w:ascii="Times New Roman" w:eastAsiaTheme="minorHAnsi" w:hAnsi="Times New Roman"/>
          <w:sz w:val="22"/>
          <w:szCs w:val="22"/>
          <w:lang w:eastAsia="en-US"/>
        </w:rPr>
        <w:t>la</w:t>
      </w:r>
      <w:r w:rsidR="00A30E63" w:rsidRPr="005279F5">
        <w:rPr>
          <w:rFonts w:ascii="Times New Roman" w:eastAsiaTheme="minorHAnsi" w:hAnsi="Times New Roman"/>
          <w:sz w:val="22"/>
          <w:szCs w:val="22"/>
          <w:lang w:eastAsia="en-US"/>
        </w:rPr>
        <w:t xml:space="preserve"> medesim</w:t>
      </w:r>
      <w:r w:rsidR="00866B0F" w:rsidRPr="005279F5">
        <w:rPr>
          <w:rFonts w:ascii="Times New Roman" w:eastAsiaTheme="minorHAnsi" w:hAnsi="Times New Roman"/>
          <w:sz w:val="22"/>
          <w:szCs w:val="22"/>
          <w:lang w:eastAsia="en-US"/>
        </w:rPr>
        <w:t>a</w:t>
      </w:r>
      <w:r w:rsidR="00A30E63" w:rsidRPr="005279F5">
        <w:rPr>
          <w:rFonts w:ascii="Times New Roman" w:eastAsiaTheme="minorHAnsi" w:hAnsi="Times New Roman"/>
          <w:sz w:val="22"/>
          <w:szCs w:val="22"/>
          <w:lang w:eastAsia="en-US"/>
        </w:rPr>
        <w:t xml:space="preserve"> </w:t>
      </w:r>
      <w:r w:rsidR="00C32D2B">
        <w:rPr>
          <w:rFonts w:ascii="Times New Roman" w:eastAsiaTheme="minorHAnsi" w:hAnsi="Times New Roman"/>
          <w:sz w:val="22"/>
          <w:szCs w:val="22"/>
          <w:lang w:eastAsia="en-US"/>
        </w:rPr>
        <w:t>C</w:t>
      </w:r>
      <w:r w:rsidR="00E4729D" w:rsidRPr="005279F5">
        <w:rPr>
          <w:rFonts w:ascii="Times New Roman" w:eastAsiaTheme="minorHAnsi" w:hAnsi="Times New Roman"/>
          <w:sz w:val="22"/>
          <w:szCs w:val="22"/>
          <w:lang w:eastAsia="en-US"/>
        </w:rPr>
        <w:t>onvenzione</w:t>
      </w:r>
      <w:r w:rsidR="00D62E46" w:rsidRPr="005279F5">
        <w:rPr>
          <w:rFonts w:ascii="Times New Roman" w:eastAsiaTheme="minorHAnsi" w:hAnsi="Times New Roman"/>
          <w:sz w:val="22"/>
          <w:szCs w:val="22"/>
          <w:lang w:eastAsia="en-US"/>
        </w:rPr>
        <w:t>;</w:t>
      </w:r>
      <w:r w:rsidR="007219C8"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 </w:t>
      </w:r>
    </w:p>
    <w:p w14:paraId="37DDA892" w14:textId="72C4D3F3" w:rsidR="00C32D2B" w:rsidRPr="00C32D2B" w:rsidRDefault="00C32D2B" w:rsidP="00C32D2B">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C32D2B">
        <w:rPr>
          <w:rFonts w:ascii="Times New Roman" w:eastAsiaTheme="minorHAnsi" w:hAnsi="Times New Roman"/>
          <w:sz w:val="22"/>
          <w:szCs w:val="22"/>
          <w:lang w:eastAsia="en-US"/>
        </w:rPr>
        <w:t>l’art. 4, comma 1, dell’Avviso</w:t>
      </w:r>
      <w:r w:rsidR="00B70FD1">
        <w:rPr>
          <w:rFonts w:ascii="Times New Roman" w:eastAsiaTheme="minorHAnsi" w:hAnsi="Times New Roman"/>
          <w:sz w:val="22"/>
          <w:szCs w:val="22"/>
          <w:lang w:eastAsia="en-US"/>
        </w:rPr>
        <w:t xml:space="preserve"> del 26 luglio 2021, n. 66</w:t>
      </w:r>
      <w:r w:rsidRPr="00C32D2B">
        <w:rPr>
          <w:rFonts w:ascii="Times New Roman" w:eastAsiaTheme="minorHAnsi" w:hAnsi="Times New Roman"/>
          <w:sz w:val="22"/>
          <w:szCs w:val="22"/>
          <w:lang w:eastAsia="en-US"/>
        </w:rPr>
        <w:t xml:space="preserve">, dispone che </w:t>
      </w:r>
      <w:r w:rsidRPr="00C32D2B">
        <w:rPr>
          <w:rFonts w:ascii="Times New Roman" w:hAnsi="Times New Roman"/>
          <w:sz w:val="22"/>
          <w:szCs w:val="22"/>
        </w:rPr>
        <w:t>«</w:t>
      </w:r>
      <w:r w:rsidR="00B70FD1">
        <w:rPr>
          <w:rFonts w:ascii="Times New Roman" w:eastAsiaTheme="minorHAnsi" w:hAnsi="Times New Roman"/>
          <w:i/>
          <w:iCs/>
          <w:sz w:val="22"/>
          <w:szCs w:val="22"/>
          <w:lang w:eastAsia="en-US"/>
        </w:rPr>
        <w:t>L</w:t>
      </w:r>
      <w:r w:rsidRPr="00C32D2B">
        <w:rPr>
          <w:rFonts w:ascii="Times New Roman" w:eastAsiaTheme="minorHAnsi" w:hAnsi="Times New Roman"/>
          <w:i/>
          <w:iCs/>
          <w:sz w:val="22"/>
          <w:szCs w:val="22"/>
          <w:lang w:eastAsia="en-US"/>
        </w:rPr>
        <w:t>e risorse stanziate dal Ministero a favore delle Istituzioni scolastiche, pari a € 5.000.000,00 e ripartite tra gli Ambiti di cui all’art. 1, comma 2, del presente Avviso, sono strettamente funzionali alla realizzazione delle attività oggetto dei Progetti. Tali risorse, destinate a coprire i costi della realizzazione di tali Progetti, saranno, dunque, erogati in una fase successiva, avviata con ulteriore avviso, volto a individuare e finanziare direttamente le Istituzioni scolastiche che, in collaborazione con gli/le ETS/ATS individuati/e con il presente Avviso, provvederanno alla realizzazione dei singoli Progetti</w:t>
      </w:r>
      <w:r w:rsidRPr="00C32D2B">
        <w:rPr>
          <w:rFonts w:ascii="Times New Roman" w:hAnsi="Times New Roman"/>
          <w:sz w:val="22"/>
          <w:szCs w:val="22"/>
        </w:rPr>
        <w:t>»;</w:t>
      </w:r>
    </w:p>
    <w:p w14:paraId="6D275B7D" w14:textId="6BA8BE30" w:rsidR="004C0942" w:rsidRPr="0083444F" w:rsidRDefault="00057C90"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eastAsiaTheme="minorHAnsi" w:hAnsi="Times New Roman"/>
          <w:sz w:val="22"/>
          <w:szCs w:val="22"/>
        </w:rPr>
        <w:t xml:space="preserve">con </w:t>
      </w:r>
      <w:r w:rsidR="00FA200C" w:rsidRPr="005279F5">
        <w:rPr>
          <w:rFonts w:ascii="Times New Roman" w:eastAsiaTheme="minorHAnsi" w:hAnsi="Times New Roman"/>
          <w:sz w:val="22"/>
          <w:szCs w:val="22"/>
        </w:rPr>
        <w:t>Avviso</w:t>
      </w:r>
      <w:r w:rsidR="00FA200C" w:rsidRPr="005279F5">
        <w:rPr>
          <w:rFonts w:ascii="Times New Roman" w:hAnsi="Times New Roman"/>
          <w:sz w:val="22"/>
          <w:szCs w:val="22"/>
        </w:rPr>
        <w:t xml:space="preserve"> del Ministero</w:t>
      </w:r>
      <w:r w:rsidR="001843E0" w:rsidRPr="005279F5">
        <w:rPr>
          <w:rFonts w:ascii="Times New Roman" w:hAnsi="Times New Roman"/>
          <w:sz w:val="22"/>
          <w:szCs w:val="22"/>
        </w:rPr>
        <w:t xml:space="preserve"> </w:t>
      </w:r>
      <w:r w:rsidR="001843E0" w:rsidRPr="005279F5">
        <w:rPr>
          <w:rFonts w:ascii="Times New Roman" w:eastAsiaTheme="minorHAnsi" w:hAnsi="Times New Roman"/>
          <w:sz w:val="22"/>
          <w:szCs w:val="22"/>
        </w:rPr>
        <w:t xml:space="preserve">n. </w:t>
      </w:r>
      <w:r w:rsidR="00B24A4A" w:rsidRPr="0008137A">
        <w:rPr>
          <w:rFonts w:ascii="Times New Roman" w:eastAsiaTheme="minorHAnsi" w:hAnsi="Times New Roman"/>
          <w:sz w:val="22"/>
          <w:szCs w:val="22"/>
          <w:highlight w:val="yellow"/>
        </w:rPr>
        <w:t>[…]</w:t>
      </w:r>
      <w:r w:rsidR="00B24A4A" w:rsidRPr="005279F5">
        <w:rPr>
          <w:rFonts w:ascii="Times New Roman" w:eastAsiaTheme="minorHAnsi" w:hAnsi="Times New Roman"/>
          <w:sz w:val="22"/>
          <w:szCs w:val="22"/>
        </w:rPr>
        <w:t xml:space="preserve"> </w:t>
      </w:r>
      <w:r w:rsidR="001843E0" w:rsidRPr="005279F5">
        <w:rPr>
          <w:rFonts w:ascii="Times New Roman" w:eastAsiaTheme="minorHAnsi" w:hAnsi="Times New Roman"/>
          <w:sz w:val="22"/>
          <w:szCs w:val="22"/>
        </w:rPr>
        <w:t>del</w:t>
      </w:r>
      <w:r w:rsidR="00B24A4A" w:rsidRPr="005279F5">
        <w:rPr>
          <w:rFonts w:ascii="Times New Roman" w:eastAsiaTheme="minorHAnsi" w:hAnsi="Times New Roman"/>
          <w:sz w:val="22"/>
          <w:szCs w:val="22"/>
        </w:rPr>
        <w:t xml:space="preserve"> </w:t>
      </w:r>
      <w:r w:rsidR="00B24A4A" w:rsidRPr="0008137A">
        <w:rPr>
          <w:rFonts w:ascii="Times New Roman" w:eastAsiaTheme="minorHAnsi" w:hAnsi="Times New Roman"/>
          <w:sz w:val="22"/>
          <w:szCs w:val="22"/>
          <w:highlight w:val="yellow"/>
        </w:rPr>
        <w:t>[…]</w:t>
      </w:r>
      <w:r w:rsidRPr="005279F5">
        <w:rPr>
          <w:rFonts w:ascii="Times New Roman" w:eastAsiaTheme="minorHAnsi" w:hAnsi="Times New Roman"/>
          <w:sz w:val="22"/>
          <w:szCs w:val="22"/>
        </w:rPr>
        <w:t xml:space="preserve"> (a seguire anche «</w:t>
      </w:r>
      <w:r w:rsidRPr="005279F5">
        <w:rPr>
          <w:rFonts w:ascii="Times New Roman" w:eastAsiaTheme="minorHAnsi" w:hAnsi="Times New Roman"/>
          <w:b/>
          <w:bCs/>
          <w:sz w:val="22"/>
          <w:szCs w:val="22"/>
        </w:rPr>
        <w:t>Avviso di Finanziamento</w:t>
      </w:r>
      <w:r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rPr>
        <w:t xml:space="preserve"> o «</w:t>
      </w:r>
      <w:r w:rsidRPr="005279F5">
        <w:rPr>
          <w:rFonts w:ascii="Times New Roman" w:eastAsiaTheme="minorHAnsi" w:hAnsi="Times New Roman"/>
          <w:b/>
          <w:bCs/>
          <w:sz w:val="22"/>
          <w:szCs w:val="22"/>
        </w:rPr>
        <w:t>Avviso</w:t>
      </w:r>
      <w:r w:rsidRPr="005279F5">
        <w:rPr>
          <w:rFonts w:ascii="Times New Roman" w:eastAsiaTheme="minorHAnsi" w:hAnsi="Times New Roman"/>
          <w:sz w:val="22"/>
          <w:szCs w:val="22"/>
        </w:rPr>
        <w:t>»)</w:t>
      </w:r>
      <w:r w:rsidR="00B24A4A" w:rsidRPr="005279F5">
        <w:rPr>
          <w:rFonts w:ascii="Times New Roman" w:eastAsiaTheme="minorHAnsi" w:hAnsi="Times New Roman"/>
          <w:sz w:val="22"/>
          <w:szCs w:val="22"/>
        </w:rPr>
        <w:t xml:space="preserve">, è stata </w:t>
      </w:r>
      <w:r w:rsidR="00FA200C" w:rsidRPr="005279F5">
        <w:rPr>
          <w:rFonts w:ascii="Times New Roman" w:eastAsiaTheme="minorHAnsi" w:hAnsi="Times New Roman"/>
          <w:sz w:val="22"/>
          <w:szCs w:val="22"/>
        </w:rPr>
        <w:t>avviat</w:t>
      </w:r>
      <w:r w:rsidR="00B24A4A" w:rsidRPr="005279F5">
        <w:rPr>
          <w:rFonts w:ascii="Times New Roman" w:eastAsiaTheme="minorHAnsi" w:hAnsi="Times New Roman"/>
          <w:sz w:val="22"/>
          <w:szCs w:val="22"/>
        </w:rPr>
        <w:t>a</w:t>
      </w:r>
      <w:r w:rsidR="00FA200C" w:rsidRPr="005279F5">
        <w:rPr>
          <w:rFonts w:ascii="Times New Roman" w:hAnsi="Times New Roman"/>
          <w:sz w:val="22"/>
          <w:szCs w:val="22"/>
        </w:rPr>
        <w:t xml:space="preserve"> una selezione </w:t>
      </w:r>
      <w:r w:rsidR="00B24A4A" w:rsidRPr="005279F5">
        <w:rPr>
          <w:rFonts w:ascii="Times New Roman" w:eastAsiaTheme="minorHAnsi" w:hAnsi="Times New Roman"/>
          <w:sz w:val="22"/>
          <w:szCs w:val="22"/>
        </w:rPr>
        <w:t>volta ad</w:t>
      </w:r>
      <w:r w:rsidR="00FA200C" w:rsidRPr="005279F5">
        <w:rPr>
          <w:rFonts w:ascii="Times New Roman" w:eastAsiaTheme="minorHAnsi" w:hAnsi="Times New Roman"/>
          <w:sz w:val="22"/>
          <w:szCs w:val="22"/>
        </w:rPr>
        <w:t xml:space="preserve"> individuare le</w:t>
      </w:r>
      <w:r w:rsidR="0055556B" w:rsidRPr="005279F5">
        <w:rPr>
          <w:rFonts w:ascii="Times New Roman" w:eastAsiaTheme="minorHAnsi" w:hAnsi="Times New Roman"/>
          <w:sz w:val="22"/>
          <w:szCs w:val="22"/>
        </w:rPr>
        <w:t xml:space="preserve"> </w:t>
      </w:r>
      <w:r w:rsidR="008318A4" w:rsidRPr="005279F5">
        <w:rPr>
          <w:rFonts w:ascii="Times New Roman" w:eastAsiaTheme="minorHAnsi" w:hAnsi="Times New Roman"/>
          <w:sz w:val="22"/>
          <w:szCs w:val="22"/>
        </w:rPr>
        <w:t>I</w:t>
      </w:r>
      <w:r w:rsidR="00B24A4A" w:rsidRPr="005279F5">
        <w:rPr>
          <w:rFonts w:ascii="Times New Roman" w:eastAsiaTheme="minorHAnsi" w:hAnsi="Times New Roman"/>
          <w:sz w:val="22"/>
          <w:szCs w:val="22"/>
        </w:rPr>
        <w:t xml:space="preserve">stituzioni </w:t>
      </w:r>
      <w:r w:rsidR="008318A4" w:rsidRPr="005279F5">
        <w:rPr>
          <w:rFonts w:ascii="Times New Roman" w:eastAsiaTheme="minorHAnsi" w:hAnsi="Times New Roman"/>
          <w:sz w:val="22"/>
          <w:szCs w:val="22"/>
        </w:rPr>
        <w:t>S</w:t>
      </w:r>
      <w:r w:rsidR="00B24A4A" w:rsidRPr="005279F5">
        <w:rPr>
          <w:rFonts w:ascii="Times New Roman" w:eastAsiaTheme="minorHAnsi" w:hAnsi="Times New Roman"/>
          <w:sz w:val="22"/>
          <w:szCs w:val="22"/>
        </w:rPr>
        <w:t xml:space="preserve">colastiche </w:t>
      </w:r>
      <w:r w:rsidR="0055556B" w:rsidRPr="005279F5">
        <w:rPr>
          <w:rFonts w:ascii="Times New Roman" w:eastAsiaTheme="minorHAnsi" w:hAnsi="Times New Roman"/>
          <w:sz w:val="22"/>
          <w:szCs w:val="22"/>
        </w:rPr>
        <w:t>beneficiarie delle</w:t>
      </w:r>
      <w:r w:rsidR="00FA200C" w:rsidRPr="005279F5">
        <w:rPr>
          <w:rFonts w:ascii="Times New Roman" w:eastAsiaTheme="minorHAnsi" w:hAnsi="Times New Roman"/>
          <w:sz w:val="22"/>
          <w:szCs w:val="22"/>
        </w:rPr>
        <w:t xml:space="preserve"> risorse stanziate per la realizzazione dei Progetti degli Enti </w:t>
      </w:r>
      <w:r w:rsidR="0039362D">
        <w:rPr>
          <w:rFonts w:ascii="Times New Roman" w:eastAsiaTheme="minorHAnsi" w:hAnsi="Times New Roman"/>
          <w:sz w:val="22"/>
          <w:szCs w:val="22"/>
        </w:rPr>
        <w:t>S</w:t>
      </w:r>
      <w:r w:rsidR="00FA200C" w:rsidRPr="005279F5">
        <w:rPr>
          <w:rFonts w:ascii="Times New Roman" w:eastAsiaTheme="minorHAnsi" w:hAnsi="Times New Roman"/>
          <w:sz w:val="22"/>
          <w:szCs w:val="22"/>
        </w:rPr>
        <w:t>elezionati dal Ministero, in collaborazione con questi ultimi</w:t>
      </w:r>
      <w:r w:rsidR="00B24A4A" w:rsidRPr="005279F5">
        <w:rPr>
          <w:rFonts w:ascii="Times New Roman" w:eastAsiaTheme="minorHAnsi" w:hAnsi="Times New Roman"/>
          <w:sz w:val="22"/>
          <w:szCs w:val="22"/>
        </w:rPr>
        <w:t>;</w:t>
      </w:r>
    </w:p>
    <w:p w14:paraId="43951B64" w14:textId="384F54AD" w:rsidR="0083444F" w:rsidRPr="009F3548" w:rsidRDefault="003E21A2"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al fine di semplificare l’attività di gestione amministrativo-contabile, nonché la successiva fase di rendicontazione, il Ministero ha riconosciuto, alle Istituzioni</w:t>
      </w:r>
      <w:r w:rsidR="00514742">
        <w:rPr>
          <w:rFonts w:ascii="Times New Roman" w:eastAsiaTheme="minorHAnsi" w:hAnsi="Times New Roman"/>
          <w:sz w:val="22"/>
          <w:szCs w:val="22"/>
        </w:rPr>
        <w:t xml:space="preserve"> Scolastiche</w:t>
      </w:r>
      <w:r w:rsidR="00E471AA">
        <w:rPr>
          <w:rFonts w:ascii="Times New Roman" w:eastAsiaTheme="minorHAnsi" w:hAnsi="Times New Roman"/>
          <w:sz w:val="22"/>
          <w:szCs w:val="22"/>
        </w:rPr>
        <w:t xml:space="preserve"> selezionate</w:t>
      </w:r>
      <w:r>
        <w:rPr>
          <w:rFonts w:ascii="Times New Roman" w:eastAsiaTheme="minorHAnsi" w:hAnsi="Times New Roman"/>
          <w:sz w:val="22"/>
          <w:szCs w:val="22"/>
        </w:rPr>
        <w:t xml:space="preserve">, la possibilità di </w:t>
      </w:r>
      <w:r>
        <w:rPr>
          <w:rFonts w:ascii="Times New Roman" w:eastAsiaTheme="minorHAnsi" w:hAnsi="Times New Roman"/>
          <w:sz w:val="22"/>
          <w:szCs w:val="22"/>
        </w:rPr>
        <w:lastRenderedPageBreak/>
        <w:t>riunirsi in rete di scuole,</w:t>
      </w:r>
      <w:r w:rsidR="004118C7">
        <w:rPr>
          <w:rFonts w:ascii="Times New Roman" w:eastAsiaTheme="minorHAnsi" w:hAnsi="Times New Roman"/>
          <w:sz w:val="22"/>
          <w:szCs w:val="22"/>
        </w:rPr>
        <w:t xml:space="preserve"> ai sensi dell’art.</w:t>
      </w:r>
      <w:r w:rsidR="00C2572C" w:rsidRPr="00C2572C">
        <w:rPr>
          <w:rFonts w:ascii="Times New Roman" w:eastAsiaTheme="minorHAnsi" w:hAnsi="Times New Roman"/>
          <w:sz w:val="22"/>
          <w:szCs w:val="22"/>
          <w:lang w:eastAsia="en-US"/>
        </w:rPr>
        <w:t xml:space="preserve"> </w:t>
      </w:r>
      <w:r w:rsidR="00C2572C" w:rsidRPr="00C2572C">
        <w:rPr>
          <w:rFonts w:ascii="Times New Roman" w:eastAsiaTheme="minorHAnsi" w:hAnsi="Times New Roman"/>
          <w:sz w:val="22"/>
          <w:szCs w:val="22"/>
        </w:rPr>
        <w:t>7 del D.P.R 8 marzo 1999, n. 275</w:t>
      </w:r>
      <w:r w:rsidR="004118C7">
        <w:rPr>
          <w:rFonts w:ascii="Times New Roman" w:eastAsiaTheme="minorHAnsi" w:hAnsi="Times New Roman"/>
          <w:sz w:val="22"/>
          <w:szCs w:val="22"/>
        </w:rPr>
        <w:t>,</w:t>
      </w:r>
      <w:r>
        <w:rPr>
          <w:rFonts w:ascii="Times New Roman" w:eastAsiaTheme="minorHAnsi" w:hAnsi="Times New Roman"/>
          <w:sz w:val="22"/>
          <w:szCs w:val="22"/>
        </w:rPr>
        <w:t xml:space="preserve"> rappresentat</w:t>
      </w:r>
      <w:r w:rsidR="004118C7">
        <w:rPr>
          <w:rFonts w:ascii="Times New Roman" w:eastAsiaTheme="minorHAnsi" w:hAnsi="Times New Roman"/>
          <w:sz w:val="22"/>
          <w:szCs w:val="22"/>
        </w:rPr>
        <w:t>e</w:t>
      </w:r>
      <w:r>
        <w:rPr>
          <w:rFonts w:ascii="Times New Roman" w:eastAsiaTheme="minorHAnsi" w:hAnsi="Times New Roman"/>
          <w:sz w:val="22"/>
          <w:szCs w:val="22"/>
        </w:rPr>
        <w:t xml:space="preserve"> da un Istituto con funzioni di Capofila</w:t>
      </w:r>
      <w:r w:rsidR="004118C7">
        <w:rPr>
          <w:rFonts w:ascii="Times New Roman" w:eastAsiaTheme="minorHAnsi" w:hAnsi="Times New Roman"/>
          <w:sz w:val="22"/>
          <w:szCs w:val="22"/>
        </w:rPr>
        <w:t>;</w:t>
      </w:r>
    </w:p>
    <w:p w14:paraId="487B493A" w14:textId="6689737F" w:rsidR="004C0942" w:rsidRPr="00951C69" w:rsidRDefault="00F003BD"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 xml:space="preserve">a tal fine, </w:t>
      </w:r>
      <w:r w:rsidR="005E49B7" w:rsidRPr="00951C69">
        <w:rPr>
          <w:rFonts w:ascii="Times New Roman" w:eastAsiaTheme="minorHAnsi" w:hAnsi="Times New Roman"/>
          <w:sz w:val="22"/>
          <w:szCs w:val="22"/>
        </w:rPr>
        <w:t xml:space="preserve">nell’ambito di ciascuna Iniziativa, </w:t>
      </w:r>
      <w:r w:rsidR="00951C69" w:rsidRPr="00951C69">
        <w:rPr>
          <w:rFonts w:ascii="Times New Roman" w:eastAsiaTheme="minorHAnsi" w:hAnsi="Times New Roman"/>
          <w:sz w:val="22"/>
          <w:szCs w:val="22"/>
        </w:rPr>
        <w:t>è stata riconosciuta la possibilità, per le Istituzioni Scolastiche</w:t>
      </w:r>
      <w:r w:rsidR="002C4568">
        <w:rPr>
          <w:rFonts w:ascii="Times New Roman" w:eastAsiaTheme="minorHAnsi" w:hAnsi="Times New Roman"/>
          <w:sz w:val="22"/>
          <w:szCs w:val="22"/>
        </w:rPr>
        <w:t>,</w:t>
      </w:r>
      <w:r w:rsidR="00951C69" w:rsidRPr="00951C69">
        <w:rPr>
          <w:rFonts w:ascii="Times New Roman" w:eastAsiaTheme="minorHAnsi" w:hAnsi="Times New Roman"/>
          <w:sz w:val="22"/>
          <w:szCs w:val="22"/>
        </w:rPr>
        <w:t xml:space="preserve"> </w:t>
      </w:r>
      <w:r w:rsidR="0083444F">
        <w:rPr>
          <w:rFonts w:ascii="Times New Roman" w:eastAsiaTheme="minorHAnsi" w:hAnsi="Times New Roman"/>
          <w:sz w:val="22"/>
          <w:szCs w:val="22"/>
        </w:rPr>
        <w:t xml:space="preserve">di </w:t>
      </w:r>
      <w:r w:rsidR="004118C7">
        <w:rPr>
          <w:rFonts w:ascii="Times New Roman" w:eastAsiaTheme="minorHAnsi" w:hAnsi="Times New Roman"/>
          <w:sz w:val="22"/>
          <w:szCs w:val="22"/>
        </w:rPr>
        <w:t xml:space="preserve">presentare la propria candidatura </w:t>
      </w:r>
      <w:r w:rsidR="007F17F3">
        <w:rPr>
          <w:rFonts w:ascii="Times New Roman" w:eastAsiaTheme="minorHAnsi" w:hAnsi="Times New Roman"/>
          <w:sz w:val="22"/>
          <w:szCs w:val="22"/>
        </w:rPr>
        <w:t xml:space="preserve">come </w:t>
      </w:r>
      <w:r w:rsidR="002C4568">
        <w:rPr>
          <w:rFonts w:ascii="Times New Roman" w:eastAsiaTheme="minorHAnsi" w:hAnsi="Times New Roman"/>
          <w:sz w:val="22"/>
          <w:szCs w:val="22"/>
        </w:rPr>
        <w:t>Istituzioni partecipanti alla procedura di selezione</w:t>
      </w:r>
      <w:r w:rsidR="007F17F3">
        <w:rPr>
          <w:rFonts w:ascii="Times New Roman" w:eastAsiaTheme="minorHAnsi" w:hAnsi="Times New Roman"/>
          <w:sz w:val="22"/>
          <w:szCs w:val="22"/>
        </w:rPr>
        <w:t xml:space="preserve">, in qualità di Aderenti alla futura Rete, o </w:t>
      </w:r>
      <w:r w:rsidR="00951C69" w:rsidRPr="00951C69">
        <w:rPr>
          <w:rFonts w:ascii="Times New Roman" w:eastAsiaTheme="minorHAnsi" w:hAnsi="Times New Roman"/>
          <w:sz w:val="22"/>
          <w:szCs w:val="22"/>
        </w:rPr>
        <w:t>anche</w:t>
      </w:r>
      <w:r w:rsidR="00860672">
        <w:rPr>
          <w:rFonts w:ascii="Times New Roman" w:eastAsiaTheme="minorHAnsi" w:hAnsi="Times New Roman"/>
          <w:sz w:val="22"/>
          <w:szCs w:val="22"/>
        </w:rPr>
        <w:t xml:space="preserve"> in qualità di </w:t>
      </w:r>
      <w:r w:rsidR="00951C69" w:rsidRPr="00951C69">
        <w:rPr>
          <w:rFonts w:ascii="Times New Roman" w:eastAsiaTheme="minorHAnsi" w:hAnsi="Times New Roman"/>
          <w:sz w:val="22"/>
          <w:szCs w:val="22"/>
        </w:rPr>
        <w:t>Capofila</w:t>
      </w:r>
      <w:r w:rsidR="002E4243">
        <w:rPr>
          <w:rFonts w:ascii="Times New Roman" w:eastAsiaTheme="minorHAnsi" w:hAnsi="Times New Roman"/>
          <w:sz w:val="22"/>
          <w:szCs w:val="22"/>
        </w:rPr>
        <w:t xml:space="preserve">, con la previsione che, in assenza di candidature </w:t>
      </w:r>
      <w:r w:rsidR="0049236D">
        <w:rPr>
          <w:rFonts w:ascii="Times New Roman" w:eastAsiaTheme="minorHAnsi" w:hAnsi="Times New Roman"/>
          <w:sz w:val="22"/>
          <w:szCs w:val="22"/>
        </w:rPr>
        <w:t xml:space="preserve">idonee </w:t>
      </w:r>
      <w:r w:rsidR="00D81806">
        <w:rPr>
          <w:rFonts w:ascii="Times New Roman" w:eastAsiaTheme="minorHAnsi" w:hAnsi="Times New Roman"/>
          <w:sz w:val="22"/>
          <w:szCs w:val="22"/>
        </w:rPr>
        <w:t>nella qualifica di</w:t>
      </w:r>
      <w:r w:rsidR="002E4243">
        <w:rPr>
          <w:rFonts w:ascii="Times New Roman" w:eastAsiaTheme="minorHAnsi" w:hAnsi="Times New Roman"/>
          <w:sz w:val="22"/>
          <w:szCs w:val="22"/>
        </w:rPr>
        <w:t xml:space="preserve"> Capofila, le Istituzioni Scolastiche collocatesi in posizione utile</w:t>
      </w:r>
      <w:r w:rsidR="00D81806">
        <w:rPr>
          <w:rFonts w:ascii="Times New Roman" w:eastAsiaTheme="minorHAnsi" w:hAnsi="Times New Roman"/>
          <w:sz w:val="22"/>
          <w:szCs w:val="22"/>
        </w:rPr>
        <w:t xml:space="preserve"> nella graduatoria delle </w:t>
      </w:r>
      <w:r w:rsidR="00860672">
        <w:rPr>
          <w:rFonts w:ascii="Times New Roman" w:eastAsiaTheme="minorHAnsi" w:hAnsi="Times New Roman"/>
          <w:sz w:val="22"/>
          <w:szCs w:val="22"/>
        </w:rPr>
        <w:t xml:space="preserve">Aderenti </w:t>
      </w:r>
      <w:r w:rsidR="002E4243">
        <w:rPr>
          <w:rFonts w:ascii="Times New Roman" w:eastAsiaTheme="minorHAnsi" w:hAnsi="Times New Roman"/>
          <w:sz w:val="22"/>
          <w:szCs w:val="22"/>
        </w:rPr>
        <w:t xml:space="preserve">avrebbero provveduto autonomamente </w:t>
      </w:r>
      <w:r w:rsidR="00D81806">
        <w:rPr>
          <w:rFonts w:ascii="Times New Roman" w:eastAsiaTheme="minorHAnsi" w:hAnsi="Times New Roman"/>
          <w:sz w:val="22"/>
          <w:szCs w:val="22"/>
        </w:rPr>
        <w:t>a designare l’</w:t>
      </w:r>
      <w:r w:rsidR="002E4243">
        <w:rPr>
          <w:rFonts w:ascii="Times New Roman" w:eastAsiaTheme="minorHAnsi" w:hAnsi="Times New Roman"/>
          <w:sz w:val="22"/>
          <w:szCs w:val="22"/>
        </w:rPr>
        <w:t>Istituto con funzione di Capofila</w:t>
      </w:r>
      <w:r w:rsidR="00E065B1">
        <w:rPr>
          <w:rFonts w:ascii="Times New Roman" w:eastAsiaTheme="minorHAnsi" w:hAnsi="Times New Roman"/>
          <w:sz w:val="22"/>
          <w:szCs w:val="22"/>
        </w:rPr>
        <w:t>;</w:t>
      </w:r>
    </w:p>
    <w:p w14:paraId="23711F4B" w14:textId="6E924092" w:rsidR="00275E1C" w:rsidRPr="005279F5" w:rsidRDefault="00275E1C" w:rsidP="00B70C41">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hAnsi="Times New Roman"/>
          <w:sz w:val="22"/>
          <w:szCs w:val="22"/>
        </w:rPr>
        <w:t xml:space="preserve">con Decreto Dipartimentale </w:t>
      </w:r>
      <w:r w:rsidR="00B24A4A" w:rsidRPr="005279F5">
        <w:rPr>
          <w:rFonts w:ascii="Times New Roman" w:hAnsi="Times New Roman"/>
          <w:sz w:val="22"/>
          <w:szCs w:val="22"/>
        </w:rPr>
        <w:t xml:space="preserve">n. </w:t>
      </w:r>
      <w:r w:rsidR="00B24A4A" w:rsidRPr="0008137A">
        <w:rPr>
          <w:rFonts w:ascii="Times New Roman" w:eastAsiaTheme="minorHAnsi" w:hAnsi="Times New Roman"/>
          <w:sz w:val="22"/>
          <w:szCs w:val="22"/>
          <w:highlight w:val="yellow"/>
          <w:lang w:eastAsia="en-US"/>
        </w:rPr>
        <w:t>[…]</w:t>
      </w:r>
      <w:r w:rsidR="00B24A4A" w:rsidRPr="005279F5">
        <w:rPr>
          <w:rFonts w:ascii="Times New Roman" w:hAnsi="Times New Roman"/>
          <w:sz w:val="22"/>
          <w:szCs w:val="22"/>
        </w:rPr>
        <w:t xml:space="preserve"> del</w:t>
      </w:r>
      <w:r w:rsidR="00B24A4A" w:rsidRPr="005279F5">
        <w:rPr>
          <w:rFonts w:ascii="Times New Roman" w:eastAsiaTheme="minorHAnsi" w:hAnsi="Times New Roman"/>
          <w:sz w:val="22"/>
          <w:szCs w:val="22"/>
          <w:lang w:eastAsia="en-US"/>
        </w:rPr>
        <w:t xml:space="preserve"> </w:t>
      </w:r>
      <w:r w:rsidR="00B24A4A"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rPr>
        <w:t>,</w:t>
      </w:r>
      <w:r w:rsidRPr="005279F5">
        <w:rPr>
          <w:rFonts w:ascii="Times New Roman" w:hAnsi="Times New Roman"/>
          <w:sz w:val="22"/>
          <w:szCs w:val="22"/>
        </w:rPr>
        <w:t xml:space="preserve"> il Ministero ha nominato la Commissione di valutazione che ha provveduto a</w:t>
      </w:r>
      <w:r w:rsidR="00F23C8E" w:rsidRPr="005279F5">
        <w:rPr>
          <w:rFonts w:ascii="Times New Roman" w:hAnsi="Times New Roman"/>
          <w:sz w:val="22"/>
          <w:szCs w:val="22"/>
        </w:rPr>
        <w:t>d</w:t>
      </w:r>
      <w:r w:rsidR="008E2311" w:rsidRPr="005279F5">
        <w:rPr>
          <w:rFonts w:ascii="Times New Roman" w:hAnsi="Times New Roman"/>
          <w:sz w:val="22"/>
          <w:szCs w:val="22"/>
        </w:rPr>
        <w:t xml:space="preserve"> </w:t>
      </w:r>
      <w:r w:rsidR="00F23C8E" w:rsidRPr="005279F5">
        <w:rPr>
          <w:rFonts w:ascii="Times New Roman" w:hAnsi="Times New Roman"/>
          <w:sz w:val="22"/>
          <w:szCs w:val="22"/>
        </w:rPr>
        <w:t>individuare</w:t>
      </w:r>
      <w:r w:rsidR="00384E6B">
        <w:rPr>
          <w:rFonts w:ascii="Times New Roman" w:hAnsi="Times New Roman"/>
          <w:sz w:val="22"/>
          <w:szCs w:val="22"/>
        </w:rPr>
        <w:t xml:space="preserve">, in relazione a ciascuna </w:t>
      </w:r>
      <w:r w:rsidR="005E49B7">
        <w:rPr>
          <w:rFonts w:ascii="Times New Roman" w:hAnsi="Times New Roman"/>
          <w:sz w:val="22"/>
          <w:szCs w:val="22"/>
        </w:rPr>
        <w:t>Iniziativa,</w:t>
      </w:r>
      <w:r w:rsidR="00F23C8E" w:rsidRPr="005279F5">
        <w:rPr>
          <w:rFonts w:ascii="Times New Roman" w:hAnsi="Times New Roman"/>
          <w:sz w:val="22"/>
          <w:szCs w:val="22"/>
        </w:rPr>
        <w:t xml:space="preserve"> </w:t>
      </w:r>
      <w:r w:rsidR="001C69AE">
        <w:rPr>
          <w:rFonts w:ascii="Times New Roman" w:hAnsi="Times New Roman"/>
          <w:sz w:val="22"/>
          <w:szCs w:val="22"/>
        </w:rPr>
        <w:t xml:space="preserve">per ciascuna Regione, </w:t>
      </w:r>
      <w:r w:rsidR="00C02DE0" w:rsidRPr="005279F5">
        <w:rPr>
          <w:rFonts w:ascii="Times New Roman" w:hAnsi="Times New Roman"/>
          <w:sz w:val="22"/>
          <w:szCs w:val="22"/>
        </w:rPr>
        <w:t xml:space="preserve">le </w:t>
      </w:r>
      <w:r w:rsidR="008318A4" w:rsidRPr="005279F5">
        <w:rPr>
          <w:rFonts w:ascii="Times New Roman" w:hAnsi="Times New Roman"/>
          <w:sz w:val="22"/>
          <w:szCs w:val="22"/>
        </w:rPr>
        <w:t>I</w:t>
      </w:r>
      <w:r w:rsidR="00505842" w:rsidRPr="005279F5">
        <w:rPr>
          <w:rFonts w:ascii="Times New Roman" w:hAnsi="Times New Roman"/>
          <w:sz w:val="22"/>
          <w:szCs w:val="22"/>
        </w:rPr>
        <w:t xml:space="preserve">stituzioni </w:t>
      </w:r>
      <w:r w:rsidR="008318A4" w:rsidRPr="005279F5">
        <w:rPr>
          <w:rFonts w:ascii="Times New Roman" w:hAnsi="Times New Roman"/>
          <w:sz w:val="22"/>
          <w:szCs w:val="22"/>
        </w:rPr>
        <w:t>S</w:t>
      </w:r>
      <w:r w:rsidR="00505842" w:rsidRPr="005279F5">
        <w:rPr>
          <w:rFonts w:ascii="Times New Roman" w:hAnsi="Times New Roman"/>
          <w:sz w:val="22"/>
          <w:szCs w:val="22"/>
        </w:rPr>
        <w:t>colastiche</w:t>
      </w:r>
      <w:r w:rsidR="00505842" w:rsidRPr="005279F5">
        <w:rPr>
          <w:rFonts w:ascii="Times New Roman" w:eastAsiaTheme="minorHAnsi" w:hAnsi="Times New Roman"/>
          <w:sz w:val="22"/>
          <w:szCs w:val="22"/>
        </w:rPr>
        <w:t xml:space="preserve"> </w:t>
      </w:r>
      <w:r w:rsidR="001C69AE">
        <w:rPr>
          <w:rFonts w:ascii="Times New Roman" w:eastAsiaTheme="minorHAnsi" w:hAnsi="Times New Roman"/>
          <w:sz w:val="22"/>
          <w:szCs w:val="22"/>
        </w:rPr>
        <w:t>candidate collocatesi in posizione utile</w:t>
      </w:r>
      <w:r w:rsidR="00D90D22">
        <w:rPr>
          <w:rFonts w:ascii="Times New Roman" w:eastAsiaTheme="minorHAnsi" w:hAnsi="Times New Roman"/>
          <w:sz w:val="22"/>
          <w:szCs w:val="22"/>
        </w:rPr>
        <w:t>;</w:t>
      </w:r>
    </w:p>
    <w:p w14:paraId="4EED8D9A" w14:textId="4AC43E81" w:rsidR="005D1152" w:rsidRPr="00860672" w:rsidRDefault="00FB28AE" w:rsidP="00860672">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con Decreto Dipartimentale n. </w:t>
      </w:r>
      <w:r w:rsidRPr="0008137A">
        <w:rPr>
          <w:rFonts w:ascii="Times New Roman" w:eastAsiaTheme="minorHAnsi" w:hAnsi="Times New Roman"/>
          <w:sz w:val="22"/>
          <w:szCs w:val="22"/>
          <w:highlight w:val="yellow"/>
          <w:lang w:eastAsia="en-US"/>
        </w:rPr>
        <w:t>[</w:t>
      </w:r>
      <w:r w:rsidRPr="0008137A">
        <w:rPr>
          <w:rFonts w:ascii="Times New Roman" w:hAnsi="Times New Roman"/>
          <w:sz w:val="22"/>
          <w:szCs w:val="22"/>
          <w:highlight w:val="yellow"/>
        </w:rPr>
        <w:t>...</w:t>
      </w:r>
      <w:r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w:t>
      </w:r>
      <w:r w:rsidR="00177CA6" w:rsidRPr="005279F5">
        <w:rPr>
          <w:rFonts w:ascii="Times New Roman" w:eastAsiaTheme="minorHAnsi" w:hAnsi="Times New Roman"/>
          <w:sz w:val="22"/>
          <w:szCs w:val="22"/>
          <w:lang w:eastAsia="en-US"/>
        </w:rPr>
        <w:t xml:space="preserve"> </w:t>
      </w:r>
      <w:r w:rsidR="00177CA6" w:rsidRPr="0008137A">
        <w:rPr>
          <w:rFonts w:ascii="Times New Roman" w:eastAsiaTheme="minorHAnsi" w:hAnsi="Times New Roman"/>
          <w:sz w:val="22"/>
          <w:szCs w:val="22"/>
          <w:highlight w:val="yellow"/>
          <w:lang w:eastAsia="en-US"/>
        </w:rPr>
        <w:t>[</w:t>
      </w:r>
      <w:r w:rsidRPr="0008137A">
        <w:rPr>
          <w:rFonts w:ascii="Times New Roman" w:eastAsiaTheme="minorHAnsi" w:hAnsi="Times New Roman"/>
          <w:sz w:val="22"/>
          <w:szCs w:val="22"/>
          <w:highlight w:val="yellow"/>
          <w:lang w:eastAsia="en-US"/>
        </w:rPr>
        <w:t>…</w:t>
      </w:r>
      <w:r w:rsidR="00177CA6" w:rsidRPr="0008137A">
        <w:rPr>
          <w:rFonts w:ascii="Times New Roman" w:eastAsiaTheme="minorHAnsi" w:hAnsi="Times New Roman"/>
          <w:sz w:val="22"/>
          <w:szCs w:val="22"/>
          <w:highlight w:val="yellow"/>
          <w:lang w:eastAsia="en-US"/>
        </w:rPr>
        <w:t>]</w:t>
      </w:r>
      <w:r w:rsidR="00B24A4A" w:rsidRPr="005279F5">
        <w:rPr>
          <w:rFonts w:ascii="Times New Roman" w:eastAsiaTheme="minorHAnsi" w:hAnsi="Times New Roman"/>
          <w:sz w:val="22"/>
          <w:szCs w:val="22"/>
          <w:lang w:eastAsia="en-US"/>
        </w:rPr>
        <w:t>,</w:t>
      </w:r>
      <w:r w:rsidR="001C69AE">
        <w:rPr>
          <w:rFonts w:ascii="Times New Roman" w:eastAsiaTheme="minorHAnsi" w:hAnsi="Times New Roman"/>
          <w:sz w:val="22"/>
          <w:szCs w:val="22"/>
          <w:lang w:eastAsia="en-US"/>
        </w:rPr>
        <w:t xml:space="preserve"> </w:t>
      </w:r>
      <w:r w:rsidR="003A6FED">
        <w:rPr>
          <w:rFonts w:ascii="Times New Roman" w:eastAsiaTheme="minorHAnsi" w:hAnsi="Times New Roman"/>
          <w:sz w:val="22"/>
          <w:szCs w:val="22"/>
          <w:lang w:eastAsia="en-US"/>
        </w:rPr>
        <w:t>nel</w:t>
      </w:r>
      <w:r w:rsidR="001C69AE">
        <w:rPr>
          <w:rFonts w:ascii="Times New Roman" w:eastAsiaTheme="minorHAnsi" w:hAnsi="Times New Roman"/>
          <w:sz w:val="22"/>
          <w:szCs w:val="22"/>
          <w:lang w:eastAsia="en-US"/>
        </w:rPr>
        <w:t>l’ambito dell’Iniziativa</w:t>
      </w:r>
      <w:r w:rsidR="0008137A">
        <w:rPr>
          <w:rFonts w:ascii="Times New Roman" w:eastAsiaTheme="minorHAnsi" w:hAnsi="Times New Roman"/>
          <w:sz w:val="22"/>
          <w:szCs w:val="22"/>
          <w:lang w:eastAsia="en-US"/>
        </w:rPr>
        <w:t xml:space="preserve"> “</w:t>
      </w:r>
      <w:r w:rsidR="0043557D">
        <w:rPr>
          <w:rFonts w:ascii="Times New Roman" w:eastAsiaTheme="minorHAnsi" w:hAnsi="Times New Roman"/>
          <w:i/>
          <w:iCs/>
          <w:sz w:val="22"/>
          <w:szCs w:val="22"/>
          <w:lang w:eastAsia="en-US"/>
        </w:rPr>
        <w:t>[</w:t>
      </w:r>
      <w:r w:rsidR="0043557D" w:rsidRPr="0043557D">
        <w:rPr>
          <w:rFonts w:ascii="Times New Roman" w:eastAsiaTheme="minorHAnsi" w:hAnsi="Times New Roman"/>
          <w:i/>
          <w:iCs/>
          <w:sz w:val="22"/>
          <w:szCs w:val="22"/>
          <w:highlight w:val="yellow"/>
          <w:lang w:eastAsia="en-US"/>
        </w:rPr>
        <w:t>…</w:t>
      </w:r>
      <w:r w:rsidR="0043557D">
        <w:rPr>
          <w:rFonts w:ascii="Times New Roman" w:eastAsiaTheme="minorHAnsi" w:hAnsi="Times New Roman"/>
          <w:i/>
          <w:iCs/>
          <w:sz w:val="22"/>
          <w:szCs w:val="22"/>
          <w:lang w:eastAsia="en-US"/>
        </w:rPr>
        <w:t>]</w:t>
      </w:r>
      <w:r w:rsidR="0008137A">
        <w:rPr>
          <w:rFonts w:ascii="Times New Roman" w:eastAsiaTheme="minorHAnsi" w:hAnsi="Times New Roman"/>
          <w:sz w:val="22"/>
          <w:szCs w:val="22"/>
          <w:lang w:eastAsia="en-US"/>
        </w:rPr>
        <w:t>”</w:t>
      </w:r>
      <w:r w:rsidR="003A6FED">
        <w:rPr>
          <w:rFonts w:ascii="Times New Roman" w:eastAsiaTheme="minorHAnsi" w:hAnsi="Times New Roman"/>
          <w:sz w:val="22"/>
          <w:szCs w:val="22"/>
          <w:lang w:eastAsia="en-US"/>
        </w:rPr>
        <w:t xml:space="preserve">, </w:t>
      </w:r>
      <w:r w:rsidR="001C69AE">
        <w:rPr>
          <w:rFonts w:ascii="Times New Roman" w:eastAsiaTheme="minorHAnsi" w:hAnsi="Times New Roman"/>
          <w:sz w:val="22"/>
          <w:szCs w:val="22"/>
          <w:lang w:eastAsia="en-US"/>
        </w:rPr>
        <w:t xml:space="preserve">sono state approvate </w:t>
      </w:r>
      <w:r w:rsidR="00701462">
        <w:rPr>
          <w:rFonts w:ascii="Times New Roman" w:eastAsiaTheme="minorHAnsi" w:hAnsi="Times New Roman"/>
          <w:sz w:val="22"/>
          <w:szCs w:val="22"/>
          <w:lang w:eastAsia="en-US"/>
        </w:rPr>
        <w:t xml:space="preserve">due </w:t>
      </w:r>
      <w:r w:rsidR="001C69AE">
        <w:rPr>
          <w:rFonts w:ascii="Times New Roman" w:eastAsiaTheme="minorHAnsi" w:hAnsi="Times New Roman"/>
          <w:sz w:val="22"/>
          <w:szCs w:val="22"/>
          <w:lang w:eastAsia="en-US"/>
        </w:rPr>
        <w:t>graduatorie</w:t>
      </w:r>
      <w:r w:rsidR="00701462">
        <w:rPr>
          <w:rFonts w:ascii="Times New Roman" w:eastAsiaTheme="minorHAnsi" w:hAnsi="Times New Roman"/>
          <w:sz w:val="22"/>
          <w:szCs w:val="22"/>
          <w:lang w:eastAsia="en-US"/>
        </w:rPr>
        <w:t xml:space="preserve"> distinte, di cui una, su base regionale,</w:t>
      </w:r>
      <w:r w:rsidR="001C69AE">
        <w:rPr>
          <w:rFonts w:ascii="Times New Roman" w:eastAsiaTheme="minorHAnsi" w:hAnsi="Times New Roman"/>
          <w:sz w:val="22"/>
          <w:szCs w:val="22"/>
          <w:lang w:eastAsia="en-US"/>
        </w:rPr>
        <w:t xml:space="preserve"> </w:t>
      </w:r>
      <w:r w:rsidR="00384E6B">
        <w:rPr>
          <w:rFonts w:ascii="Times New Roman" w:eastAsiaTheme="minorHAnsi" w:hAnsi="Times New Roman"/>
          <w:sz w:val="22"/>
          <w:szCs w:val="22"/>
          <w:lang w:eastAsia="en-US"/>
        </w:rPr>
        <w:t>relativa all’individuazione delle</w:t>
      </w:r>
      <w:r w:rsidR="00860672">
        <w:rPr>
          <w:rFonts w:ascii="Times New Roman" w:eastAsiaTheme="minorHAnsi" w:hAnsi="Times New Roman"/>
          <w:sz w:val="22"/>
          <w:szCs w:val="22"/>
          <w:lang w:eastAsia="en-US"/>
        </w:rPr>
        <w:t xml:space="preserve"> Aderenti</w:t>
      </w:r>
      <w:r w:rsidR="007F17F3">
        <w:rPr>
          <w:rFonts w:ascii="Times New Roman" w:eastAsiaTheme="minorHAnsi" w:hAnsi="Times New Roman"/>
          <w:sz w:val="22"/>
          <w:szCs w:val="22"/>
          <w:lang w:eastAsia="en-US"/>
        </w:rPr>
        <w:t xml:space="preserve"> risultate idonee</w:t>
      </w:r>
      <w:r w:rsidR="003A6FED">
        <w:rPr>
          <w:rFonts w:ascii="Times New Roman" w:eastAsiaTheme="minorHAnsi" w:hAnsi="Times New Roman"/>
          <w:sz w:val="22"/>
          <w:szCs w:val="22"/>
          <w:lang w:eastAsia="en-US"/>
        </w:rPr>
        <w:t xml:space="preserve">, l’altra, su </w:t>
      </w:r>
      <w:r w:rsidR="007F17F3">
        <w:rPr>
          <w:rFonts w:ascii="Times New Roman" w:eastAsiaTheme="minorHAnsi" w:hAnsi="Times New Roman"/>
          <w:sz w:val="22"/>
          <w:szCs w:val="22"/>
          <w:lang w:eastAsia="en-US"/>
        </w:rPr>
        <w:t>scala</w:t>
      </w:r>
      <w:r w:rsidR="003A6FED">
        <w:rPr>
          <w:rFonts w:ascii="Times New Roman" w:eastAsiaTheme="minorHAnsi" w:hAnsi="Times New Roman"/>
          <w:sz w:val="22"/>
          <w:szCs w:val="22"/>
          <w:lang w:eastAsia="en-US"/>
        </w:rPr>
        <w:t xml:space="preserve"> interregionale, volta all’individuazione </w:t>
      </w:r>
      <w:r w:rsidR="001C69AE">
        <w:rPr>
          <w:rFonts w:ascii="Times New Roman" w:eastAsiaTheme="minorHAnsi" w:hAnsi="Times New Roman"/>
          <w:sz w:val="22"/>
          <w:szCs w:val="22"/>
          <w:lang w:eastAsia="en-US"/>
        </w:rPr>
        <w:t>dell</w:t>
      </w:r>
      <w:r w:rsidR="003A6FED">
        <w:rPr>
          <w:rFonts w:ascii="Times New Roman" w:eastAsiaTheme="minorHAnsi" w:hAnsi="Times New Roman"/>
          <w:sz w:val="22"/>
          <w:szCs w:val="22"/>
          <w:lang w:eastAsia="en-US"/>
        </w:rPr>
        <w:t>a Capofila</w:t>
      </w:r>
      <w:r w:rsidR="00860672">
        <w:rPr>
          <w:rFonts w:ascii="Times New Roman" w:eastAsiaTheme="minorHAnsi" w:hAnsi="Times New Roman"/>
          <w:sz w:val="22"/>
          <w:szCs w:val="22"/>
          <w:lang w:eastAsia="en-US"/>
        </w:rPr>
        <w:t xml:space="preserve"> (a seguire anche </w:t>
      </w:r>
      <w:r w:rsidR="00860672" w:rsidRPr="005279F5">
        <w:rPr>
          <w:rFonts w:ascii="Times New Roman" w:eastAsiaTheme="minorHAnsi" w:hAnsi="Times New Roman"/>
          <w:sz w:val="22"/>
          <w:szCs w:val="22"/>
        </w:rPr>
        <w:t>«</w:t>
      </w:r>
      <w:r w:rsidR="00860672" w:rsidRPr="009F3548">
        <w:rPr>
          <w:rFonts w:ascii="Times New Roman" w:eastAsiaTheme="minorHAnsi" w:hAnsi="Times New Roman"/>
          <w:b/>
          <w:bCs/>
          <w:sz w:val="22"/>
          <w:szCs w:val="22"/>
          <w:lang w:eastAsia="en-US"/>
        </w:rPr>
        <w:t>Istituzion</w:t>
      </w:r>
      <w:r w:rsidR="00860672">
        <w:rPr>
          <w:rFonts w:ascii="Times New Roman" w:eastAsiaTheme="minorHAnsi" w:hAnsi="Times New Roman"/>
          <w:b/>
          <w:bCs/>
          <w:sz w:val="22"/>
          <w:szCs w:val="22"/>
          <w:lang w:eastAsia="en-US"/>
        </w:rPr>
        <w:t>i</w:t>
      </w:r>
      <w:r w:rsidR="00860672" w:rsidRPr="009F3548">
        <w:rPr>
          <w:rFonts w:ascii="Times New Roman" w:eastAsiaTheme="minorHAnsi" w:hAnsi="Times New Roman"/>
          <w:b/>
          <w:bCs/>
          <w:sz w:val="22"/>
          <w:szCs w:val="22"/>
          <w:lang w:eastAsia="en-US"/>
        </w:rPr>
        <w:t xml:space="preserve"> Ben</w:t>
      </w:r>
      <w:r w:rsidR="00860672">
        <w:rPr>
          <w:rFonts w:ascii="Times New Roman" w:eastAsiaTheme="minorHAnsi" w:hAnsi="Times New Roman"/>
          <w:b/>
          <w:bCs/>
          <w:sz w:val="22"/>
          <w:szCs w:val="22"/>
          <w:lang w:eastAsia="en-US"/>
        </w:rPr>
        <w:t>e</w:t>
      </w:r>
      <w:r w:rsidR="00860672" w:rsidRPr="009F3548">
        <w:rPr>
          <w:rFonts w:ascii="Times New Roman" w:eastAsiaTheme="minorHAnsi" w:hAnsi="Times New Roman"/>
          <w:b/>
          <w:bCs/>
          <w:sz w:val="22"/>
          <w:szCs w:val="22"/>
          <w:lang w:eastAsia="en-US"/>
        </w:rPr>
        <w:t>ficiari</w:t>
      </w:r>
      <w:r w:rsidR="00860672">
        <w:rPr>
          <w:rFonts w:ascii="Times New Roman" w:eastAsiaTheme="minorHAnsi" w:hAnsi="Times New Roman"/>
          <w:b/>
          <w:bCs/>
          <w:sz w:val="22"/>
          <w:szCs w:val="22"/>
          <w:lang w:eastAsia="en-US"/>
        </w:rPr>
        <w:t>e</w:t>
      </w:r>
      <w:r w:rsidR="00860672" w:rsidRPr="005279F5">
        <w:rPr>
          <w:rFonts w:ascii="Times New Roman" w:eastAsiaTheme="minorHAnsi" w:hAnsi="Times New Roman"/>
          <w:sz w:val="22"/>
          <w:szCs w:val="22"/>
          <w:lang w:eastAsia="en-US"/>
        </w:rPr>
        <w:t>»</w:t>
      </w:r>
      <w:r w:rsidR="00860672">
        <w:rPr>
          <w:rFonts w:ascii="Times New Roman" w:eastAsiaTheme="minorHAnsi" w:hAnsi="Times New Roman"/>
          <w:sz w:val="22"/>
          <w:szCs w:val="22"/>
          <w:lang w:eastAsia="en-US"/>
        </w:rPr>
        <w:t>);</w:t>
      </w:r>
    </w:p>
    <w:p w14:paraId="52DF907B" w14:textId="7612E5B9" w:rsidR="00E2329A" w:rsidRPr="005279F5" w:rsidRDefault="00E2329A"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il </w:t>
      </w:r>
      <w:r w:rsidR="00BF3563" w:rsidRPr="005279F5">
        <w:rPr>
          <w:rFonts w:ascii="Times New Roman" w:eastAsiaTheme="minorHAnsi" w:hAnsi="Times New Roman"/>
          <w:sz w:val="22"/>
          <w:szCs w:val="22"/>
          <w:lang w:eastAsia="en-US"/>
        </w:rPr>
        <w:t>Ministero dell’Istruzione, con nota prot.</w:t>
      </w:r>
      <w:r w:rsidR="00A14561" w:rsidRPr="005279F5">
        <w:rPr>
          <w:rFonts w:ascii="Times New Roman" w:eastAsiaTheme="minorHAnsi" w:hAnsi="Times New Roman"/>
          <w:sz w:val="22"/>
          <w:szCs w:val="22"/>
          <w:lang w:eastAsia="en-US"/>
        </w:rPr>
        <w:t xml:space="preserve"> n.</w:t>
      </w:r>
      <w:r w:rsidR="00BF3563" w:rsidRPr="005279F5">
        <w:rPr>
          <w:rFonts w:ascii="Times New Roman" w:eastAsiaTheme="minorHAnsi" w:hAnsi="Times New Roman"/>
          <w:sz w:val="22"/>
          <w:szCs w:val="22"/>
          <w:lang w:eastAsia="en-US"/>
        </w:rPr>
        <w:t xml:space="preserve">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del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ha provveduto </w:t>
      </w:r>
      <w:r w:rsidRPr="005279F5">
        <w:rPr>
          <w:rFonts w:ascii="Times New Roman" w:eastAsiaTheme="minorHAnsi" w:hAnsi="Times New Roman"/>
          <w:sz w:val="22"/>
          <w:szCs w:val="22"/>
          <w:lang w:eastAsia="en-US"/>
        </w:rPr>
        <w:t>a comunicare</w:t>
      </w:r>
      <w:r w:rsidR="00BF3563" w:rsidRPr="005279F5">
        <w:rPr>
          <w:rFonts w:ascii="Times New Roman" w:eastAsiaTheme="minorHAnsi" w:hAnsi="Times New Roman"/>
          <w:sz w:val="22"/>
          <w:szCs w:val="22"/>
          <w:lang w:eastAsia="en-US"/>
        </w:rPr>
        <w:t xml:space="preserve"> all</w:t>
      </w:r>
      <w:r w:rsidR="00441095">
        <w:rPr>
          <w:rFonts w:ascii="Times New Roman" w:eastAsiaTheme="minorHAnsi" w:hAnsi="Times New Roman"/>
          <w:sz w:val="22"/>
          <w:szCs w:val="22"/>
          <w:lang w:eastAsia="en-US"/>
        </w:rPr>
        <w:t xml:space="preserve">e </w:t>
      </w:r>
      <w:r w:rsidR="00BF3563" w:rsidRPr="005279F5">
        <w:rPr>
          <w:rFonts w:ascii="Times New Roman" w:eastAsiaTheme="minorHAnsi" w:hAnsi="Times New Roman"/>
          <w:sz w:val="22"/>
          <w:szCs w:val="22"/>
          <w:lang w:eastAsia="en-US"/>
        </w:rPr>
        <w:t>Istituzion</w:t>
      </w:r>
      <w:r w:rsidR="00441095">
        <w:rPr>
          <w:rFonts w:ascii="Times New Roman" w:eastAsiaTheme="minorHAnsi" w:hAnsi="Times New Roman"/>
          <w:sz w:val="22"/>
          <w:szCs w:val="22"/>
          <w:lang w:eastAsia="en-US"/>
        </w:rPr>
        <w:t>i</w:t>
      </w:r>
      <w:r w:rsidR="00BF3563" w:rsidRPr="005279F5">
        <w:rPr>
          <w:rFonts w:ascii="Times New Roman" w:eastAsiaTheme="minorHAnsi" w:hAnsi="Times New Roman"/>
          <w:sz w:val="22"/>
          <w:szCs w:val="22"/>
          <w:lang w:eastAsia="en-US"/>
        </w:rPr>
        <w:t xml:space="preserve"> </w:t>
      </w:r>
      <w:r w:rsidR="00AC682B" w:rsidRPr="007F17F3">
        <w:rPr>
          <w:rFonts w:ascii="Times New Roman" w:eastAsiaTheme="minorHAnsi" w:hAnsi="Times New Roman"/>
          <w:sz w:val="22"/>
          <w:szCs w:val="22"/>
          <w:lang w:eastAsia="en-US"/>
        </w:rPr>
        <w:t>Beneficiarie</w:t>
      </w:r>
      <w:r w:rsidR="00D90D22">
        <w:rPr>
          <w:rFonts w:ascii="Times New Roman" w:eastAsiaTheme="minorHAnsi" w:hAnsi="Times New Roman"/>
          <w:sz w:val="22"/>
          <w:szCs w:val="22"/>
          <w:lang w:eastAsia="en-US"/>
        </w:rPr>
        <w:t xml:space="preserve"> </w:t>
      </w:r>
      <w:r w:rsidR="00441095">
        <w:rPr>
          <w:rFonts w:ascii="Times New Roman" w:eastAsiaTheme="minorHAnsi" w:hAnsi="Times New Roman"/>
          <w:sz w:val="22"/>
          <w:szCs w:val="22"/>
          <w:lang w:eastAsia="en-US"/>
        </w:rPr>
        <w:t xml:space="preserve">del finanziamento </w:t>
      </w:r>
      <w:r w:rsidR="00882DA7">
        <w:rPr>
          <w:rFonts w:ascii="Times New Roman" w:eastAsiaTheme="minorHAnsi" w:hAnsi="Times New Roman"/>
          <w:sz w:val="22"/>
          <w:szCs w:val="22"/>
          <w:lang w:eastAsia="en-US"/>
        </w:rPr>
        <w:t>l’avvenuta selezione</w:t>
      </w:r>
      <w:r w:rsidR="007F17F3">
        <w:rPr>
          <w:rFonts w:ascii="Times New Roman" w:eastAsiaTheme="minorHAnsi" w:hAnsi="Times New Roman"/>
          <w:sz w:val="22"/>
          <w:szCs w:val="22"/>
          <w:lang w:eastAsia="en-US"/>
        </w:rPr>
        <w:t>;</w:t>
      </w:r>
    </w:p>
    <w:p w14:paraId="08BB023F" w14:textId="2BF1CE15" w:rsidR="005D1152" w:rsidRDefault="007E4870"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 xml:space="preserve">le </w:t>
      </w:r>
      <w:r w:rsidR="005D1152">
        <w:rPr>
          <w:rFonts w:ascii="Times New Roman" w:hAnsi="Times New Roman"/>
          <w:sz w:val="22"/>
          <w:szCs w:val="22"/>
        </w:rPr>
        <w:t>Istituzion</w:t>
      </w:r>
      <w:r>
        <w:rPr>
          <w:rFonts w:ascii="Times New Roman" w:hAnsi="Times New Roman"/>
          <w:sz w:val="22"/>
          <w:szCs w:val="22"/>
        </w:rPr>
        <w:t>i</w:t>
      </w:r>
      <w:r w:rsidR="005D1152">
        <w:rPr>
          <w:rFonts w:ascii="Times New Roman" w:hAnsi="Times New Roman"/>
          <w:sz w:val="22"/>
          <w:szCs w:val="22"/>
        </w:rPr>
        <w:t xml:space="preserve"> </w:t>
      </w:r>
      <w:r w:rsidR="003A6FED">
        <w:rPr>
          <w:rFonts w:ascii="Times New Roman" w:hAnsi="Times New Roman"/>
          <w:sz w:val="22"/>
          <w:szCs w:val="22"/>
        </w:rPr>
        <w:t>B</w:t>
      </w:r>
      <w:r w:rsidR="005D1152">
        <w:rPr>
          <w:rFonts w:ascii="Times New Roman" w:hAnsi="Times New Roman"/>
          <w:sz w:val="22"/>
          <w:szCs w:val="22"/>
        </w:rPr>
        <w:t>eneficiari</w:t>
      </w:r>
      <w:r>
        <w:rPr>
          <w:rFonts w:ascii="Times New Roman" w:hAnsi="Times New Roman"/>
          <w:sz w:val="22"/>
          <w:szCs w:val="22"/>
        </w:rPr>
        <w:t>e</w:t>
      </w:r>
      <w:r w:rsidR="005D1152">
        <w:rPr>
          <w:rFonts w:ascii="Times New Roman" w:hAnsi="Times New Roman"/>
          <w:sz w:val="22"/>
          <w:szCs w:val="22"/>
        </w:rPr>
        <w:t xml:space="preserve"> si</w:t>
      </w:r>
      <w:r>
        <w:rPr>
          <w:rFonts w:ascii="Times New Roman" w:hAnsi="Times New Roman"/>
          <w:sz w:val="22"/>
          <w:szCs w:val="22"/>
        </w:rPr>
        <w:t xml:space="preserve"> sono</w:t>
      </w:r>
      <w:r w:rsidR="005D1152">
        <w:rPr>
          <w:rFonts w:ascii="Times New Roman" w:hAnsi="Times New Roman"/>
          <w:sz w:val="22"/>
          <w:szCs w:val="22"/>
        </w:rPr>
        <w:t xml:space="preserve"> riunit</w:t>
      </w:r>
      <w:r>
        <w:rPr>
          <w:rFonts w:ascii="Times New Roman" w:hAnsi="Times New Roman"/>
          <w:sz w:val="22"/>
          <w:szCs w:val="22"/>
        </w:rPr>
        <w:t>e</w:t>
      </w:r>
      <w:r w:rsidR="00D90D22">
        <w:rPr>
          <w:rFonts w:ascii="Times New Roman" w:hAnsi="Times New Roman"/>
          <w:sz w:val="22"/>
          <w:szCs w:val="22"/>
        </w:rPr>
        <w:t xml:space="preserve"> </w:t>
      </w:r>
      <w:r w:rsidR="005D1152">
        <w:rPr>
          <w:rFonts w:ascii="Times New Roman" w:hAnsi="Times New Roman"/>
          <w:sz w:val="22"/>
          <w:szCs w:val="22"/>
        </w:rPr>
        <w:t xml:space="preserve">in </w:t>
      </w:r>
      <w:r w:rsidR="00D37A47">
        <w:rPr>
          <w:rFonts w:ascii="Times New Roman" w:hAnsi="Times New Roman"/>
          <w:sz w:val="22"/>
          <w:szCs w:val="22"/>
        </w:rPr>
        <w:t>Rete</w:t>
      </w:r>
      <w:r w:rsidR="00D90D22">
        <w:rPr>
          <w:rFonts w:ascii="Times New Roman" w:hAnsi="Times New Roman"/>
          <w:sz w:val="22"/>
          <w:szCs w:val="22"/>
        </w:rPr>
        <w:t xml:space="preserve"> </w:t>
      </w:r>
      <w:r w:rsidR="003A6FED">
        <w:rPr>
          <w:rFonts w:ascii="Times New Roman" w:hAnsi="Times New Roman"/>
          <w:sz w:val="22"/>
          <w:szCs w:val="22"/>
        </w:rPr>
        <w:t>mediante apposito accordo</w:t>
      </w:r>
      <w:r w:rsidR="007D0126">
        <w:rPr>
          <w:rFonts w:ascii="Times New Roman" w:hAnsi="Times New Roman"/>
          <w:sz w:val="22"/>
          <w:szCs w:val="22"/>
        </w:rPr>
        <w:t xml:space="preserve"> e</w:t>
      </w:r>
      <w:r w:rsidR="005D1152">
        <w:rPr>
          <w:rFonts w:ascii="Times New Roman" w:hAnsi="Times New Roman"/>
          <w:sz w:val="22"/>
          <w:szCs w:val="22"/>
        </w:rPr>
        <w:t xml:space="preserve">, ai sensi </w:t>
      </w:r>
      <w:r w:rsidR="0099065B">
        <w:rPr>
          <w:rFonts w:ascii="Times New Roman" w:hAnsi="Times New Roman"/>
          <w:sz w:val="22"/>
          <w:szCs w:val="22"/>
        </w:rPr>
        <w:t>dell’</w:t>
      </w:r>
      <w:r w:rsidR="005A3DF8" w:rsidRPr="005A3DF8">
        <w:rPr>
          <w:rFonts w:ascii="Times New Roman" w:hAnsi="Times New Roman"/>
          <w:sz w:val="22"/>
          <w:szCs w:val="22"/>
        </w:rPr>
        <w:t xml:space="preserve">art. </w:t>
      </w:r>
      <w:r w:rsidR="007D0126">
        <w:rPr>
          <w:rFonts w:ascii="Times New Roman" w:hAnsi="Times New Roman"/>
          <w:sz w:val="22"/>
          <w:szCs w:val="22"/>
        </w:rPr>
        <w:t>4</w:t>
      </w:r>
      <w:r w:rsidR="005A3DF8" w:rsidRPr="005A3DF8">
        <w:rPr>
          <w:rFonts w:ascii="Times New Roman" w:hAnsi="Times New Roman"/>
          <w:sz w:val="22"/>
          <w:szCs w:val="22"/>
        </w:rPr>
        <w:t>7</w:t>
      </w:r>
      <w:r w:rsidR="00AC3EED">
        <w:rPr>
          <w:rFonts w:ascii="Times New Roman" w:hAnsi="Times New Roman"/>
          <w:sz w:val="22"/>
          <w:szCs w:val="22"/>
        </w:rPr>
        <w:t>,</w:t>
      </w:r>
      <w:r w:rsidR="005A3DF8" w:rsidRPr="005A3DF8">
        <w:rPr>
          <w:rFonts w:ascii="Times New Roman" w:hAnsi="Times New Roman"/>
          <w:sz w:val="22"/>
          <w:szCs w:val="22"/>
        </w:rPr>
        <w:t xml:space="preserve"> del D.</w:t>
      </w:r>
      <w:r w:rsidR="007D0126">
        <w:rPr>
          <w:rFonts w:ascii="Times New Roman" w:hAnsi="Times New Roman"/>
          <w:sz w:val="22"/>
          <w:szCs w:val="22"/>
        </w:rPr>
        <w:t>I.</w:t>
      </w:r>
      <w:r w:rsidR="005A3DF8" w:rsidRPr="005A3DF8">
        <w:rPr>
          <w:rFonts w:ascii="Times New Roman" w:hAnsi="Times New Roman"/>
          <w:sz w:val="22"/>
          <w:szCs w:val="22"/>
        </w:rPr>
        <w:t xml:space="preserve"> </w:t>
      </w:r>
      <w:r w:rsidR="007D0126">
        <w:rPr>
          <w:rFonts w:ascii="Times New Roman" w:hAnsi="Times New Roman"/>
          <w:sz w:val="22"/>
          <w:szCs w:val="22"/>
        </w:rPr>
        <w:t>28 agosto 2018</w:t>
      </w:r>
      <w:r w:rsidR="005A3DF8" w:rsidRPr="005A3DF8">
        <w:rPr>
          <w:rFonts w:ascii="Times New Roman" w:hAnsi="Times New Roman"/>
          <w:sz w:val="22"/>
          <w:szCs w:val="22"/>
        </w:rPr>
        <w:t xml:space="preserve">, n. </w:t>
      </w:r>
      <w:r w:rsidR="007D0126">
        <w:rPr>
          <w:rFonts w:ascii="Times New Roman" w:hAnsi="Times New Roman"/>
          <w:sz w:val="22"/>
          <w:szCs w:val="22"/>
        </w:rPr>
        <w:t>129</w:t>
      </w:r>
      <w:r w:rsidR="003A6FED">
        <w:rPr>
          <w:rFonts w:ascii="Times New Roman" w:hAnsi="Times New Roman"/>
          <w:sz w:val="22"/>
          <w:szCs w:val="22"/>
        </w:rPr>
        <w:t>,</w:t>
      </w:r>
      <w:r w:rsidR="00D37A47">
        <w:rPr>
          <w:rFonts w:ascii="Times New Roman" w:hAnsi="Times New Roman"/>
          <w:sz w:val="22"/>
          <w:szCs w:val="22"/>
        </w:rPr>
        <w:t xml:space="preserve"> </w:t>
      </w:r>
      <w:r w:rsidR="00592197">
        <w:rPr>
          <w:rFonts w:ascii="Times New Roman" w:hAnsi="Times New Roman"/>
          <w:sz w:val="22"/>
          <w:szCs w:val="22"/>
        </w:rPr>
        <w:t>e hanno</w:t>
      </w:r>
      <w:r w:rsidR="007F17F3">
        <w:rPr>
          <w:rFonts w:ascii="Times New Roman" w:hAnsi="Times New Roman"/>
          <w:sz w:val="22"/>
          <w:szCs w:val="22"/>
        </w:rPr>
        <w:t xml:space="preserve"> designato </w:t>
      </w:r>
      <w:r w:rsidR="00592197">
        <w:rPr>
          <w:rFonts w:ascii="Times New Roman" w:hAnsi="Times New Roman"/>
          <w:sz w:val="22"/>
          <w:szCs w:val="22"/>
        </w:rPr>
        <w:t xml:space="preserve">quale Capofila l’Istituzione a tal fine </w:t>
      </w:r>
      <w:r w:rsidR="007F17F3">
        <w:rPr>
          <w:rFonts w:ascii="Times New Roman" w:hAnsi="Times New Roman"/>
          <w:sz w:val="22"/>
          <w:szCs w:val="22"/>
        </w:rPr>
        <w:t xml:space="preserve">selezionata </w:t>
      </w:r>
      <w:r w:rsidR="00592197">
        <w:rPr>
          <w:rFonts w:ascii="Times New Roman" w:hAnsi="Times New Roman"/>
          <w:sz w:val="22"/>
          <w:szCs w:val="22"/>
        </w:rPr>
        <w:t>dal Ministero nell’apposita graduatoria</w:t>
      </w:r>
      <w:r w:rsidR="007F17F3">
        <w:rPr>
          <w:rFonts w:ascii="Times New Roman" w:hAnsi="Times New Roman"/>
          <w:sz w:val="22"/>
          <w:szCs w:val="22"/>
        </w:rPr>
        <w:t xml:space="preserve">, o individuata dalle Istituzioni aderenti; </w:t>
      </w:r>
    </w:p>
    <w:p w14:paraId="0C6E0090" w14:textId="77F848DF" w:rsidR="0089551D" w:rsidRDefault="0089551D" w:rsidP="0041001D">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eastAsiaTheme="minorHAnsi" w:hAnsi="Times New Roman"/>
          <w:sz w:val="22"/>
          <w:szCs w:val="22"/>
          <w:lang w:eastAsia="en-US"/>
        </w:rPr>
        <w:t xml:space="preserve">il Ministero dell’Istruzione, con nota prot. n.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ha provveduto a comunicare</w:t>
      </w:r>
      <w:r>
        <w:rPr>
          <w:rFonts w:ascii="Times New Roman" w:eastAsiaTheme="minorHAnsi" w:hAnsi="Times New Roman"/>
          <w:sz w:val="22"/>
          <w:szCs w:val="22"/>
          <w:lang w:eastAsia="en-US"/>
        </w:rPr>
        <w:t xml:space="preserve"> alla Rete l’assegnazione delle risorse relative all’esecuzione del Progetto Definitivo;</w:t>
      </w:r>
    </w:p>
    <w:p w14:paraId="7D38569C" w14:textId="28346808" w:rsidR="00957AC2" w:rsidRPr="005279F5" w:rsidRDefault="00957AC2"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l’art. 1, comma 9</w:t>
      </w:r>
      <w:r w:rsidR="0089551D">
        <w:rPr>
          <w:rFonts w:ascii="Times New Roman" w:hAnsi="Times New Roman"/>
          <w:sz w:val="22"/>
          <w:szCs w:val="22"/>
        </w:rPr>
        <w:t>,</w:t>
      </w:r>
      <w:r w:rsidRPr="005279F5">
        <w:rPr>
          <w:rFonts w:ascii="Times New Roman" w:hAnsi="Times New Roman"/>
          <w:sz w:val="22"/>
          <w:szCs w:val="22"/>
        </w:rPr>
        <w:t xml:space="preserve"> dell’Avviso </w:t>
      </w:r>
      <w:r w:rsidR="0089551D">
        <w:rPr>
          <w:rFonts w:ascii="Times New Roman" w:hAnsi="Times New Roman"/>
          <w:sz w:val="22"/>
          <w:szCs w:val="22"/>
        </w:rPr>
        <w:t xml:space="preserve">di Co-progettazione, </w:t>
      </w:r>
      <w:r w:rsidRPr="005279F5">
        <w:rPr>
          <w:rFonts w:ascii="Times New Roman" w:hAnsi="Times New Roman"/>
          <w:sz w:val="22"/>
          <w:szCs w:val="22"/>
        </w:rPr>
        <w:t>prevede che «</w:t>
      </w:r>
      <w:r w:rsidRPr="005279F5">
        <w:rPr>
          <w:rFonts w:ascii="Times New Roman" w:hAnsi="Times New Roman"/>
          <w:i/>
          <w:iCs/>
          <w:sz w:val="22"/>
          <w:szCs w:val="22"/>
        </w:rPr>
        <w:t>Le</w:t>
      </w:r>
      <w:r w:rsidRPr="005279F5">
        <w:rPr>
          <w:rFonts w:ascii="Times New Roman" w:hAnsi="Times New Roman"/>
          <w:i/>
          <w:sz w:val="22"/>
          <w:szCs w:val="22"/>
        </w:rPr>
        <w:t xml:space="preserve"> Istituzioni selezionate e beneficiarie del finanziamento</w:t>
      </w:r>
      <w:r w:rsidRPr="005279F5">
        <w:rPr>
          <w:rFonts w:ascii="Times New Roman" w:hAnsi="Times New Roman"/>
          <w:i/>
          <w:iCs/>
          <w:sz w:val="22"/>
          <w:szCs w:val="22"/>
        </w:rPr>
        <w:t xml:space="preserve"> stipuleranno</w:t>
      </w:r>
      <w:r w:rsidRPr="005279F5">
        <w:rPr>
          <w:rFonts w:ascii="Times New Roman" w:hAnsi="Times New Roman"/>
          <w:i/>
          <w:sz w:val="22"/>
          <w:szCs w:val="22"/>
        </w:rPr>
        <w:t xml:space="preserve"> apposita convenzione con ciascun Ente individuato con riferimento </w:t>
      </w:r>
      <w:r w:rsidRPr="005279F5">
        <w:rPr>
          <w:rFonts w:ascii="Times New Roman" w:hAnsi="Times New Roman"/>
          <w:i/>
          <w:iCs/>
          <w:sz w:val="22"/>
          <w:szCs w:val="22"/>
        </w:rPr>
        <w:t>ad uno specifico Ambito, sulla base delle</w:t>
      </w:r>
      <w:r w:rsidRPr="005279F5">
        <w:rPr>
          <w:rFonts w:ascii="Times New Roman" w:hAnsi="Times New Roman"/>
          <w:i/>
          <w:sz w:val="22"/>
          <w:szCs w:val="22"/>
        </w:rPr>
        <w:t xml:space="preserve"> progettualità definite in </w:t>
      </w:r>
      <w:r w:rsidRPr="005279F5">
        <w:rPr>
          <w:rFonts w:ascii="Times New Roman" w:hAnsi="Times New Roman"/>
          <w:i/>
          <w:iCs/>
          <w:sz w:val="22"/>
          <w:szCs w:val="22"/>
        </w:rPr>
        <w:t>coprogettazione</w:t>
      </w:r>
      <w:r w:rsidRPr="005279F5">
        <w:rPr>
          <w:rFonts w:ascii="Times New Roman" w:hAnsi="Times New Roman"/>
          <w:i/>
          <w:sz w:val="22"/>
          <w:szCs w:val="22"/>
        </w:rPr>
        <w:t xml:space="preserve"> e dei costi prospettati dagli ETS nei relativi Progetti</w:t>
      </w:r>
      <w:r w:rsidRPr="005279F5">
        <w:rPr>
          <w:rFonts w:ascii="Times New Roman" w:hAnsi="Times New Roman"/>
          <w:i/>
          <w:iCs/>
          <w:sz w:val="22"/>
          <w:szCs w:val="22"/>
        </w:rPr>
        <w:t>, ai fini della realizzazione delle suddette attività progettuali</w:t>
      </w:r>
      <w:r w:rsidRPr="005279F5">
        <w:rPr>
          <w:rFonts w:ascii="Times New Roman" w:hAnsi="Times New Roman"/>
          <w:sz w:val="22"/>
          <w:szCs w:val="22"/>
        </w:rPr>
        <w:t>»;</w:t>
      </w:r>
    </w:p>
    <w:p w14:paraId="1866163B" w14:textId="607EEE67" w:rsidR="0033328B" w:rsidRDefault="0089551D"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in attuazione dell’art. 1, comma 9, del suddetto Avviso di Co-progettazione, </w:t>
      </w:r>
      <w:r w:rsidR="0033328B" w:rsidRPr="005279F5">
        <w:rPr>
          <w:rFonts w:ascii="Times New Roman" w:eastAsiaTheme="minorHAnsi" w:hAnsi="Times New Roman"/>
          <w:sz w:val="22"/>
          <w:szCs w:val="22"/>
          <w:lang w:eastAsia="en-US"/>
        </w:rPr>
        <w:t>le Parti intendono stipulare l</w:t>
      </w:r>
      <w:r w:rsidR="00866B0F" w:rsidRPr="005279F5">
        <w:rPr>
          <w:rFonts w:ascii="Times New Roman" w:eastAsiaTheme="minorHAnsi" w:hAnsi="Times New Roman"/>
          <w:sz w:val="22"/>
          <w:szCs w:val="22"/>
          <w:lang w:eastAsia="en-US"/>
        </w:rPr>
        <w:t>a</w:t>
      </w:r>
      <w:r w:rsidR="0033328B" w:rsidRPr="005279F5">
        <w:rPr>
          <w:rFonts w:ascii="Times New Roman" w:eastAsiaTheme="minorHAnsi" w:hAnsi="Times New Roman"/>
          <w:sz w:val="22"/>
          <w:szCs w:val="22"/>
          <w:lang w:eastAsia="en-US"/>
        </w:rPr>
        <w:t xml:space="preserve"> presente </w:t>
      </w:r>
      <w:r w:rsidR="00866B0F" w:rsidRPr="005279F5">
        <w:rPr>
          <w:rFonts w:ascii="Times New Roman" w:eastAsiaTheme="minorHAnsi" w:hAnsi="Times New Roman"/>
          <w:sz w:val="22"/>
          <w:szCs w:val="22"/>
          <w:lang w:eastAsia="en-US"/>
        </w:rPr>
        <w:t>Convenzione</w:t>
      </w:r>
      <w:r w:rsidR="0033328B" w:rsidRPr="005279F5">
        <w:rPr>
          <w:rFonts w:ascii="Times New Roman" w:eastAsiaTheme="minorHAnsi" w:hAnsi="Times New Roman"/>
          <w:sz w:val="22"/>
          <w:szCs w:val="22"/>
          <w:lang w:eastAsia="en-US"/>
        </w:rPr>
        <w:t xml:space="preserve"> (a seguire anche </w:t>
      </w:r>
      <w:r w:rsidR="0033328B" w:rsidRPr="005279F5">
        <w:rPr>
          <w:rFonts w:ascii="Times New Roman" w:hAnsi="Times New Roman"/>
          <w:sz w:val="22"/>
          <w:szCs w:val="22"/>
        </w:rPr>
        <w:t>«</w:t>
      </w:r>
      <w:r w:rsidR="0033328B" w:rsidRPr="005279F5">
        <w:rPr>
          <w:rFonts w:ascii="Times New Roman" w:eastAsiaTheme="minorHAnsi" w:hAnsi="Times New Roman"/>
          <w:b/>
          <w:bCs/>
          <w:sz w:val="22"/>
          <w:szCs w:val="22"/>
          <w:lang w:eastAsia="en-US"/>
        </w:rPr>
        <w:t>Convenzione</w:t>
      </w:r>
      <w:r w:rsidR="00E4729D" w:rsidRPr="005279F5">
        <w:rPr>
          <w:rFonts w:ascii="Times New Roman" w:eastAsiaTheme="minorHAnsi" w:hAnsi="Times New Roman"/>
          <w:b/>
          <w:bCs/>
          <w:sz w:val="22"/>
          <w:szCs w:val="22"/>
          <w:lang w:eastAsia="en-US"/>
        </w:rPr>
        <w:t xml:space="preserve"> Esecutiva</w:t>
      </w:r>
      <w:r w:rsidR="0033328B" w:rsidRPr="005279F5">
        <w:rPr>
          <w:rFonts w:ascii="Times New Roman" w:hAnsi="Times New Roman"/>
          <w:sz w:val="22"/>
          <w:szCs w:val="22"/>
        </w:rPr>
        <w:t>»</w:t>
      </w:r>
      <w:r w:rsidR="005756E2">
        <w:rPr>
          <w:rFonts w:ascii="Times New Roman" w:hAnsi="Times New Roman"/>
          <w:sz w:val="22"/>
          <w:szCs w:val="22"/>
        </w:rPr>
        <w:t xml:space="preserve">), </w:t>
      </w:r>
      <w:r w:rsidR="0033328B" w:rsidRPr="005279F5">
        <w:rPr>
          <w:rFonts w:ascii="Times New Roman" w:eastAsiaTheme="minorHAnsi" w:hAnsi="Times New Roman"/>
          <w:sz w:val="22"/>
          <w:szCs w:val="22"/>
          <w:lang w:eastAsia="en-US"/>
        </w:rPr>
        <w:t xml:space="preserve">per la disciplina del rapporto di collaborazione e la regolazione dei reciproci </w:t>
      </w:r>
      <w:r w:rsidR="00581F02" w:rsidRPr="005279F5">
        <w:rPr>
          <w:rFonts w:ascii="Times New Roman" w:eastAsiaTheme="minorHAnsi" w:hAnsi="Times New Roman"/>
          <w:sz w:val="22"/>
          <w:szCs w:val="22"/>
          <w:lang w:eastAsia="en-US"/>
        </w:rPr>
        <w:t xml:space="preserve">impegni </w:t>
      </w:r>
      <w:r w:rsidR="0033328B" w:rsidRPr="005279F5">
        <w:rPr>
          <w:rFonts w:ascii="Times New Roman" w:eastAsiaTheme="minorHAnsi" w:hAnsi="Times New Roman"/>
          <w:sz w:val="22"/>
          <w:szCs w:val="22"/>
          <w:lang w:eastAsia="en-US"/>
        </w:rPr>
        <w:t>ai fini della realizzazione del Progetto</w:t>
      </w:r>
      <w:r w:rsidR="00BD7BA2" w:rsidRPr="005279F5">
        <w:rPr>
          <w:rFonts w:ascii="Times New Roman" w:eastAsiaTheme="minorHAnsi" w:hAnsi="Times New Roman"/>
          <w:sz w:val="22"/>
          <w:szCs w:val="22"/>
          <w:lang w:eastAsia="en-US"/>
        </w:rPr>
        <w:t xml:space="preserve"> Definitivo</w:t>
      </w:r>
      <w:r w:rsidR="003F287A" w:rsidRPr="005279F5">
        <w:rPr>
          <w:rFonts w:ascii="Times New Roman" w:eastAsiaTheme="minorHAnsi" w:hAnsi="Times New Roman"/>
          <w:sz w:val="22"/>
          <w:szCs w:val="22"/>
          <w:lang w:eastAsia="en-US"/>
        </w:rPr>
        <w:t>, allegato a</w:t>
      </w:r>
      <w:r w:rsidR="00581F02" w:rsidRPr="005279F5">
        <w:rPr>
          <w:rFonts w:ascii="Times New Roman" w:eastAsiaTheme="minorHAnsi" w:hAnsi="Times New Roman"/>
          <w:sz w:val="22"/>
          <w:szCs w:val="22"/>
          <w:lang w:eastAsia="en-US"/>
        </w:rPr>
        <w:t>l</w:t>
      </w:r>
      <w:r w:rsidR="003F287A" w:rsidRPr="005279F5">
        <w:rPr>
          <w:rFonts w:ascii="Times New Roman" w:eastAsiaTheme="minorHAnsi" w:hAnsi="Times New Roman"/>
          <w:sz w:val="22"/>
          <w:szCs w:val="22"/>
          <w:lang w:eastAsia="en-US"/>
        </w:rPr>
        <w:t>l</w:t>
      </w:r>
      <w:r w:rsidR="00581F02" w:rsidRPr="005279F5">
        <w:rPr>
          <w:rFonts w:ascii="Times New Roman" w:eastAsiaTheme="minorHAnsi" w:hAnsi="Times New Roman"/>
          <w:sz w:val="22"/>
          <w:szCs w:val="22"/>
          <w:lang w:eastAsia="en-US"/>
        </w:rPr>
        <w:t>a</w:t>
      </w:r>
      <w:r w:rsidR="003F287A" w:rsidRPr="005279F5">
        <w:rPr>
          <w:rFonts w:ascii="Times New Roman" w:eastAsiaTheme="minorHAnsi" w:hAnsi="Times New Roman"/>
          <w:sz w:val="22"/>
          <w:szCs w:val="22"/>
          <w:lang w:eastAsia="en-US"/>
        </w:rPr>
        <w:t xml:space="preserve"> presente </w:t>
      </w:r>
      <w:r w:rsidR="00A34208" w:rsidRPr="005279F5">
        <w:rPr>
          <w:rFonts w:ascii="Times New Roman" w:eastAsiaTheme="minorHAnsi" w:hAnsi="Times New Roman"/>
          <w:sz w:val="22"/>
          <w:szCs w:val="22"/>
          <w:lang w:eastAsia="en-US"/>
        </w:rPr>
        <w:t>Convenzione</w:t>
      </w:r>
      <w:r w:rsidR="00335403">
        <w:rPr>
          <w:rFonts w:ascii="Times New Roman" w:eastAsiaTheme="minorHAnsi" w:hAnsi="Times New Roman"/>
          <w:sz w:val="22"/>
          <w:szCs w:val="22"/>
          <w:lang w:eastAsia="en-US"/>
        </w:rPr>
        <w:t>;</w:t>
      </w:r>
    </w:p>
    <w:p w14:paraId="008CDDD5" w14:textId="2BEF83CF" w:rsidR="00335403" w:rsidRPr="005279F5" w:rsidRDefault="00335403"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la realizzazione delle attività progettuali dovrà avvenire nel rispetto dei principi </w:t>
      </w:r>
      <w:r w:rsidRPr="00984C59">
        <w:rPr>
          <w:rFonts w:ascii="Times New Roman" w:eastAsiaTheme="minorHAnsi" w:hAnsi="Times New Roman"/>
          <w:sz w:val="22"/>
          <w:szCs w:val="22"/>
          <w:lang w:eastAsia="en-US"/>
        </w:rPr>
        <w:t>di lealtà, trasparenza e correttezza</w:t>
      </w:r>
      <w:r>
        <w:rPr>
          <w:rFonts w:ascii="Times New Roman" w:eastAsiaTheme="minorHAnsi" w:hAnsi="Times New Roman"/>
          <w:sz w:val="22"/>
          <w:szCs w:val="22"/>
          <w:lang w:eastAsia="en-US"/>
        </w:rPr>
        <w:t>.</w:t>
      </w:r>
    </w:p>
    <w:p w14:paraId="33781D9F" w14:textId="38386D7E" w:rsidR="00966590" w:rsidRPr="005279F5" w:rsidRDefault="00966590" w:rsidP="00B70C41">
      <w:pPr>
        <w:pStyle w:val="NormaleWeb"/>
        <w:spacing w:before="0" w:beforeAutospacing="0" w:after="120" w:afterAutospacing="0" w:line="259" w:lineRule="auto"/>
        <w:jc w:val="both"/>
        <w:rPr>
          <w:rFonts w:ascii="Times New Roman" w:hAnsi="Times New Roman"/>
          <w:sz w:val="22"/>
          <w:szCs w:val="22"/>
        </w:rPr>
      </w:pPr>
      <w:r w:rsidRPr="005279F5">
        <w:rPr>
          <w:rFonts w:ascii="Times New Roman" w:hAnsi="Times New Roman"/>
          <w:sz w:val="22"/>
          <w:szCs w:val="22"/>
        </w:rPr>
        <w:t>Tanto ritenuto e premesso, le Parti, come in epigrafe rappresentate e domiciliate,</w:t>
      </w:r>
    </w:p>
    <w:p w14:paraId="354FB82E" w14:textId="77777777" w:rsidR="0003253E" w:rsidRPr="005279F5" w:rsidRDefault="0003253E" w:rsidP="00B70C41">
      <w:pPr>
        <w:pStyle w:val="NormaleWeb"/>
        <w:spacing w:before="0" w:beforeAutospacing="0" w:after="120" w:afterAutospacing="0" w:line="259" w:lineRule="auto"/>
        <w:jc w:val="center"/>
        <w:rPr>
          <w:rFonts w:ascii="Times New Roman" w:hAnsi="Times New Roman"/>
          <w:b/>
          <w:bCs/>
          <w:sz w:val="22"/>
          <w:szCs w:val="22"/>
        </w:rPr>
      </w:pPr>
    </w:p>
    <w:p w14:paraId="692F1C74" w14:textId="04150439" w:rsidR="00557A02" w:rsidRPr="005279F5" w:rsidRDefault="00966590" w:rsidP="00B70C41">
      <w:pPr>
        <w:pStyle w:val="NormaleWeb"/>
        <w:spacing w:before="0" w:beforeAutospacing="0" w:after="120" w:afterAutospacing="0" w:line="259" w:lineRule="auto"/>
        <w:jc w:val="center"/>
        <w:rPr>
          <w:rFonts w:ascii="Times New Roman" w:hAnsi="Times New Roman"/>
          <w:b/>
          <w:bCs/>
          <w:sz w:val="22"/>
          <w:szCs w:val="22"/>
        </w:rPr>
      </w:pPr>
      <w:r w:rsidRPr="005279F5">
        <w:rPr>
          <w:rFonts w:ascii="Times New Roman" w:hAnsi="Times New Roman"/>
          <w:b/>
          <w:bCs/>
          <w:sz w:val="22"/>
          <w:szCs w:val="22"/>
        </w:rPr>
        <w:t>convengono e stipulano quanto segue</w:t>
      </w:r>
    </w:p>
    <w:p w14:paraId="2E485E3A" w14:textId="29539530" w:rsidR="00BB5E57" w:rsidRPr="005279F5" w:rsidRDefault="00BB5E57" w:rsidP="00B70C41">
      <w:pPr>
        <w:spacing w:line="259" w:lineRule="auto"/>
        <w:jc w:val="center"/>
        <w:rPr>
          <w:rFonts w:eastAsiaTheme="minorEastAsia"/>
          <w:b/>
          <w:sz w:val="22"/>
          <w:szCs w:val="22"/>
          <w:lang w:val="it-IT" w:eastAsia="it-IT"/>
        </w:rPr>
      </w:pPr>
    </w:p>
    <w:p w14:paraId="7766292A" w14:textId="77777777" w:rsidR="00BB5E57" w:rsidRPr="005279F5" w:rsidRDefault="00BB5E57" w:rsidP="009977FC">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1</w:t>
      </w:r>
    </w:p>
    <w:p w14:paraId="25462200" w14:textId="63868B0C" w:rsidR="00BB5E57" w:rsidRPr="005279F5" w:rsidRDefault="00BB5E57" w:rsidP="00FF0E31">
      <w:pPr>
        <w:spacing w:after="120" w:line="259" w:lineRule="auto"/>
        <w:jc w:val="center"/>
        <w:rPr>
          <w:rFonts w:eastAsiaTheme="minorEastAsia"/>
          <w:b/>
          <w:sz w:val="22"/>
          <w:szCs w:val="22"/>
          <w:lang w:val="it-IT" w:eastAsia="it-IT"/>
        </w:rPr>
      </w:pPr>
      <w:r w:rsidRPr="005279F5">
        <w:rPr>
          <w:rFonts w:eastAsiaTheme="minorEastAsia"/>
          <w:b/>
          <w:sz w:val="22"/>
          <w:szCs w:val="22"/>
          <w:lang w:val="it-IT" w:eastAsia="it-IT"/>
        </w:rPr>
        <w:t>(</w:t>
      </w:r>
      <w:r w:rsidRPr="005279F5">
        <w:rPr>
          <w:rFonts w:eastAsiaTheme="minorEastAsia"/>
          <w:b/>
          <w:i/>
          <w:iCs/>
          <w:sz w:val="22"/>
          <w:szCs w:val="22"/>
          <w:lang w:val="it-IT" w:eastAsia="it-IT"/>
        </w:rPr>
        <w:t xml:space="preserve">Valore delle </w:t>
      </w:r>
      <w:r w:rsidR="00044831">
        <w:rPr>
          <w:rFonts w:eastAsiaTheme="minorEastAsia"/>
          <w:b/>
          <w:i/>
          <w:iCs/>
          <w:sz w:val="22"/>
          <w:szCs w:val="22"/>
          <w:lang w:val="it-IT" w:eastAsia="it-IT"/>
        </w:rPr>
        <w:t>P</w:t>
      </w:r>
      <w:r w:rsidRPr="005279F5">
        <w:rPr>
          <w:rFonts w:eastAsiaTheme="minorEastAsia"/>
          <w:b/>
          <w:i/>
          <w:iCs/>
          <w:sz w:val="22"/>
          <w:szCs w:val="22"/>
          <w:lang w:val="it-IT" w:eastAsia="it-IT"/>
        </w:rPr>
        <w:t xml:space="preserve">remesse e </w:t>
      </w:r>
      <w:r w:rsidR="00745044" w:rsidRPr="005279F5">
        <w:rPr>
          <w:rFonts w:eastAsiaTheme="minorEastAsia"/>
          <w:b/>
          <w:i/>
          <w:iCs/>
          <w:sz w:val="22"/>
          <w:szCs w:val="22"/>
          <w:lang w:val="it-IT" w:eastAsia="it-IT"/>
        </w:rPr>
        <w:t>de</w:t>
      </w:r>
      <w:r w:rsidR="009977FC">
        <w:rPr>
          <w:rFonts w:eastAsiaTheme="minorEastAsia"/>
          <w:b/>
          <w:i/>
          <w:iCs/>
          <w:sz w:val="22"/>
          <w:szCs w:val="22"/>
          <w:lang w:val="it-IT" w:eastAsia="it-IT"/>
        </w:rPr>
        <w:t>ll’</w:t>
      </w:r>
      <w:r w:rsidR="00044831">
        <w:rPr>
          <w:rFonts w:eastAsiaTheme="minorEastAsia"/>
          <w:b/>
          <w:i/>
          <w:iCs/>
          <w:sz w:val="22"/>
          <w:szCs w:val="22"/>
          <w:lang w:val="it-IT" w:eastAsia="it-IT"/>
        </w:rPr>
        <w:t>Allegat</w:t>
      </w:r>
      <w:r w:rsidR="009977FC">
        <w:rPr>
          <w:rFonts w:eastAsiaTheme="minorEastAsia"/>
          <w:b/>
          <w:i/>
          <w:iCs/>
          <w:sz w:val="22"/>
          <w:szCs w:val="22"/>
          <w:lang w:val="it-IT" w:eastAsia="it-IT"/>
        </w:rPr>
        <w:t>o</w:t>
      </w:r>
      <w:r w:rsidRPr="005279F5">
        <w:rPr>
          <w:rFonts w:eastAsiaTheme="minorEastAsia"/>
          <w:b/>
          <w:sz w:val="22"/>
          <w:szCs w:val="22"/>
          <w:lang w:val="it-IT" w:eastAsia="it-IT"/>
        </w:rPr>
        <w:t>)</w:t>
      </w:r>
    </w:p>
    <w:p w14:paraId="359ED703" w14:textId="0E057749" w:rsidR="00044831" w:rsidRPr="009977FC" w:rsidRDefault="009977FC" w:rsidP="000B12E2">
      <w:pPr>
        <w:pStyle w:val="WW-Testonormale"/>
        <w:numPr>
          <w:ilvl w:val="0"/>
          <w:numId w:val="3"/>
        </w:numPr>
        <w:tabs>
          <w:tab w:val="left" w:pos="426"/>
        </w:tabs>
        <w:spacing w:after="120" w:line="259" w:lineRule="auto"/>
        <w:ind w:left="425" w:hanging="425"/>
        <w:jc w:val="both"/>
        <w:rPr>
          <w:rFonts w:ascii="Times New Roman" w:hAnsi="Times New Roman" w:cs="Times New Roman"/>
          <w:sz w:val="22"/>
          <w:szCs w:val="22"/>
        </w:rPr>
      </w:pPr>
      <w:r>
        <w:rPr>
          <w:rFonts w:ascii="Times New Roman" w:hAnsi="Times New Roman" w:cs="Times New Roman"/>
          <w:sz w:val="22"/>
          <w:szCs w:val="22"/>
        </w:rPr>
        <w:t>Le Premesse e il Progetto Definitivo (</w:t>
      </w:r>
      <w:r w:rsidR="00044831">
        <w:rPr>
          <w:rFonts w:ascii="Times New Roman" w:hAnsi="Times New Roman" w:cs="Times New Roman"/>
          <w:sz w:val="22"/>
          <w:szCs w:val="22"/>
        </w:rPr>
        <w:t xml:space="preserve">a seguire anche </w:t>
      </w:r>
      <w:r>
        <w:rPr>
          <w:rFonts w:ascii="Times New Roman" w:hAnsi="Times New Roman" w:cs="Times New Roman"/>
          <w:sz w:val="22"/>
          <w:szCs w:val="22"/>
        </w:rPr>
        <w:t>l’</w:t>
      </w:r>
      <w:r w:rsidR="00044831" w:rsidRPr="005279F5">
        <w:rPr>
          <w:rFonts w:ascii="Times New Roman" w:hAnsi="Times New Roman" w:cs="Times New Roman"/>
          <w:sz w:val="22"/>
          <w:szCs w:val="22"/>
        </w:rPr>
        <w:t>«</w:t>
      </w:r>
      <w:r w:rsidR="00044831" w:rsidRPr="005279F5">
        <w:rPr>
          <w:rFonts w:ascii="Times New Roman" w:hAnsi="Times New Roman" w:cs="Times New Roman"/>
          <w:b/>
          <w:bCs/>
          <w:sz w:val="22"/>
          <w:szCs w:val="22"/>
        </w:rPr>
        <w:t>Allegat</w:t>
      </w:r>
      <w:r>
        <w:rPr>
          <w:rFonts w:ascii="Times New Roman" w:hAnsi="Times New Roman" w:cs="Times New Roman"/>
          <w:b/>
          <w:bCs/>
          <w:sz w:val="22"/>
          <w:szCs w:val="22"/>
        </w:rPr>
        <w:t>o</w:t>
      </w:r>
      <w:r w:rsidR="00044831" w:rsidRPr="005279F5">
        <w:rPr>
          <w:rFonts w:ascii="Times New Roman" w:hAnsi="Times New Roman" w:cs="Times New Roman"/>
          <w:sz w:val="22"/>
          <w:szCs w:val="22"/>
        </w:rPr>
        <w:t>»</w:t>
      </w:r>
      <w:r>
        <w:rPr>
          <w:rFonts w:ascii="Times New Roman" w:hAnsi="Times New Roman" w:cs="Times New Roman"/>
          <w:sz w:val="22"/>
          <w:szCs w:val="22"/>
        </w:rPr>
        <w:t xml:space="preserve">) costituiscono </w:t>
      </w:r>
      <w:r w:rsidRPr="005279F5">
        <w:rPr>
          <w:rFonts w:ascii="Times New Roman" w:hAnsi="Times New Roman" w:cs="Times New Roman"/>
          <w:sz w:val="22"/>
          <w:szCs w:val="22"/>
        </w:rPr>
        <w:t>parte integrante e sostanziale della presente Convenzione</w:t>
      </w:r>
      <w:r w:rsidR="005756E2">
        <w:rPr>
          <w:rFonts w:ascii="Times New Roman" w:hAnsi="Times New Roman" w:cs="Times New Roman"/>
          <w:sz w:val="22"/>
          <w:szCs w:val="22"/>
        </w:rPr>
        <w:t xml:space="preserve"> Esecutiva</w:t>
      </w:r>
      <w:r w:rsidR="00FF0E31">
        <w:rPr>
          <w:rFonts w:ascii="Times New Roman" w:hAnsi="Times New Roman" w:cs="Times New Roman"/>
          <w:sz w:val="22"/>
          <w:szCs w:val="22"/>
        </w:rPr>
        <w:t xml:space="preserve"> </w:t>
      </w:r>
      <w:r w:rsidRPr="005279F5">
        <w:rPr>
          <w:rFonts w:ascii="Times New Roman" w:hAnsi="Times New Roman" w:cs="Times New Roman"/>
          <w:sz w:val="22"/>
          <w:szCs w:val="22"/>
        </w:rPr>
        <w:t>e vengono incondizionatamente accettati dall’</w:t>
      </w:r>
      <w:r w:rsidR="00E32565">
        <w:rPr>
          <w:rFonts w:ascii="Times New Roman" w:hAnsi="Times New Roman" w:cs="Times New Roman"/>
          <w:sz w:val="22"/>
          <w:szCs w:val="22"/>
        </w:rPr>
        <w:t>ETS/</w:t>
      </w:r>
      <w:r w:rsidRPr="005279F5">
        <w:rPr>
          <w:rFonts w:ascii="Times New Roman" w:hAnsi="Times New Roman" w:cs="Times New Roman"/>
          <w:sz w:val="22"/>
          <w:szCs w:val="22"/>
        </w:rPr>
        <w:t>ATS</w:t>
      </w:r>
      <w:r w:rsidR="00C879CC">
        <w:rPr>
          <w:rFonts w:ascii="Times New Roman" w:hAnsi="Times New Roman" w:cs="Times New Roman"/>
          <w:sz w:val="22"/>
          <w:szCs w:val="22"/>
        </w:rPr>
        <w:t>.</w:t>
      </w:r>
    </w:p>
    <w:p w14:paraId="10E1613E" w14:textId="77777777" w:rsidR="009977FC" w:rsidRDefault="009977FC" w:rsidP="00B70C41">
      <w:pPr>
        <w:spacing w:line="259" w:lineRule="auto"/>
        <w:jc w:val="center"/>
        <w:rPr>
          <w:rFonts w:eastAsiaTheme="minorEastAsia"/>
          <w:b/>
          <w:sz w:val="22"/>
          <w:szCs w:val="22"/>
          <w:lang w:val="it-IT" w:eastAsia="it-IT"/>
        </w:rPr>
      </w:pPr>
    </w:p>
    <w:p w14:paraId="75CA7E9B" w14:textId="37E2BFB5" w:rsidR="00BB5E57" w:rsidRPr="005279F5" w:rsidRDefault="00C04620" w:rsidP="00B70C41">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2</w:t>
      </w:r>
    </w:p>
    <w:p w14:paraId="516C62DA" w14:textId="37E923D7" w:rsidR="008979E5" w:rsidRPr="005279F5" w:rsidRDefault="00E66014" w:rsidP="00FF0E31">
      <w:pPr>
        <w:spacing w:after="120" w:line="259" w:lineRule="auto"/>
        <w:jc w:val="center"/>
        <w:rPr>
          <w:b/>
          <w:bCs/>
          <w:i/>
          <w:iCs/>
          <w:sz w:val="22"/>
          <w:szCs w:val="22"/>
          <w:lang w:val="it-IT"/>
        </w:rPr>
      </w:pPr>
      <w:r w:rsidRPr="005279F5">
        <w:rPr>
          <w:rFonts w:eastAsiaTheme="minorEastAsia"/>
          <w:b/>
          <w:sz w:val="22"/>
          <w:szCs w:val="22"/>
          <w:lang w:val="it-IT" w:eastAsia="it-IT"/>
        </w:rPr>
        <w:t>(</w:t>
      </w:r>
      <w:r w:rsidR="007062B6" w:rsidRPr="005279F5">
        <w:rPr>
          <w:rFonts w:eastAsiaTheme="minorEastAsia"/>
          <w:b/>
          <w:i/>
          <w:iCs/>
          <w:sz w:val="22"/>
          <w:szCs w:val="22"/>
          <w:lang w:val="it-IT" w:eastAsia="it-IT"/>
        </w:rPr>
        <w:t>Oggetto</w:t>
      </w:r>
      <w:r w:rsidR="00AB5E0D" w:rsidRPr="005279F5">
        <w:rPr>
          <w:b/>
          <w:bCs/>
          <w:i/>
          <w:iCs/>
          <w:sz w:val="22"/>
          <w:szCs w:val="22"/>
          <w:lang w:val="it-IT"/>
        </w:rPr>
        <w:t xml:space="preserve"> </w:t>
      </w:r>
      <w:r w:rsidR="007062B6" w:rsidRPr="005279F5">
        <w:rPr>
          <w:b/>
          <w:bCs/>
          <w:i/>
          <w:iCs/>
          <w:sz w:val="22"/>
          <w:szCs w:val="22"/>
          <w:lang w:val="it-IT"/>
        </w:rPr>
        <w:t>e finalità</w:t>
      </w:r>
      <w:r w:rsidR="005150D3" w:rsidRPr="005279F5">
        <w:rPr>
          <w:b/>
          <w:bCs/>
          <w:i/>
          <w:iCs/>
          <w:sz w:val="22"/>
          <w:szCs w:val="22"/>
          <w:lang w:val="it-IT"/>
        </w:rPr>
        <w:t xml:space="preserve"> della Convenzione</w:t>
      </w:r>
      <w:r w:rsidRPr="005279F5">
        <w:rPr>
          <w:b/>
          <w:bCs/>
          <w:sz w:val="22"/>
          <w:szCs w:val="22"/>
          <w:lang w:val="it-IT"/>
        </w:rPr>
        <w:t>)</w:t>
      </w:r>
    </w:p>
    <w:p w14:paraId="7152C9A0" w14:textId="3657B015" w:rsidR="00D77D70" w:rsidRPr="005279F5" w:rsidRDefault="00866B0F" w:rsidP="00BA4279">
      <w:pPr>
        <w:pStyle w:val="WW-Testonormale"/>
        <w:numPr>
          <w:ilvl w:val="0"/>
          <w:numId w:val="13"/>
        </w:numPr>
        <w:tabs>
          <w:tab w:val="left" w:pos="426"/>
        </w:tabs>
        <w:spacing w:after="120" w:line="259" w:lineRule="auto"/>
        <w:ind w:left="425" w:hanging="425"/>
        <w:jc w:val="both"/>
        <w:rPr>
          <w:rFonts w:ascii="Times New Roman" w:hAnsi="Times New Roman" w:cs="Times New Roman"/>
          <w:sz w:val="22"/>
          <w:szCs w:val="22"/>
        </w:rPr>
      </w:pPr>
      <w:r w:rsidRPr="005279F5">
        <w:rPr>
          <w:rFonts w:ascii="Times New Roman" w:hAnsi="Times New Roman" w:cs="Times New Roman"/>
          <w:sz w:val="22"/>
          <w:szCs w:val="22"/>
        </w:rPr>
        <w:t>La</w:t>
      </w:r>
      <w:r w:rsidR="007D33A2" w:rsidRPr="005279F5">
        <w:rPr>
          <w:rFonts w:ascii="Times New Roman" w:hAnsi="Times New Roman" w:cs="Times New Roman"/>
          <w:sz w:val="22"/>
          <w:szCs w:val="22"/>
        </w:rPr>
        <w:t xml:space="preserve"> </w:t>
      </w:r>
      <w:r w:rsidR="00100B3D" w:rsidRPr="005279F5">
        <w:rPr>
          <w:rFonts w:ascii="Times New Roman" w:hAnsi="Times New Roman" w:cs="Times New Roman"/>
          <w:sz w:val="22"/>
          <w:szCs w:val="22"/>
        </w:rPr>
        <w:t xml:space="preserve">presente </w:t>
      </w:r>
      <w:r w:rsidRPr="005279F5">
        <w:rPr>
          <w:rFonts w:ascii="Times New Roman" w:hAnsi="Times New Roman" w:cs="Times New Roman"/>
          <w:sz w:val="22"/>
          <w:szCs w:val="22"/>
        </w:rPr>
        <w:t>Convenzione</w:t>
      </w:r>
      <w:r w:rsidR="005756E2">
        <w:rPr>
          <w:rFonts w:ascii="Times New Roman" w:hAnsi="Times New Roman" w:cs="Times New Roman"/>
          <w:sz w:val="22"/>
          <w:szCs w:val="22"/>
        </w:rPr>
        <w:t xml:space="preserve"> Esecutiva</w:t>
      </w:r>
      <w:r w:rsidR="00100B3D" w:rsidRPr="005279F5">
        <w:rPr>
          <w:rFonts w:ascii="Times New Roman" w:hAnsi="Times New Roman" w:cs="Times New Roman"/>
          <w:sz w:val="22"/>
          <w:szCs w:val="22"/>
        </w:rPr>
        <w:t xml:space="preserve"> </w:t>
      </w:r>
      <w:r w:rsidR="007D33A2" w:rsidRPr="005279F5">
        <w:rPr>
          <w:rFonts w:ascii="Times New Roman" w:hAnsi="Times New Roman" w:cs="Times New Roman"/>
          <w:sz w:val="22"/>
          <w:szCs w:val="22"/>
        </w:rPr>
        <w:t xml:space="preserve">ha ad oggetto </w:t>
      </w:r>
      <w:r w:rsidR="002F0316" w:rsidRPr="005279F5">
        <w:rPr>
          <w:rFonts w:ascii="Times New Roman" w:hAnsi="Times New Roman" w:cs="Times New Roman"/>
          <w:sz w:val="22"/>
          <w:szCs w:val="22"/>
        </w:rPr>
        <w:t>la regola</w:t>
      </w:r>
      <w:r w:rsidR="00D03EEF" w:rsidRPr="005279F5">
        <w:rPr>
          <w:rFonts w:ascii="Times New Roman" w:hAnsi="Times New Roman" w:cs="Times New Roman"/>
          <w:sz w:val="22"/>
          <w:szCs w:val="22"/>
        </w:rPr>
        <w:t>menta</w:t>
      </w:r>
      <w:r w:rsidR="002F0316" w:rsidRPr="005279F5">
        <w:rPr>
          <w:rFonts w:ascii="Times New Roman" w:hAnsi="Times New Roman" w:cs="Times New Roman"/>
          <w:sz w:val="22"/>
          <w:szCs w:val="22"/>
        </w:rPr>
        <w:t xml:space="preserve">zione del rapporto di collaborazione tra </w:t>
      </w:r>
      <w:r w:rsidR="006641FC">
        <w:rPr>
          <w:rFonts w:ascii="Times New Roman" w:hAnsi="Times New Roman" w:cs="Times New Roman"/>
          <w:sz w:val="22"/>
          <w:szCs w:val="22"/>
        </w:rPr>
        <w:t>la</w:t>
      </w:r>
      <w:r w:rsidR="00126A73">
        <w:rPr>
          <w:rFonts w:ascii="Times New Roman" w:hAnsi="Times New Roman" w:cs="Times New Roman"/>
          <w:sz w:val="22"/>
          <w:szCs w:val="22"/>
        </w:rPr>
        <w:t xml:space="preserve"> Rete </w:t>
      </w:r>
      <w:r w:rsidR="002F0316" w:rsidRPr="005279F5">
        <w:rPr>
          <w:rFonts w:ascii="Times New Roman" w:hAnsi="Times New Roman" w:cs="Times New Roman"/>
          <w:sz w:val="22"/>
          <w:szCs w:val="22"/>
        </w:rPr>
        <w:t>e l</w:t>
      </w:r>
      <w:r w:rsidR="00D03EEF" w:rsidRPr="005279F5">
        <w:rPr>
          <w:rFonts w:ascii="Times New Roman" w:hAnsi="Times New Roman" w:cs="Times New Roman"/>
          <w:sz w:val="22"/>
          <w:szCs w:val="22"/>
        </w:rPr>
        <w:t>’</w:t>
      </w:r>
      <w:r w:rsidR="00434289">
        <w:rPr>
          <w:rFonts w:ascii="Times New Roman" w:hAnsi="Times New Roman" w:cs="Times New Roman"/>
          <w:sz w:val="22"/>
          <w:szCs w:val="22"/>
        </w:rPr>
        <w:t>ETS/</w:t>
      </w:r>
      <w:r w:rsidR="005576FC" w:rsidRPr="005279F5">
        <w:rPr>
          <w:rFonts w:ascii="Times New Roman" w:hAnsi="Times New Roman" w:cs="Times New Roman"/>
          <w:sz w:val="22"/>
          <w:szCs w:val="22"/>
        </w:rPr>
        <w:t>ATS</w:t>
      </w:r>
      <w:r w:rsidR="00D03EEF" w:rsidRPr="005279F5">
        <w:rPr>
          <w:rFonts w:ascii="Times New Roman" w:hAnsi="Times New Roman" w:cs="Times New Roman"/>
          <w:sz w:val="22"/>
          <w:szCs w:val="22"/>
        </w:rPr>
        <w:t xml:space="preserve"> p</w:t>
      </w:r>
      <w:r w:rsidR="002F0316" w:rsidRPr="005279F5">
        <w:rPr>
          <w:rFonts w:ascii="Times New Roman" w:hAnsi="Times New Roman" w:cs="Times New Roman"/>
          <w:sz w:val="22"/>
          <w:szCs w:val="22"/>
        </w:rPr>
        <w:t xml:space="preserve">er </w:t>
      </w:r>
      <w:r w:rsidR="00AE5A69" w:rsidRPr="005279F5">
        <w:rPr>
          <w:rFonts w:ascii="Times New Roman" w:hAnsi="Times New Roman" w:cs="Times New Roman"/>
          <w:sz w:val="22"/>
          <w:szCs w:val="22"/>
        </w:rPr>
        <w:t>l’esecuzione de</w:t>
      </w:r>
      <w:r w:rsidR="00684AD2" w:rsidRPr="005279F5">
        <w:rPr>
          <w:rFonts w:ascii="Times New Roman" w:hAnsi="Times New Roman" w:cs="Times New Roman"/>
          <w:sz w:val="22"/>
          <w:szCs w:val="22"/>
        </w:rPr>
        <w:t xml:space="preserve">l </w:t>
      </w:r>
      <w:r w:rsidR="008C6EED" w:rsidRPr="005279F5">
        <w:rPr>
          <w:rFonts w:ascii="Times New Roman" w:hAnsi="Times New Roman" w:cs="Times New Roman"/>
          <w:sz w:val="22"/>
          <w:szCs w:val="22"/>
        </w:rPr>
        <w:t>P</w:t>
      </w:r>
      <w:r w:rsidR="00684AD2" w:rsidRPr="005279F5">
        <w:rPr>
          <w:rFonts w:ascii="Times New Roman" w:hAnsi="Times New Roman" w:cs="Times New Roman"/>
          <w:sz w:val="22"/>
          <w:szCs w:val="22"/>
        </w:rPr>
        <w:t>rogetto</w:t>
      </w:r>
      <w:r w:rsidR="00C20F39" w:rsidRPr="005279F5">
        <w:rPr>
          <w:rFonts w:ascii="Times New Roman" w:hAnsi="Times New Roman" w:cs="Times New Roman"/>
          <w:sz w:val="22"/>
          <w:szCs w:val="22"/>
        </w:rPr>
        <w:t xml:space="preserve"> Definitivo</w:t>
      </w:r>
      <w:r w:rsidR="008C6EED"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la cui realizzazione avverrà</w:t>
      </w:r>
      <w:r w:rsidR="00951A22"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ad opera</w:t>
      </w:r>
      <w:r w:rsidR="008D5FF1" w:rsidRPr="005279F5">
        <w:rPr>
          <w:rFonts w:ascii="Times New Roman" w:hAnsi="Times New Roman" w:cs="Times New Roman"/>
          <w:sz w:val="22"/>
          <w:szCs w:val="22"/>
        </w:rPr>
        <w:t xml:space="preserve"> </w:t>
      </w:r>
      <w:r w:rsidR="00126A73">
        <w:rPr>
          <w:rFonts w:ascii="Times New Roman" w:hAnsi="Times New Roman" w:cs="Times New Roman"/>
          <w:sz w:val="22"/>
          <w:szCs w:val="22"/>
        </w:rPr>
        <w:t>d</w:t>
      </w:r>
      <w:r w:rsidR="0029419D">
        <w:rPr>
          <w:rFonts w:ascii="Times New Roman" w:hAnsi="Times New Roman" w:cs="Times New Roman"/>
          <w:sz w:val="22"/>
          <w:szCs w:val="22"/>
        </w:rPr>
        <w:t xml:space="preserve">i ciascuna Istituzione Scolastica partecipante alla </w:t>
      </w:r>
      <w:r w:rsidR="00126A73">
        <w:rPr>
          <w:rFonts w:ascii="Times New Roman" w:hAnsi="Times New Roman" w:cs="Times New Roman"/>
          <w:sz w:val="22"/>
          <w:szCs w:val="22"/>
        </w:rPr>
        <w:t>Rete</w:t>
      </w:r>
      <w:r w:rsidR="00951A22" w:rsidRPr="005279F5">
        <w:rPr>
          <w:rFonts w:ascii="Times New Roman" w:hAnsi="Times New Roman" w:cs="Times New Roman"/>
          <w:sz w:val="22"/>
          <w:szCs w:val="22"/>
        </w:rPr>
        <w:t>, in collaborazione con l’</w:t>
      </w:r>
      <w:r w:rsidR="00301367">
        <w:rPr>
          <w:rFonts w:ascii="Times New Roman" w:hAnsi="Times New Roman" w:cs="Times New Roman"/>
          <w:sz w:val="22"/>
          <w:szCs w:val="22"/>
        </w:rPr>
        <w:t>ETS/</w:t>
      </w:r>
      <w:r w:rsidR="00951A22" w:rsidRPr="005279F5">
        <w:rPr>
          <w:rFonts w:ascii="Times New Roman" w:hAnsi="Times New Roman" w:cs="Times New Roman"/>
          <w:sz w:val="22"/>
          <w:szCs w:val="22"/>
        </w:rPr>
        <w:t>ATS</w:t>
      </w:r>
      <w:r w:rsidR="008D5FF1" w:rsidRPr="005279F5">
        <w:rPr>
          <w:rFonts w:ascii="Times New Roman" w:hAnsi="Times New Roman" w:cs="Times New Roman"/>
          <w:sz w:val="22"/>
          <w:szCs w:val="22"/>
        </w:rPr>
        <w:t>.</w:t>
      </w:r>
    </w:p>
    <w:p w14:paraId="2938D2C3" w14:textId="77777777" w:rsidR="00A23AB3" w:rsidRPr="005279F5" w:rsidRDefault="00A23AB3" w:rsidP="00BA4279">
      <w:pPr>
        <w:pStyle w:val="WW-Testonormale"/>
        <w:tabs>
          <w:tab w:val="left" w:pos="426"/>
        </w:tabs>
        <w:spacing w:line="259" w:lineRule="auto"/>
        <w:ind w:left="425"/>
        <w:jc w:val="both"/>
        <w:rPr>
          <w:rFonts w:ascii="Times New Roman" w:hAnsi="Times New Roman" w:cs="Times New Roman"/>
          <w:sz w:val="22"/>
          <w:szCs w:val="22"/>
        </w:rPr>
      </w:pPr>
    </w:p>
    <w:p w14:paraId="6A2F3E65" w14:textId="5DF50AEB" w:rsidR="00982068" w:rsidRPr="005279F5" w:rsidRDefault="007457E7" w:rsidP="00BA4279">
      <w:pPr>
        <w:spacing w:line="259" w:lineRule="auto"/>
        <w:jc w:val="center"/>
        <w:rPr>
          <w:b/>
          <w:bCs/>
          <w:sz w:val="22"/>
          <w:szCs w:val="22"/>
          <w:lang w:val="it-IT"/>
        </w:rPr>
      </w:pPr>
      <w:r w:rsidRPr="005279F5">
        <w:rPr>
          <w:b/>
          <w:bCs/>
          <w:sz w:val="22"/>
          <w:szCs w:val="22"/>
          <w:lang w:val="it-IT"/>
        </w:rPr>
        <w:t>A</w:t>
      </w:r>
      <w:r w:rsidR="00982068" w:rsidRPr="005279F5">
        <w:rPr>
          <w:b/>
          <w:bCs/>
          <w:sz w:val="22"/>
          <w:szCs w:val="22"/>
          <w:lang w:val="it-IT"/>
        </w:rPr>
        <w:t xml:space="preserve">rticolo </w:t>
      </w:r>
      <w:r w:rsidR="00C04620" w:rsidRPr="005279F5">
        <w:rPr>
          <w:b/>
          <w:bCs/>
          <w:sz w:val="22"/>
          <w:szCs w:val="22"/>
          <w:lang w:val="it-IT"/>
        </w:rPr>
        <w:t>3</w:t>
      </w:r>
    </w:p>
    <w:p w14:paraId="03D1D7D9" w14:textId="06EA6988" w:rsidR="00E54FE0" w:rsidRPr="005279F5" w:rsidRDefault="00982068" w:rsidP="00FF0E31">
      <w:pPr>
        <w:spacing w:after="120" w:line="259" w:lineRule="auto"/>
        <w:jc w:val="center"/>
        <w:rPr>
          <w:b/>
          <w:bCs/>
          <w:sz w:val="22"/>
          <w:szCs w:val="22"/>
          <w:lang w:val="it-IT"/>
        </w:rPr>
      </w:pPr>
      <w:r w:rsidRPr="005279F5">
        <w:rPr>
          <w:b/>
          <w:bCs/>
          <w:sz w:val="22"/>
          <w:szCs w:val="22"/>
          <w:lang w:val="it-IT"/>
        </w:rPr>
        <w:t>(</w:t>
      </w:r>
      <w:r w:rsidR="007457E7" w:rsidRPr="005279F5">
        <w:rPr>
          <w:b/>
          <w:bCs/>
          <w:i/>
          <w:iCs/>
          <w:sz w:val="22"/>
          <w:szCs w:val="22"/>
          <w:lang w:val="it-IT"/>
        </w:rPr>
        <w:t>Durata</w:t>
      </w:r>
      <w:r w:rsidRPr="005279F5">
        <w:rPr>
          <w:b/>
          <w:bCs/>
          <w:i/>
          <w:iCs/>
          <w:sz w:val="22"/>
          <w:szCs w:val="22"/>
          <w:lang w:val="it-IT"/>
        </w:rPr>
        <w:t xml:space="preserve"> della Convenzione</w:t>
      </w:r>
      <w:r w:rsidRPr="005279F5">
        <w:rPr>
          <w:b/>
          <w:bCs/>
          <w:sz w:val="22"/>
          <w:szCs w:val="22"/>
          <w:lang w:val="it-IT"/>
        </w:rPr>
        <w:t>)</w:t>
      </w:r>
    </w:p>
    <w:p w14:paraId="74D2A414" w14:textId="129A97C9" w:rsidR="00FD580A" w:rsidRDefault="00866B0F"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bookmarkStart w:id="4" w:name="_Hlk116466469"/>
      <w:r w:rsidRPr="00075A64">
        <w:rPr>
          <w:rFonts w:ascii="Times New Roman" w:hAnsi="Times New Roman"/>
          <w:sz w:val="22"/>
          <w:szCs w:val="22"/>
        </w:rPr>
        <w:t>La</w:t>
      </w:r>
      <w:r w:rsidR="00BC149F" w:rsidRPr="00075A64">
        <w:rPr>
          <w:rFonts w:ascii="Times New Roman" w:hAnsi="Times New Roman"/>
          <w:sz w:val="22"/>
          <w:szCs w:val="22"/>
        </w:rPr>
        <w:t xml:space="preserve"> presente </w:t>
      </w:r>
      <w:r w:rsidRPr="00075A64">
        <w:rPr>
          <w:rFonts w:ascii="Times New Roman" w:hAnsi="Times New Roman"/>
          <w:sz w:val="22"/>
          <w:szCs w:val="22"/>
        </w:rPr>
        <w:t>Convenzione</w:t>
      </w:r>
      <w:r w:rsidR="00E4729D" w:rsidRPr="00075A64">
        <w:rPr>
          <w:rFonts w:ascii="Times New Roman" w:hAnsi="Times New Roman"/>
          <w:sz w:val="22"/>
          <w:szCs w:val="22"/>
        </w:rPr>
        <w:t xml:space="preserve"> Esecutiva</w:t>
      </w:r>
      <w:r w:rsidR="00BC149F" w:rsidRPr="00075A64">
        <w:rPr>
          <w:rFonts w:ascii="Times New Roman" w:hAnsi="Times New Roman"/>
          <w:sz w:val="22"/>
          <w:szCs w:val="22"/>
        </w:rPr>
        <w:t xml:space="preserve"> è efficace</w:t>
      </w:r>
      <w:r w:rsidR="00A25076" w:rsidRPr="00075A64">
        <w:rPr>
          <w:rFonts w:ascii="Times New Roman" w:hAnsi="Times New Roman"/>
          <w:sz w:val="22"/>
          <w:szCs w:val="22"/>
        </w:rPr>
        <w:t xml:space="preserve"> </w:t>
      </w:r>
      <w:r w:rsidR="00456006" w:rsidRPr="00075A64">
        <w:rPr>
          <w:rFonts w:ascii="Times New Roman" w:hAnsi="Times New Roman"/>
          <w:sz w:val="22"/>
          <w:szCs w:val="22"/>
        </w:rPr>
        <w:t xml:space="preserve">dalla data </w:t>
      </w:r>
      <w:r w:rsidR="00FE18A6" w:rsidRPr="00075A64">
        <w:rPr>
          <w:rFonts w:ascii="Times New Roman" w:hAnsi="Times New Roman"/>
          <w:sz w:val="22"/>
          <w:szCs w:val="22"/>
        </w:rPr>
        <w:t>di</w:t>
      </w:r>
      <w:r w:rsidR="00456006" w:rsidRPr="00075A64">
        <w:rPr>
          <w:rFonts w:ascii="Times New Roman" w:hAnsi="Times New Roman"/>
          <w:sz w:val="22"/>
          <w:szCs w:val="22"/>
        </w:rPr>
        <w:t xml:space="preserve"> sottoscrizione</w:t>
      </w:r>
      <w:r w:rsidR="00A25076" w:rsidRPr="00075A64">
        <w:rPr>
          <w:rFonts w:ascii="Times New Roman" w:hAnsi="Times New Roman"/>
          <w:sz w:val="22"/>
          <w:szCs w:val="22"/>
        </w:rPr>
        <w:t xml:space="preserve"> e</w:t>
      </w:r>
      <w:r w:rsidR="0011643E" w:rsidRPr="00075A64">
        <w:rPr>
          <w:rFonts w:ascii="Times New Roman" w:hAnsi="Times New Roman"/>
          <w:sz w:val="22"/>
          <w:szCs w:val="22"/>
        </w:rPr>
        <w:t xml:space="preserve"> </w:t>
      </w:r>
      <w:r w:rsidR="00026E1D" w:rsidRPr="00075A64">
        <w:rPr>
          <w:rFonts w:ascii="Times New Roman" w:hAnsi="Times New Roman"/>
          <w:sz w:val="22"/>
          <w:szCs w:val="22"/>
        </w:rPr>
        <w:t xml:space="preserve">fino alla </w:t>
      </w:r>
      <w:r w:rsidR="00D77D70" w:rsidRPr="00075A64">
        <w:rPr>
          <w:rFonts w:ascii="Times New Roman" w:hAnsi="Times New Roman"/>
          <w:sz w:val="22"/>
          <w:szCs w:val="22"/>
        </w:rPr>
        <w:t>completa</w:t>
      </w:r>
      <w:r w:rsidR="00026E1D" w:rsidRPr="00075A64">
        <w:rPr>
          <w:rFonts w:ascii="Times New Roman" w:hAnsi="Times New Roman"/>
          <w:sz w:val="22"/>
          <w:szCs w:val="22"/>
        </w:rPr>
        <w:t xml:space="preserve"> realizzazione del Progetto</w:t>
      </w:r>
      <w:r w:rsidR="00C20F39" w:rsidRPr="00075A64">
        <w:rPr>
          <w:rFonts w:ascii="Times New Roman" w:hAnsi="Times New Roman"/>
          <w:sz w:val="22"/>
          <w:szCs w:val="22"/>
        </w:rPr>
        <w:t xml:space="preserve"> Definitivo</w:t>
      </w:r>
      <w:r w:rsidR="00413ADB" w:rsidRPr="00075A64">
        <w:rPr>
          <w:rFonts w:ascii="Times New Roman" w:hAnsi="Times New Roman"/>
          <w:sz w:val="22"/>
          <w:szCs w:val="22"/>
        </w:rPr>
        <w:t xml:space="preserve"> in collaborazione con </w:t>
      </w:r>
      <w:r w:rsidR="00026E1D" w:rsidRPr="006641FC">
        <w:rPr>
          <w:rFonts w:ascii="Times New Roman" w:hAnsi="Times New Roman"/>
          <w:sz w:val="22"/>
          <w:szCs w:val="22"/>
        </w:rPr>
        <w:t>l</w:t>
      </w:r>
      <w:r w:rsidR="008D5FF1" w:rsidRPr="006641FC">
        <w:rPr>
          <w:rFonts w:ascii="Times New Roman" w:hAnsi="Times New Roman"/>
          <w:sz w:val="22"/>
          <w:szCs w:val="22"/>
        </w:rPr>
        <w:t>’</w:t>
      </w:r>
      <w:r w:rsidR="00B87DC4">
        <w:rPr>
          <w:rFonts w:ascii="Times New Roman" w:hAnsi="Times New Roman"/>
          <w:sz w:val="22"/>
          <w:szCs w:val="22"/>
        </w:rPr>
        <w:t>ETS/</w:t>
      </w:r>
      <w:r w:rsidR="008D5FF1" w:rsidRPr="006641FC">
        <w:rPr>
          <w:rFonts w:ascii="Times New Roman" w:hAnsi="Times New Roman"/>
          <w:sz w:val="22"/>
          <w:szCs w:val="22"/>
        </w:rPr>
        <w:t>ATS</w:t>
      </w:r>
      <w:bookmarkEnd w:id="4"/>
      <w:r w:rsidR="00453FE1" w:rsidRPr="00075A64">
        <w:rPr>
          <w:rFonts w:ascii="Times New Roman" w:hAnsi="Times New Roman"/>
          <w:sz w:val="22"/>
          <w:szCs w:val="22"/>
        </w:rPr>
        <w:t xml:space="preserve">, </w:t>
      </w:r>
      <w:bookmarkStart w:id="5" w:name="_Hlk116466647"/>
      <w:r w:rsidR="00E065B1">
        <w:rPr>
          <w:rFonts w:ascii="Times New Roman" w:hAnsi="Times New Roman"/>
          <w:sz w:val="22"/>
          <w:szCs w:val="22"/>
        </w:rPr>
        <w:t xml:space="preserve">che dovrà avvenire entro e non oltre il 30 giugno 2024, salvo </w:t>
      </w:r>
      <w:r w:rsidR="0083444F">
        <w:rPr>
          <w:rFonts w:ascii="Times New Roman" w:hAnsi="Times New Roman"/>
          <w:sz w:val="22"/>
          <w:szCs w:val="22"/>
        </w:rPr>
        <w:t xml:space="preserve">proroga </w:t>
      </w:r>
      <w:r w:rsidR="00FD580A">
        <w:rPr>
          <w:rFonts w:ascii="Times New Roman" w:hAnsi="Times New Roman"/>
          <w:sz w:val="22"/>
          <w:szCs w:val="22"/>
        </w:rPr>
        <w:t>disposta dal Ministero.</w:t>
      </w:r>
    </w:p>
    <w:p w14:paraId="4C9B5965" w14:textId="71CDEC85" w:rsidR="00F003BD" w:rsidRDefault="00FD580A"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Nel caso i</w:t>
      </w:r>
      <w:r w:rsidR="007F17F3">
        <w:rPr>
          <w:rFonts w:ascii="Times New Roman" w:hAnsi="Times New Roman"/>
          <w:sz w:val="22"/>
          <w:szCs w:val="22"/>
        </w:rPr>
        <w:t xml:space="preserve">n </w:t>
      </w:r>
      <w:r>
        <w:rPr>
          <w:rFonts w:ascii="Times New Roman" w:hAnsi="Times New Roman"/>
          <w:sz w:val="22"/>
          <w:szCs w:val="22"/>
        </w:rPr>
        <w:t xml:space="preserve">cui </w:t>
      </w:r>
      <w:r w:rsidR="00F003BD">
        <w:rPr>
          <w:rFonts w:ascii="Times New Roman" w:hAnsi="Times New Roman"/>
          <w:sz w:val="22"/>
          <w:szCs w:val="22"/>
        </w:rPr>
        <w:t xml:space="preserve">la realizzazione del Progetto Definitivo non </w:t>
      </w:r>
      <w:r w:rsidR="007F17F3">
        <w:rPr>
          <w:rFonts w:ascii="Times New Roman" w:hAnsi="Times New Roman"/>
          <w:sz w:val="22"/>
          <w:szCs w:val="22"/>
        </w:rPr>
        <w:t xml:space="preserve">risulti completata </w:t>
      </w:r>
      <w:r w:rsidR="00F003BD">
        <w:rPr>
          <w:rFonts w:ascii="Times New Roman" w:hAnsi="Times New Roman"/>
          <w:sz w:val="22"/>
          <w:szCs w:val="22"/>
        </w:rPr>
        <w:t xml:space="preserve">entro il termine di cui al precedente comma 1, le Istituzioni Beneficiarie dovranno presentare al Ministero istanza di proroga </w:t>
      </w:r>
      <w:r w:rsidR="007F17F3">
        <w:rPr>
          <w:rFonts w:ascii="Times New Roman" w:hAnsi="Times New Roman"/>
          <w:sz w:val="22"/>
          <w:szCs w:val="22"/>
        </w:rPr>
        <w:t>motivata</w:t>
      </w:r>
      <w:r w:rsidR="00F003BD">
        <w:rPr>
          <w:rFonts w:ascii="Times New Roman" w:hAnsi="Times New Roman"/>
          <w:sz w:val="22"/>
          <w:szCs w:val="22"/>
        </w:rPr>
        <w:t>, rappresentando</w:t>
      </w:r>
      <w:r w:rsidR="007F17F3">
        <w:rPr>
          <w:rFonts w:ascii="Times New Roman" w:hAnsi="Times New Roman"/>
          <w:sz w:val="22"/>
          <w:szCs w:val="22"/>
        </w:rPr>
        <w:t>,</w:t>
      </w:r>
      <w:r w:rsidR="00F003BD">
        <w:rPr>
          <w:rFonts w:ascii="Times New Roman" w:hAnsi="Times New Roman"/>
          <w:sz w:val="22"/>
          <w:szCs w:val="22"/>
        </w:rPr>
        <w:t xml:space="preserve"> per iscritto</w:t>
      </w:r>
      <w:r w:rsidR="007F17F3">
        <w:rPr>
          <w:rFonts w:ascii="Times New Roman" w:hAnsi="Times New Roman"/>
          <w:sz w:val="22"/>
          <w:szCs w:val="22"/>
        </w:rPr>
        <w:t>,</w:t>
      </w:r>
      <w:r w:rsidR="00F003BD">
        <w:rPr>
          <w:rFonts w:ascii="Times New Roman" w:hAnsi="Times New Roman"/>
          <w:sz w:val="22"/>
          <w:szCs w:val="22"/>
        </w:rPr>
        <w:t xml:space="preserve"> le ragioni poste a base della </w:t>
      </w:r>
      <w:r w:rsidR="007F17F3">
        <w:rPr>
          <w:rFonts w:ascii="Times New Roman" w:hAnsi="Times New Roman"/>
          <w:sz w:val="22"/>
          <w:szCs w:val="22"/>
        </w:rPr>
        <w:t>suddetta istanza</w:t>
      </w:r>
      <w:r w:rsidR="00F003BD">
        <w:rPr>
          <w:rFonts w:ascii="Times New Roman" w:hAnsi="Times New Roman"/>
          <w:sz w:val="22"/>
          <w:szCs w:val="22"/>
        </w:rPr>
        <w:t xml:space="preserve">, rispetto alla quale il Ministero si esprimerà, valutando caso per caso. </w:t>
      </w:r>
    </w:p>
    <w:p w14:paraId="1CD91E10" w14:textId="117F7D27" w:rsidR="00BA4279" w:rsidRDefault="00E065B1" w:rsidP="00BA4279">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Resta fermo</w:t>
      </w:r>
      <w:r w:rsidR="00F003BD">
        <w:rPr>
          <w:rFonts w:ascii="Times New Roman" w:hAnsi="Times New Roman"/>
          <w:sz w:val="22"/>
          <w:szCs w:val="22"/>
        </w:rPr>
        <w:t>, in ogni caso,</w:t>
      </w:r>
      <w:r>
        <w:rPr>
          <w:rFonts w:ascii="Times New Roman" w:hAnsi="Times New Roman"/>
          <w:sz w:val="22"/>
          <w:szCs w:val="22"/>
        </w:rPr>
        <w:t xml:space="preserve"> </w:t>
      </w:r>
      <w:r w:rsidR="00327359" w:rsidRPr="000200FB">
        <w:rPr>
          <w:rFonts w:ascii="Times New Roman" w:hAnsi="Times New Roman"/>
          <w:sz w:val="22"/>
          <w:szCs w:val="22"/>
          <w:shd w:val="clear" w:color="auto" w:fill="FFFFFF"/>
        </w:rPr>
        <w:t xml:space="preserve">il limite temporale </w:t>
      </w:r>
      <w:r w:rsidR="00F003BD">
        <w:rPr>
          <w:rFonts w:ascii="Times New Roman" w:hAnsi="Times New Roman"/>
          <w:sz w:val="22"/>
          <w:szCs w:val="22"/>
          <w:shd w:val="clear" w:color="auto" w:fill="FFFFFF"/>
        </w:rPr>
        <w:t>previsto a carico delle Istituzioni Scolastiche</w:t>
      </w:r>
      <w:r w:rsidR="006D680C">
        <w:rPr>
          <w:rFonts w:ascii="Times New Roman" w:hAnsi="Times New Roman"/>
          <w:sz w:val="22"/>
          <w:szCs w:val="22"/>
          <w:shd w:val="clear" w:color="auto" w:fill="FFFFFF"/>
        </w:rPr>
        <w:t>,</w:t>
      </w:r>
      <w:r w:rsidR="00F003BD">
        <w:rPr>
          <w:rFonts w:ascii="Times New Roman" w:hAnsi="Times New Roman"/>
          <w:sz w:val="22"/>
          <w:szCs w:val="22"/>
          <w:shd w:val="clear" w:color="auto" w:fill="FFFFFF"/>
        </w:rPr>
        <w:t xml:space="preserve"> dall’</w:t>
      </w:r>
      <w:r w:rsidR="007F17F3">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rt.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i/>
          <w:iCs/>
          <w:sz w:val="22"/>
          <w:szCs w:val="22"/>
          <w:shd w:val="clear" w:color="auto" w:fill="FFFFFF"/>
        </w:rPr>
        <w:t>bis</w:t>
      </w:r>
      <w:r w:rsidR="00C61A36" w:rsidRPr="000200FB">
        <w:rPr>
          <w:rFonts w:ascii="Times New Roman" w:hAnsi="Times New Roman"/>
          <w:sz w:val="22"/>
          <w:szCs w:val="22"/>
          <w:shd w:val="clear" w:color="auto" w:fill="FFFFFF"/>
        </w:rPr>
        <w:t>, comm</w:t>
      </w:r>
      <w:r w:rsidR="00327359" w:rsidRPr="000200FB">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 xml:space="preserve">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sz w:val="22"/>
          <w:szCs w:val="22"/>
          <w:shd w:val="clear" w:color="auto" w:fill="FFFFFF"/>
        </w:rPr>
        <w:t>del D.L. 25</w:t>
      </w:r>
      <w:r w:rsidR="00E64BF7" w:rsidRPr="000200FB">
        <w:rPr>
          <w:rFonts w:ascii="Times New Roman" w:hAnsi="Times New Roman"/>
          <w:sz w:val="22"/>
          <w:szCs w:val="22"/>
          <w:shd w:val="clear" w:color="auto" w:fill="FFFFFF"/>
        </w:rPr>
        <w:t xml:space="preserve"> settembre </w:t>
      </w:r>
      <w:r w:rsidR="00C61A36" w:rsidRPr="000200FB">
        <w:rPr>
          <w:rFonts w:ascii="Times New Roman" w:hAnsi="Times New Roman"/>
          <w:sz w:val="22"/>
          <w:szCs w:val="22"/>
          <w:shd w:val="clear" w:color="auto" w:fill="FFFFFF"/>
        </w:rPr>
        <w:t>2009, n. 134, convertito, con modificazioni, dalla legge 24 novembre 2009, n. 167</w:t>
      </w:r>
      <w:r w:rsidR="00B11B17" w:rsidRPr="000200FB">
        <w:rPr>
          <w:rFonts w:ascii="Times New Roman" w:hAnsi="Times New Roman"/>
          <w:sz w:val="22"/>
          <w:szCs w:val="22"/>
        </w:rPr>
        <w:t>.</w:t>
      </w:r>
    </w:p>
    <w:p w14:paraId="62F0EF19" w14:textId="77777777" w:rsidR="00BA4279" w:rsidRPr="00BA4279" w:rsidRDefault="00BA4279" w:rsidP="00BA4279">
      <w:pPr>
        <w:pStyle w:val="Paragrafoelenco"/>
        <w:spacing w:after="120" w:line="259" w:lineRule="auto"/>
        <w:ind w:left="425"/>
        <w:contextualSpacing w:val="0"/>
        <w:jc w:val="both"/>
        <w:rPr>
          <w:rFonts w:ascii="Times New Roman" w:hAnsi="Times New Roman"/>
          <w:sz w:val="22"/>
          <w:szCs w:val="22"/>
        </w:rPr>
      </w:pPr>
    </w:p>
    <w:bookmarkEnd w:id="5"/>
    <w:p w14:paraId="7AAB6210" w14:textId="413417A9" w:rsidR="001E197B" w:rsidRPr="005279F5" w:rsidRDefault="007457E7" w:rsidP="00BA4279">
      <w:pPr>
        <w:spacing w:line="259" w:lineRule="auto"/>
        <w:jc w:val="center"/>
        <w:rPr>
          <w:b/>
          <w:bCs/>
          <w:sz w:val="22"/>
          <w:szCs w:val="22"/>
          <w:lang w:val="it-IT"/>
        </w:rPr>
      </w:pPr>
      <w:r w:rsidRPr="005279F5">
        <w:rPr>
          <w:b/>
          <w:bCs/>
          <w:sz w:val="22"/>
          <w:szCs w:val="22"/>
          <w:lang w:val="it-IT"/>
        </w:rPr>
        <w:t>A</w:t>
      </w:r>
      <w:r w:rsidR="001E197B" w:rsidRPr="005279F5">
        <w:rPr>
          <w:b/>
          <w:bCs/>
          <w:sz w:val="22"/>
          <w:szCs w:val="22"/>
          <w:lang w:val="it-IT"/>
        </w:rPr>
        <w:t xml:space="preserve">rticolo </w:t>
      </w:r>
      <w:r w:rsidR="00C04620" w:rsidRPr="005279F5">
        <w:rPr>
          <w:b/>
          <w:bCs/>
          <w:sz w:val="22"/>
          <w:szCs w:val="22"/>
          <w:lang w:val="it-IT"/>
        </w:rPr>
        <w:t>4</w:t>
      </w:r>
    </w:p>
    <w:p w14:paraId="071C8EF2" w14:textId="6AE0047F" w:rsidR="007457E7" w:rsidRPr="005279F5" w:rsidRDefault="001E197B" w:rsidP="00FF0E31">
      <w:pPr>
        <w:spacing w:after="120" w:line="259" w:lineRule="auto"/>
        <w:jc w:val="center"/>
        <w:rPr>
          <w:b/>
          <w:bCs/>
          <w:sz w:val="22"/>
          <w:szCs w:val="22"/>
          <w:lang w:val="it-IT"/>
        </w:rPr>
      </w:pPr>
      <w:r w:rsidRPr="005279F5">
        <w:rPr>
          <w:b/>
          <w:bCs/>
          <w:sz w:val="22"/>
          <w:szCs w:val="22"/>
          <w:lang w:val="it-IT"/>
        </w:rPr>
        <w:t>(</w:t>
      </w:r>
      <w:r w:rsidR="00EF59C8" w:rsidRPr="005279F5">
        <w:rPr>
          <w:b/>
          <w:bCs/>
          <w:i/>
          <w:iCs/>
          <w:sz w:val="22"/>
          <w:szCs w:val="22"/>
          <w:lang w:val="it-IT"/>
        </w:rPr>
        <w:t>Obblighi</w:t>
      </w:r>
      <w:r w:rsidRPr="005279F5">
        <w:rPr>
          <w:b/>
          <w:bCs/>
          <w:i/>
          <w:iCs/>
          <w:sz w:val="22"/>
          <w:szCs w:val="22"/>
          <w:lang w:val="it-IT"/>
        </w:rPr>
        <w:t xml:space="preserve"> dell’</w:t>
      </w:r>
      <w:r w:rsidR="00B87DC4">
        <w:rPr>
          <w:b/>
          <w:bCs/>
          <w:i/>
          <w:iCs/>
          <w:sz w:val="22"/>
          <w:szCs w:val="22"/>
          <w:lang w:val="it-IT"/>
        </w:rPr>
        <w:t>ETS/</w:t>
      </w:r>
      <w:r w:rsidR="00E62363" w:rsidRPr="005279F5">
        <w:rPr>
          <w:b/>
          <w:bCs/>
          <w:i/>
          <w:iCs/>
          <w:sz w:val="22"/>
          <w:szCs w:val="22"/>
          <w:lang w:val="it-IT"/>
        </w:rPr>
        <w:t>ATS</w:t>
      </w:r>
      <w:r w:rsidRPr="005279F5">
        <w:rPr>
          <w:b/>
          <w:bCs/>
          <w:sz w:val="22"/>
          <w:szCs w:val="22"/>
          <w:lang w:val="it-IT"/>
        </w:rPr>
        <w:t>)</w:t>
      </w:r>
    </w:p>
    <w:p w14:paraId="43B5C508" w14:textId="67EA7FDB" w:rsidR="00AF07A6" w:rsidRPr="005279F5" w:rsidRDefault="00F74900"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77413F">
        <w:rPr>
          <w:rFonts w:ascii="Times New Roman" w:hAnsi="Times New Roman"/>
          <w:sz w:val="22"/>
          <w:szCs w:val="22"/>
        </w:rPr>
        <w:t>ETS/</w:t>
      </w:r>
      <w:r w:rsidR="000A1773" w:rsidRPr="005279F5">
        <w:rPr>
          <w:rFonts w:ascii="Times New Roman" w:hAnsi="Times New Roman"/>
          <w:sz w:val="22"/>
          <w:szCs w:val="22"/>
        </w:rPr>
        <w:t>ATS</w:t>
      </w:r>
      <w:r w:rsidRPr="005279F5">
        <w:rPr>
          <w:rFonts w:ascii="Times New Roman" w:hAnsi="Times New Roman"/>
          <w:sz w:val="22"/>
          <w:szCs w:val="22"/>
        </w:rPr>
        <w:t xml:space="preserve"> si impegna a fornire </w:t>
      </w:r>
      <w:r w:rsidR="00EF59C8" w:rsidRPr="005279F5">
        <w:rPr>
          <w:rFonts w:ascii="Times New Roman" w:hAnsi="Times New Roman"/>
          <w:sz w:val="22"/>
          <w:szCs w:val="22"/>
        </w:rPr>
        <w:t xml:space="preserve">la collaborazione necessaria </w:t>
      </w:r>
      <w:r w:rsidRPr="005279F5">
        <w:rPr>
          <w:rFonts w:ascii="Times New Roman" w:hAnsi="Times New Roman"/>
          <w:sz w:val="22"/>
          <w:szCs w:val="22"/>
        </w:rPr>
        <w:t>per la realizzazione del</w:t>
      </w:r>
      <w:r w:rsidR="0078348A" w:rsidRPr="005279F5">
        <w:rPr>
          <w:rFonts w:ascii="Times New Roman" w:hAnsi="Times New Roman"/>
          <w:sz w:val="22"/>
          <w:szCs w:val="22"/>
        </w:rPr>
        <w:t xml:space="preserve"> Progetto</w:t>
      </w:r>
      <w:r w:rsidR="003A7956" w:rsidRPr="005279F5">
        <w:rPr>
          <w:rFonts w:ascii="Times New Roman" w:hAnsi="Times New Roman"/>
          <w:sz w:val="22"/>
          <w:szCs w:val="22"/>
        </w:rPr>
        <w:t xml:space="preserve"> </w:t>
      </w:r>
      <w:r w:rsidR="00C20F39" w:rsidRPr="005279F5">
        <w:rPr>
          <w:rFonts w:ascii="Times New Roman" w:hAnsi="Times New Roman"/>
          <w:sz w:val="22"/>
          <w:szCs w:val="22"/>
        </w:rPr>
        <w:t>Definitivo</w:t>
      </w:r>
      <w:r w:rsidR="00D10227" w:rsidRPr="005279F5">
        <w:rPr>
          <w:rFonts w:ascii="Times New Roman" w:hAnsi="Times New Roman"/>
          <w:sz w:val="22"/>
          <w:szCs w:val="22"/>
        </w:rPr>
        <w:t xml:space="preserve"> </w:t>
      </w:r>
      <w:r w:rsidR="00030384" w:rsidRPr="005279F5">
        <w:rPr>
          <w:rFonts w:ascii="Times New Roman" w:hAnsi="Times New Roman"/>
          <w:sz w:val="22"/>
          <w:szCs w:val="22"/>
        </w:rPr>
        <w:t xml:space="preserve">nei confronti </w:t>
      </w:r>
      <w:r w:rsidR="00695668">
        <w:rPr>
          <w:rFonts w:ascii="Times New Roman" w:hAnsi="Times New Roman"/>
          <w:sz w:val="22"/>
          <w:szCs w:val="22"/>
        </w:rPr>
        <w:t>di ciascuna Istituzione Scolastica partecipante alla Rete.</w:t>
      </w:r>
    </w:p>
    <w:p w14:paraId="0F353DEB" w14:textId="7730FBEF" w:rsidR="00AF07A6" w:rsidRPr="005279F5" w:rsidRDefault="00684AD2"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A tal fine, l’</w:t>
      </w:r>
      <w:r w:rsidR="0077413F">
        <w:rPr>
          <w:rFonts w:ascii="Times New Roman" w:hAnsi="Times New Roman"/>
          <w:sz w:val="22"/>
          <w:szCs w:val="22"/>
        </w:rPr>
        <w:t>ETS/</w:t>
      </w:r>
      <w:r w:rsidR="000A1773" w:rsidRPr="005279F5">
        <w:rPr>
          <w:rFonts w:ascii="Times New Roman" w:hAnsi="Times New Roman"/>
          <w:sz w:val="22"/>
          <w:szCs w:val="22"/>
        </w:rPr>
        <w:t>ATS</w:t>
      </w:r>
      <w:r w:rsidR="00C62BA8" w:rsidRPr="005279F5">
        <w:rPr>
          <w:rFonts w:ascii="Times New Roman" w:hAnsi="Times New Roman"/>
          <w:sz w:val="22"/>
          <w:szCs w:val="22"/>
        </w:rPr>
        <w:t>, anche alla luce di quanto già previsto nell’</w:t>
      </w:r>
      <w:r w:rsidR="005756E2">
        <w:rPr>
          <w:rFonts w:ascii="Times New Roman" w:hAnsi="Times New Roman"/>
          <w:sz w:val="22"/>
          <w:szCs w:val="22"/>
        </w:rPr>
        <w:t>A</w:t>
      </w:r>
      <w:r w:rsidR="00C62BA8" w:rsidRPr="005279F5">
        <w:rPr>
          <w:rFonts w:ascii="Times New Roman" w:hAnsi="Times New Roman"/>
          <w:sz w:val="22"/>
          <w:szCs w:val="22"/>
        </w:rPr>
        <w:t>vviso</w:t>
      </w:r>
      <w:r w:rsidR="00CB6167" w:rsidRPr="005279F5">
        <w:rPr>
          <w:rFonts w:ascii="Times New Roman" w:hAnsi="Times New Roman"/>
          <w:sz w:val="22"/>
          <w:szCs w:val="22"/>
        </w:rPr>
        <w:t xml:space="preserve"> </w:t>
      </w:r>
      <w:r w:rsidR="005756E2">
        <w:rPr>
          <w:rFonts w:ascii="Times New Roman" w:hAnsi="Times New Roman"/>
          <w:sz w:val="22"/>
          <w:szCs w:val="22"/>
        </w:rPr>
        <w:t xml:space="preserve">di Co-progettazione </w:t>
      </w:r>
      <w:r w:rsidR="00CB6167" w:rsidRPr="005279F5">
        <w:rPr>
          <w:rFonts w:ascii="Times New Roman" w:hAnsi="Times New Roman"/>
          <w:sz w:val="22"/>
          <w:szCs w:val="22"/>
        </w:rPr>
        <w:t xml:space="preserve">e nella </w:t>
      </w:r>
      <w:r w:rsidR="005756E2">
        <w:rPr>
          <w:rFonts w:ascii="Times New Roman" w:hAnsi="Times New Roman"/>
          <w:sz w:val="22"/>
          <w:szCs w:val="22"/>
        </w:rPr>
        <w:t>C</w:t>
      </w:r>
      <w:r w:rsidR="00CB6167" w:rsidRPr="005279F5">
        <w:rPr>
          <w:rFonts w:ascii="Times New Roman" w:hAnsi="Times New Roman"/>
          <w:sz w:val="22"/>
          <w:szCs w:val="22"/>
        </w:rPr>
        <w:t>onvenzione</w:t>
      </w:r>
      <w:r w:rsidR="005756E2">
        <w:rPr>
          <w:rFonts w:ascii="Times New Roman" w:hAnsi="Times New Roman"/>
          <w:sz w:val="22"/>
          <w:szCs w:val="22"/>
        </w:rPr>
        <w:t>,</w:t>
      </w:r>
      <w:r w:rsidR="00CB6167" w:rsidRPr="005279F5">
        <w:rPr>
          <w:rFonts w:ascii="Times New Roman" w:hAnsi="Times New Roman"/>
          <w:sz w:val="22"/>
          <w:szCs w:val="22"/>
        </w:rPr>
        <w:t xml:space="preserve"> sottoscritta tra il Ministero dell’</w:t>
      </w:r>
      <w:r w:rsidR="00A25076" w:rsidRPr="005279F5">
        <w:rPr>
          <w:rFonts w:ascii="Times New Roman" w:hAnsi="Times New Roman"/>
          <w:sz w:val="22"/>
          <w:szCs w:val="22"/>
        </w:rPr>
        <w:t>I</w:t>
      </w:r>
      <w:r w:rsidR="00CB6167" w:rsidRPr="005279F5">
        <w:rPr>
          <w:rFonts w:ascii="Times New Roman" w:hAnsi="Times New Roman"/>
          <w:sz w:val="22"/>
          <w:szCs w:val="22"/>
        </w:rPr>
        <w:t>struzione e l’</w:t>
      </w:r>
      <w:r w:rsidR="0077413F">
        <w:rPr>
          <w:rFonts w:ascii="Times New Roman" w:hAnsi="Times New Roman"/>
          <w:sz w:val="22"/>
          <w:szCs w:val="22"/>
        </w:rPr>
        <w:t>ETS/</w:t>
      </w:r>
      <w:r w:rsidR="009F5260" w:rsidRPr="005279F5">
        <w:rPr>
          <w:rFonts w:ascii="Times New Roman" w:hAnsi="Times New Roman"/>
          <w:sz w:val="22"/>
          <w:szCs w:val="22"/>
        </w:rPr>
        <w:t>ATS</w:t>
      </w:r>
      <w:r w:rsidR="008D5FF1" w:rsidRPr="005279F5">
        <w:rPr>
          <w:rFonts w:ascii="Times New Roman" w:hAnsi="Times New Roman"/>
          <w:sz w:val="22"/>
          <w:szCs w:val="22"/>
        </w:rPr>
        <w:t>,</w:t>
      </w:r>
      <w:r w:rsidR="00E54FE0" w:rsidRPr="005279F5">
        <w:rPr>
          <w:rFonts w:ascii="Times New Roman" w:hAnsi="Times New Roman"/>
          <w:sz w:val="22"/>
          <w:szCs w:val="22"/>
        </w:rPr>
        <w:t xml:space="preserve"> </w:t>
      </w:r>
      <w:r w:rsidR="00AF07A6" w:rsidRPr="005279F5">
        <w:rPr>
          <w:rFonts w:ascii="Times New Roman" w:hAnsi="Times New Roman"/>
          <w:sz w:val="22"/>
          <w:szCs w:val="22"/>
        </w:rPr>
        <w:t>si obbliga a:</w:t>
      </w:r>
    </w:p>
    <w:p w14:paraId="67F46C23" w14:textId="5C71AB58" w:rsidR="00213195" w:rsidRPr="005279F5" w:rsidRDefault="00213195"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 xml:space="preserve">supportare </w:t>
      </w:r>
      <w:r w:rsidR="006641FC">
        <w:rPr>
          <w:rFonts w:ascii="Times New Roman" w:hAnsi="Times New Roman"/>
          <w:sz w:val="22"/>
          <w:szCs w:val="22"/>
        </w:rPr>
        <w:t>la Rete</w:t>
      </w:r>
      <w:r w:rsidR="00160FA5" w:rsidRPr="005279F5">
        <w:rPr>
          <w:rFonts w:ascii="Times New Roman" w:hAnsi="Times New Roman"/>
          <w:sz w:val="22"/>
          <w:szCs w:val="22"/>
        </w:rPr>
        <w:t xml:space="preserve"> </w:t>
      </w:r>
      <w:r w:rsidRPr="005279F5">
        <w:rPr>
          <w:rFonts w:ascii="Times New Roman" w:hAnsi="Times New Roman"/>
          <w:sz w:val="22"/>
          <w:szCs w:val="22"/>
        </w:rPr>
        <w:t>nello svolgimento delle attività progettuali</w:t>
      </w:r>
      <w:r w:rsidR="006641FC">
        <w:rPr>
          <w:rFonts w:ascii="Times New Roman" w:hAnsi="Times New Roman"/>
          <w:sz w:val="22"/>
          <w:szCs w:val="22"/>
        </w:rPr>
        <w:t xml:space="preserve">, </w:t>
      </w:r>
      <w:r w:rsidR="00A77A20" w:rsidRPr="005279F5">
        <w:rPr>
          <w:rFonts w:ascii="Times New Roman" w:hAnsi="Times New Roman"/>
          <w:sz w:val="22"/>
          <w:szCs w:val="22"/>
        </w:rPr>
        <w:t>anche mediante attivazione dei servizi e degli interventi</w:t>
      </w:r>
      <w:r w:rsidR="00223832" w:rsidRPr="005279F5">
        <w:rPr>
          <w:rFonts w:ascii="Times New Roman" w:hAnsi="Times New Roman"/>
          <w:sz w:val="22"/>
          <w:szCs w:val="22"/>
        </w:rPr>
        <w:t xml:space="preserve"> dalla stessa</w:t>
      </w:r>
      <w:r w:rsidR="00A77A20" w:rsidRPr="005279F5">
        <w:rPr>
          <w:rFonts w:ascii="Times New Roman" w:hAnsi="Times New Roman"/>
          <w:sz w:val="22"/>
          <w:szCs w:val="22"/>
        </w:rPr>
        <w:t xml:space="preserve"> richiesti</w:t>
      </w:r>
      <w:r w:rsidR="004429CF" w:rsidRPr="005279F5">
        <w:rPr>
          <w:rFonts w:ascii="Times New Roman" w:hAnsi="Times New Roman"/>
          <w:sz w:val="22"/>
          <w:szCs w:val="22"/>
        </w:rPr>
        <w:t xml:space="preserve">, nel rispetto delle </w:t>
      </w:r>
      <w:r w:rsidR="00A25076" w:rsidRPr="005279F5">
        <w:rPr>
          <w:rFonts w:ascii="Times New Roman" w:hAnsi="Times New Roman"/>
          <w:sz w:val="22"/>
          <w:szCs w:val="22"/>
        </w:rPr>
        <w:t xml:space="preserve">indicazioni e istruzioni fornite </w:t>
      </w:r>
      <w:r w:rsidR="006641FC">
        <w:rPr>
          <w:rFonts w:ascii="Times New Roman" w:hAnsi="Times New Roman"/>
          <w:sz w:val="22"/>
          <w:szCs w:val="22"/>
        </w:rPr>
        <w:t>dalla Rete</w:t>
      </w:r>
      <w:r w:rsidR="00160FA5" w:rsidRPr="005279F5">
        <w:rPr>
          <w:rFonts w:ascii="Times New Roman" w:hAnsi="Times New Roman"/>
          <w:sz w:val="22"/>
          <w:szCs w:val="22"/>
        </w:rPr>
        <w:t xml:space="preserve"> </w:t>
      </w:r>
      <w:r w:rsidR="00A25076" w:rsidRPr="005279F5">
        <w:rPr>
          <w:rFonts w:ascii="Times New Roman" w:hAnsi="Times New Roman"/>
          <w:sz w:val="22"/>
          <w:szCs w:val="22"/>
        </w:rPr>
        <w:t>medesima;</w:t>
      </w:r>
    </w:p>
    <w:p w14:paraId="7C6CC301" w14:textId="1BE5627B" w:rsidR="004429CF" w:rsidRDefault="00F30D5A"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mettere a disposizione del</w:t>
      </w:r>
      <w:r w:rsidR="00C62BA8" w:rsidRPr="005279F5">
        <w:rPr>
          <w:rFonts w:ascii="Times New Roman" w:hAnsi="Times New Roman"/>
          <w:sz w:val="22"/>
          <w:szCs w:val="22"/>
        </w:rPr>
        <w:t>l</w:t>
      </w:r>
      <w:r w:rsidR="00160FA5">
        <w:rPr>
          <w:rFonts w:ascii="Times New Roman" w:hAnsi="Times New Roman"/>
          <w:sz w:val="22"/>
          <w:szCs w:val="22"/>
        </w:rPr>
        <w:t xml:space="preserve">a Rete </w:t>
      </w:r>
      <w:r w:rsidR="00FB0443" w:rsidRPr="005279F5">
        <w:rPr>
          <w:rFonts w:ascii="Times New Roman" w:hAnsi="Times New Roman"/>
          <w:sz w:val="22"/>
          <w:szCs w:val="22"/>
        </w:rPr>
        <w:t xml:space="preserve">la propria organizzazione </w:t>
      </w:r>
      <w:r w:rsidR="009F39BF" w:rsidRPr="005279F5">
        <w:rPr>
          <w:rFonts w:ascii="Times New Roman" w:hAnsi="Times New Roman"/>
          <w:sz w:val="22"/>
          <w:szCs w:val="22"/>
        </w:rPr>
        <w:t>per la</w:t>
      </w:r>
      <w:r w:rsidR="00FB0443" w:rsidRPr="005279F5">
        <w:rPr>
          <w:rFonts w:ascii="Times New Roman" w:hAnsi="Times New Roman"/>
          <w:sz w:val="22"/>
          <w:szCs w:val="22"/>
        </w:rPr>
        <w:t xml:space="preserve"> realizzazione del </w:t>
      </w:r>
      <w:r w:rsidRPr="005279F5">
        <w:rPr>
          <w:rFonts w:ascii="Times New Roman" w:hAnsi="Times New Roman"/>
          <w:sz w:val="22"/>
          <w:szCs w:val="22"/>
        </w:rPr>
        <w:t>Progetto</w:t>
      </w:r>
      <w:r w:rsidR="00C20F39" w:rsidRPr="005279F5">
        <w:rPr>
          <w:rFonts w:ascii="Times New Roman" w:hAnsi="Times New Roman"/>
          <w:sz w:val="22"/>
          <w:szCs w:val="22"/>
        </w:rPr>
        <w:t xml:space="preserve"> Definitivo</w:t>
      </w:r>
      <w:r w:rsidR="009F39BF" w:rsidRPr="005279F5">
        <w:rPr>
          <w:rFonts w:ascii="Times New Roman" w:hAnsi="Times New Roman"/>
          <w:sz w:val="22"/>
          <w:szCs w:val="22"/>
        </w:rPr>
        <w:t>, secondo</w:t>
      </w:r>
      <w:r w:rsidR="00FB0443" w:rsidRPr="005279F5">
        <w:rPr>
          <w:rFonts w:ascii="Times New Roman" w:hAnsi="Times New Roman"/>
          <w:sz w:val="22"/>
          <w:szCs w:val="22"/>
        </w:rPr>
        <w:t xml:space="preserve"> le modalità </w:t>
      </w:r>
      <w:r w:rsidR="00F52C07" w:rsidRPr="005279F5">
        <w:rPr>
          <w:rFonts w:ascii="Times New Roman" w:hAnsi="Times New Roman"/>
          <w:sz w:val="22"/>
          <w:szCs w:val="22"/>
        </w:rPr>
        <w:t xml:space="preserve">e tempistiche </w:t>
      </w:r>
      <w:r w:rsidR="00FB0443" w:rsidRPr="005279F5">
        <w:rPr>
          <w:rFonts w:ascii="Times New Roman" w:hAnsi="Times New Roman"/>
          <w:sz w:val="22"/>
          <w:szCs w:val="22"/>
        </w:rPr>
        <w:t xml:space="preserve">stabilite </w:t>
      </w:r>
      <w:r w:rsidR="00CB6167" w:rsidRPr="005279F5">
        <w:rPr>
          <w:rFonts w:ascii="Times New Roman" w:hAnsi="Times New Roman"/>
          <w:sz w:val="22"/>
          <w:szCs w:val="22"/>
        </w:rPr>
        <w:t>nell’</w:t>
      </w:r>
      <w:r w:rsidR="005756E2">
        <w:rPr>
          <w:rFonts w:ascii="Times New Roman" w:hAnsi="Times New Roman"/>
          <w:sz w:val="22"/>
          <w:szCs w:val="22"/>
        </w:rPr>
        <w:t>A</w:t>
      </w:r>
      <w:r w:rsidR="00CB6167" w:rsidRPr="005279F5">
        <w:rPr>
          <w:rFonts w:ascii="Times New Roman" w:hAnsi="Times New Roman"/>
          <w:sz w:val="22"/>
          <w:szCs w:val="22"/>
        </w:rPr>
        <w:t xml:space="preserve">vviso </w:t>
      </w:r>
      <w:r w:rsidR="005756E2">
        <w:rPr>
          <w:rFonts w:ascii="Times New Roman" w:hAnsi="Times New Roman"/>
          <w:sz w:val="22"/>
          <w:szCs w:val="22"/>
        </w:rPr>
        <w:t>di Co-progettazione</w:t>
      </w:r>
      <w:r w:rsidR="009F39BF" w:rsidRPr="005279F5">
        <w:rPr>
          <w:rFonts w:ascii="Times New Roman" w:hAnsi="Times New Roman"/>
          <w:sz w:val="22"/>
          <w:szCs w:val="22"/>
        </w:rPr>
        <w:t>,</w:t>
      </w:r>
      <w:r w:rsidR="00FC7987" w:rsidRPr="005279F5">
        <w:rPr>
          <w:rFonts w:ascii="Times New Roman" w:hAnsi="Times New Roman"/>
          <w:sz w:val="22"/>
          <w:szCs w:val="22"/>
        </w:rPr>
        <w:t xml:space="preserve"> nell’Avviso e </w:t>
      </w:r>
      <w:r w:rsidR="00FB0443" w:rsidRPr="005279F5">
        <w:rPr>
          <w:rFonts w:ascii="Times New Roman" w:hAnsi="Times New Roman"/>
          <w:sz w:val="22"/>
          <w:szCs w:val="22"/>
        </w:rPr>
        <w:t>nel</w:t>
      </w:r>
      <w:r w:rsidR="00A34208" w:rsidRPr="005279F5">
        <w:rPr>
          <w:rFonts w:ascii="Times New Roman" w:hAnsi="Times New Roman"/>
          <w:sz w:val="22"/>
          <w:szCs w:val="22"/>
        </w:rPr>
        <w:t>la</w:t>
      </w:r>
      <w:r w:rsidR="00FB0443"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5756E2">
        <w:rPr>
          <w:rFonts w:ascii="Times New Roman" w:hAnsi="Times New Roman"/>
          <w:sz w:val="22"/>
          <w:szCs w:val="22"/>
        </w:rPr>
        <w:t xml:space="preserve"> Esecutiva</w:t>
      </w:r>
      <w:r w:rsidR="000969C3" w:rsidRPr="005279F5">
        <w:rPr>
          <w:rFonts w:ascii="Times New Roman" w:hAnsi="Times New Roman"/>
          <w:sz w:val="22"/>
          <w:szCs w:val="22"/>
        </w:rPr>
        <w:t>;</w:t>
      </w:r>
    </w:p>
    <w:p w14:paraId="49FFC886" w14:textId="09DCD019" w:rsidR="006D680C" w:rsidRPr="003E4AF6" w:rsidRDefault="006D680C"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3E4AF6">
        <w:rPr>
          <w:rFonts w:ascii="Times New Roman" w:hAnsi="Times New Roman"/>
          <w:sz w:val="22"/>
          <w:szCs w:val="22"/>
        </w:rPr>
        <w:t>accettare eventuali rimodulazioni del Progetto Definitivo,</w:t>
      </w:r>
      <w:r w:rsidR="00E720B9" w:rsidRPr="003E4AF6">
        <w:rPr>
          <w:rFonts w:ascii="Times New Roman" w:hAnsi="Times New Roman"/>
          <w:sz w:val="22"/>
          <w:szCs w:val="22"/>
        </w:rPr>
        <w:t xml:space="preserve"> apportate dalle Istituzioni Scolastiche, con le modalità di cui all’art</w:t>
      </w:r>
      <w:r w:rsidRPr="003E4AF6">
        <w:rPr>
          <w:rFonts w:ascii="Times New Roman" w:hAnsi="Times New Roman"/>
          <w:sz w:val="22"/>
          <w:szCs w:val="22"/>
        </w:rPr>
        <w:t xml:space="preserve">. 1, comma 8, dell’Avviso di Co-progettazione, </w:t>
      </w:r>
      <w:r w:rsidR="00E720B9" w:rsidRPr="003E4AF6">
        <w:rPr>
          <w:rFonts w:ascii="Times New Roman" w:hAnsi="Times New Roman"/>
          <w:sz w:val="22"/>
          <w:szCs w:val="22"/>
        </w:rPr>
        <w:t xml:space="preserve">con riferimento a eventuali necessità </w:t>
      </w:r>
      <w:r w:rsidRPr="003E4AF6">
        <w:rPr>
          <w:rFonts w:ascii="Times New Roman" w:hAnsi="Times New Roman"/>
          <w:sz w:val="22"/>
          <w:szCs w:val="22"/>
        </w:rPr>
        <w:t>di diminuzione del monte ore complessivo prefissato,</w:t>
      </w:r>
      <w:r w:rsidR="00E720B9" w:rsidRPr="003E4AF6">
        <w:rPr>
          <w:rFonts w:ascii="Times New Roman" w:hAnsi="Times New Roman"/>
          <w:sz w:val="22"/>
          <w:szCs w:val="22"/>
        </w:rPr>
        <w:t xml:space="preserve"> </w:t>
      </w:r>
      <w:r w:rsidRPr="003E4AF6">
        <w:rPr>
          <w:rFonts w:ascii="Times New Roman" w:hAnsi="Times New Roman"/>
          <w:sz w:val="22"/>
          <w:szCs w:val="22"/>
        </w:rPr>
        <w:t>ferma la non modificabilità sostanziale del medesimo Progetto Definitivo</w:t>
      </w:r>
      <w:r w:rsidR="00D93DA8" w:rsidRPr="003E4AF6">
        <w:rPr>
          <w:rFonts w:ascii="Times New Roman" w:hAnsi="Times New Roman"/>
          <w:sz w:val="22"/>
          <w:szCs w:val="22"/>
        </w:rPr>
        <w:t>;</w:t>
      </w:r>
    </w:p>
    <w:p w14:paraId="3CF067D4" w14:textId="4260CD02" w:rsidR="00BD7EB9" w:rsidRPr="00BD7EB9" w:rsidRDefault="008A17DB"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garantire il</w:t>
      </w:r>
      <w:r w:rsidRPr="005279F5">
        <w:rPr>
          <w:rFonts w:ascii="Times New Roman" w:hAnsi="Times New Roman"/>
          <w:i/>
          <w:iCs/>
          <w:color w:val="FF0000"/>
          <w:sz w:val="22"/>
          <w:szCs w:val="22"/>
        </w:rPr>
        <w:t xml:space="preserve"> </w:t>
      </w:r>
      <w:r w:rsidRPr="005279F5">
        <w:rPr>
          <w:rFonts w:ascii="Times New Roman" w:hAnsi="Times New Roman"/>
          <w:sz w:val="22"/>
          <w:szCs w:val="22"/>
        </w:rPr>
        <w:t>rispetto dei diritti e della dignità degli utenti e</w:t>
      </w:r>
      <w:r w:rsidR="007A4C00" w:rsidRPr="005279F5">
        <w:rPr>
          <w:rFonts w:ascii="Times New Roman" w:hAnsi="Times New Roman"/>
          <w:sz w:val="22"/>
          <w:szCs w:val="22"/>
        </w:rPr>
        <w:t xml:space="preserve"> degli standard organizzativi e strutturali eventualmente previsti dalla normativa nazionale o regionale</w:t>
      </w:r>
      <w:r w:rsidR="003A4ADF" w:rsidRPr="005279F5">
        <w:rPr>
          <w:rFonts w:ascii="Times New Roman" w:hAnsi="Times New Roman"/>
          <w:sz w:val="22"/>
          <w:szCs w:val="22"/>
        </w:rPr>
        <w:t>.</w:t>
      </w:r>
    </w:p>
    <w:p w14:paraId="42597A89" w14:textId="5F5682B0" w:rsidR="00AC6361" w:rsidRPr="006641FC" w:rsidRDefault="00AC6361"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r w:rsidRPr="006641FC">
        <w:rPr>
          <w:rFonts w:ascii="Times New Roman" w:hAnsi="Times New Roman"/>
          <w:sz w:val="22"/>
          <w:szCs w:val="22"/>
        </w:rPr>
        <w:t>L’</w:t>
      </w:r>
      <w:r w:rsidR="004003F4">
        <w:rPr>
          <w:rFonts w:ascii="Times New Roman" w:hAnsi="Times New Roman"/>
          <w:sz w:val="22"/>
          <w:szCs w:val="22"/>
        </w:rPr>
        <w:t>ETS/</w:t>
      </w:r>
      <w:r w:rsidRPr="006641FC">
        <w:rPr>
          <w:rFonts w:ascii="Times New Roman" w:hAnsi="Times New Roman"/>
          <w:sz w:val="22"/>
          <w:szCs w:val="22"/>
        </w:rPr>
        <w:t>ATS</w:t>
      </w:r>
      <w:r w:rsidR="00876161" w:rsidRPr="006641FC">
        <w:rPr>
          <w:rFonts w:ascii="Times New Roman" w:hAnsi="Times New Roman"/>
          <w:sz w:val="22"/>
          <w:szCs w:val="22"/>
        </w:rPr>
        <w:t xml:space="preserve">, nell’ambito delle fasi progettuali che si svolgeranno in collaborazione con </w:t>
      </w:r>
      <w:r w:rsidR="006641FC">
        <w:rPr>
          <w:rFonts w:ascii="Times New Roman" w:hAnsi="Times New Roman"/>
          <w:sz w:val="22"/>
          <w:szCs w:val="22"/>
        </w:rPr>
        <w:t>la Rete</w:t>
      </w:r>
      <w:r w:rsidR="00876161" w:rsidRPr="006641FC">
        <w:rPr>
          <w:rFonts w:ascii="Times New Roman" w:hAnsi="Times New Roman"/>
          <w:sz w:val="22"/>
          <w:szCs w:val="22"/>
        </w:rPr>
        <w:t xml:space="preserve">, </w:t>
      </w:r>
      <w:r w:rsidR="002D42B0" w:rsidRPr="006641FC">
        <w:rPr>
          <w:rFonts w:ascii="Times New Roman" w:hAnsi="Times New Roman"/>
          <w:sz w:val="22"/>
          <w:szCs w:val="22"/>
        </w:rPr>
        <w:t>osserverà</w:t>
      </w:r>
      <w:r w:rsidR="0068746F" w:rsidRPr="006641FC">
        <w:rPr>
          <w:rFonts w:ascii="Times New Roman" w:hAnsi="Times New Roman"/>
          <w:sz w:val="22"/>
          <w:szCs w:val="22"/>
        </w:rPr>
        <w:t>, per quanto di competenza,</w:t>
      </w:r>
      <w:r w:rsidR="002D42B0" w:rsidRPr="006641FC">
        <w:rPr>
          <w:rFonts w:ascii="Times New Roman" w:hAnsi="Times New Roman"/>
          <w:sz w:val="22"/>
          <w:szCs w:val="22"/>
        </w:rPr>
        <w:t xml:space="preserve"> gli</w:t>
      </w:r>
      <w:r w:rsidRPr="006641FC">
        <w:rPr>
          <w:rFonts w:ascii="Times New Roman" w:hAnsi="Times New Roman"/>
          <w:sz w:val="22"/>
          <w:szCs w:val="22"/>
        </w:rPr>
        <w:t xml:space="preserve"> obblighi di tracciabilità dei flussi finanziari previsti dalla Legge 13 agosto 2010, n. 136, </w:t>
      </w:r>
      <w:bookmarkStart w:id="6" w:name="_Hlk115362489"/>
      <w:r w:rsidR="00B25FF9" w:rsidRPr="006641FC">
        <w:rPr>
          <w:rFonts w:ascii="Times New Roman" w:hAnsi="Times New Roman"/>
          <w:sz w:val="22"/>
          <w:szCs w:val="22"/>
        </w:rPr>
        <w:t>«</w:t>
      </w:r>
      <w:bookmarkEnd w:id="6"/>
      <w:r w:rsidRPr="006641FC">
        <w:rPr>
          <w:rFonts w:ascii="Times New Roman" w:hAnsi="Times New Roman"/>
          <w:i/>
          <w:iCs/>
          <w:sz w:val="22"/>
          <w:szCs w:val="22"/>
        </w:rPr>
        <w:t xml:space="preserve">Piano straordinario contro le mafie, nonché delega al Governo in materia di normativa </w:t>
      </w:r>
      <w:r w:rsidRPr="006641FC">
        <w:rPr>
          <w:rFonts w:ascii="Times New Roman" w:hAnsi="Times New Roman"/>
          <w:i/>
          <w:iCs/>
          <w:sz w:val="22"/>
          <w:szCs w:val="22"/>
        </w:rPr>
        <w:lastRenderedPageBreak/>
        <w:t>antimafia</w:t>
      </w:r>
      <w:r w:rsidR="00F57893" w:rsidRPr="006641FC">
        <w:rPr>
          <w:rFonts w:ascii="Times New Roman" w:hAnsi="Times New Roman"/>
          <w:sz w:val="22"/>
          <w:szCs w:val="22"/>
        </w:rPr>
        <w:t>»</w:t>
      </w:r>
      <w:r w:rsidR="003A4ADF" w:rsidRPr="006641FC">
        <w:rPr>
          <w:rFonts w:ascii="Times New Roman" w:hAnsi="Times New Roman"/>
          <w:sz w:val="22"/>
          <w:szCs w:val="22"/>
        </w:rPr>
        <w:t>, nonché dalle Linee Guida ANAC, di cui alla Determinazione n. 4, del 7 luglio 2011, aggiornata dalla Delibera n. 556, del 31 maggio 2017</w:t>
      </w:r>
      <w:r w:rsidR="008F65CC" w:rsidRPr="006641FC">
        <w:rPr>
          <w:rFonts w:ascii="Times New Roman" w:hAnsi="Times New Roman"/>
          <w:sz w:val="22"/>
          <w:szCs w:val="22"/>
        </w:rPr>
        <w:t xml:space="preserve"> e dalla Delibera n. 371, del 27 luglio 2022</w:t>
      </w:r>
      <w:r w:rsidR="003A4ADF" w:rsidRPr="006641FC">
        <w:rPr>
          <w:rFonts w:ascii="Times New Roman" w:hAnsi="Times New Roman"/>
          <w:sz w:val="22"/>
          <w:szCs w:val="22"/>
        </w:rPr>
        <w:t xml:space="preserve">. </w:t>
      </w:r>
    </w:p>
    <w:p w14:paraId="16521942" w14:textId="1516A14F" w:rsidR="002F7947" w:rsidRPr="005279F5" w:rsidRDefault="001A7FC9"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bookmarkStart w:id="7" w:name="_Hlk117533922"/>
      <w:r>
        <w:rPr>
          <w:rFonts w:ascii="Times New Roman" w:hAnsi="Times New Roman"/>
          <w:sz w:val="22"/>
          <w:szCs w:val="22"/>
        </w:rPr>
        <w:t>L’</w:t>
      </w:r>
      <w:r w:rsidR="004003F4">
        <w:rPr>
          <w:rFonts w:ascii="Times New Roman" w:hAnsi="Times New Roman"/>
          <w:sz w:val="22"/>
          <w:szCs w:val="22"/>
        </w:rPr>
        <w:t>ETS/</w:t>
      </w:r>
      <w:r>
        <w:rPr>
          <w:rFonts w:ascii="Times New Roman" w:hAnsi="Times New Roman"/>
          <w:sz w:val="22"/>
          <w:szCs w:val="22"/>
        </w:rPr>
        <w:t>ATS conferma che</w:t>
      </w:r>
      <w:r w:rsidR="005756E2">
        <w:rPr>
          <w:rFonts w:ascii="Times New Roman" w:hAnsi="Times New Roman"/>
          <w:sz w:val="22"/>
          <w:szCs w:val="22"/>
        </w:rPr>
        <w:t xml:space="preserve">, </w:t>
      </w:r>
      <w:r>
        <w:rPr>
          <w:rFonts w:ascii="Times New Roman" w:hAnsi="Times New Roman"/>
          <w:sz w:val="22"/>
          <w:szCs w:val="22"/>
        </w:rPr>
        <w:t>rispetto a quanto comunicato</w:t>
      </w:r>
      <w:r w:rsidR="005756E2">
        <w:rPr>
          <w:rFonts w:ascii="Times New Roman" w:hAnsi="Times New Roman"/>
          <w:sz w:val="22"/>
          <w:szCs w:val="22"/>
        </w:rPr>
        <w:t xml:space="preserve"> con </w:t>
      </w:r>
      <w:r>
        <w:rPr>
          <w:rFonts w:ascii="Times New Roman" w:hAnsi="Times New Roman"/>
          <w:sz w:val="22"/>
          <w:szCs w:val="22"/>
        </w:rPr>
        <w:t xml:space="preserve">la </w:t>
      </w:r>
      <w:r w:rsidR="008B460B" w:rsidRPr="002C4A39">
        <w:rPr>
          <w:rFonts w:ascii="Times New Roman" w:hAnsi="Times New Roman"/>
          <w:sz w:val="22"/>
          <w:szCs w:val="22"/>
        </w:rPr>
        <w:t>«</w:t>
      </w:r>
      <w:r w:rsidRPr="002C4A39">
        <w:rPr>
          <w:rFonts w:ascii="Times New Roman" w:hAnsi="Times New Roman"/>
          <w:i/>
          <w:iCs/>
          <w:sz w:val="22"/>
          <w:szCs w:val="22"/>
        </w:rPr>
        <w:t xml:space="preserve">Dichiarazione sostitutiva </w:t>
      </w:r>
      <w:r w:rsidR="008B460B" w:rsidRPr="002C4A39">
        <w:rPr>
          <w:rFonts w:ascii="Times New Roman" w:hAnsi="Times New Roman"/>
          <w:i/>
          <w:iCs/>
          <w:sz w:val="22"/>
          <w:szCs w:val="22"/>
        </w:rPr>
        <w:t xml:space="preserve">di insussistenza di </w:t>
      </w:r>
      <w:r w:rsidR="00211CC9" w:rsidRPr="002C4A39">
        <w:rPr>
          <w:rFonts w:ascii="Times New Roman" w:hAnsi="Times New Roman"/>
          <w:i/>
          <w:iCs/>
          <w:sz w:val="22"/>
          <w:szCs w:val="22"/>
        </w:rPr>
        <w:t xml:space="preserve">situazioni di </w:t>
      </w:r>
      <w:r w:rsidR="008B460B" w:rsidRPr="002C4A39">
        <w:rPr>
          <w:rFonts w:ascii="Times New Roman" w:hAnsi="Times New Roman"/>
          <w:i/>
          <w:iCs/>
          <w:sz w:val="22"/>
          <w:szCs w:val="22"/>
        </w:rPr>
        <w:t>conflitto di interessi</w:t>
      </w:r>
      <w:r w:rsidR="00211CC9" w:rsidRPr="002C4A39">
        <w:rPr>
          <w:rFonts w:ascii="Times New Roman" w:hAnsi="Times New Roman"/>
          <w:i/>
          <w:iCs/>
          <w:sz w:val="22"/>
          <w:szCs w:val="22"/>
        </w:rPr>
        <w:t xml:space="preserve"> e </w:t>
      </w:r>
      <w:r w:rsidR="00BE13EA">
        <w:rPr>
          <w:rFonts w:ascii="Times New Roman" w:hAnsi="Times New Roman"/>
          <w:i/>
          <w:iCs/>
          <w:sz w:val="22"/>
          <w:szCs w:val="22"/>
        </w:rPr>
        <w:t xml:space="preserve">di </w:t>
      </w:r>
      <w:r w:rsidR="00211CC9" w:rsidRPr="002C4A39">
        <w:rPr>
          <w:rFonts w:ascii="Times New Roman" w:hAnsi="Times New Roman"/>
          <w:i/>
          <w:iCs/>
          <w:sz w:val="22"/>
          <w:szCs w:val="22"/>
        </w:rPr>
        <w:t>altre cause ostative</w:t>
      </w:r>
      <w:r w:rsidR="008B460B" w:rsidRPr="002C4A39">
        <w:rPr>
          <w:rFonts w:ascii="Times New Roman" w:hAnsi="Times New Roman"/>
          <w:sz w:val="22"/>
          <w:szCs w:val="22"/>
        </w:rPr>
        <w:t>»,</w:t>
      </w:r>
      <w:r w:rsidR="008B460B">
        <w:rPr>
          <w:rFonts w:ascii="Times New Roman" w:hAnsi="Times New Roman"/>
          <w:sz w:val="22"/>
          <w:szCs w:val="22"/>
        </w:rPr>
        <w:t xml:space="preserve"> di cui all’</w:t>
      </w:r>
      <w:r>
        <w:rPr>
          <w:rFonts w:ascii="Times New Roman" w:hAnsi="Times New Roman"/>
          <w:sz w:val="22"/>
          <w:szCs w:val="22"/>
        </w:rPr>
        <w:t>Allegato B</w:t>
      </w:r>
      <w:r w:rsidR="008B460B">
        <w:rPr>
          <w:rFonts w:ascii="Times New Roman" w:hAnsi="Times New Roman"/>
          <w:sz w:val="22"/>
          <w:szCs w:val="22"/>
        </w:rPr>
        <w:t xml:space="preserve"> della Convenzione</w:t>
      </w:r>
      <w:r w:rsidR="005756E2">
        <w:rPr>
          <w:rFonts w:ascii="Times New Roman" w:hAnsi="Times New Roman"/>
          <w:sz w:val="22"/>
          <w:szCs w:val="22"/>
        </w:rPr>
        <w:t xml:space="preserve">, non sono </w:t>
      </w:r>
      <w:r w:rsidR="005756E2">
        <w:rPr>
          <w:rFonts w:ascii="Times New Roman" w:hAnsi="Times New Roman"/>
          <w:i/>
          <w:iCs/>
          <w:sz w:val="22"/>
          <w:szCs w:val="22"/>
        </w:rPr>
        <w:t xml:space="preserve">medio tempore </w:t>
      </w:r>
      <w:r w:rsidR="005756E2">
        <w:rPr>
          <w:rFonts w:ascii="Times New Roman" w:hAnsi="Times New Roman"/>
          <w:sz w:val="22"/>
          <w:szCs w:val="22"/>
        </w:rPr>
        <w:t>intervenute variazioni</w:t>
      </w:r>
      <w:r w:rsidR="008B460B">
        <w:rPr>
          <w:rFonts w:ascii="Times New Roman" w:hAnsi="Times New Roman"/>
          <w:sz w:val="22"/>
          <w:szCs w:val="22"/>
        </w:rPr>
        <w:t>.</w:t>
      </w:r>
      <w:r w:rsidR="005756E2">
        <w:rPr>
          <w:rFonts w:ascii="Times New Roman" w:hAnsi="Times New Roman"/>
          <w:sz w:val="22"/>
          <w:szCs w:val="22"/>
        </w:rPr>
        <w:t xml:space="preserve"> In caso contrario, l</w:t>
      </w:r>
      <w:r w:rsidR="008B460B">
        <w:rPr>
          <w:rFonts w:ascii="Times New Roman" w:hAnsi="Times New Roman"/>
          <w:sz w:val="22"/>
          <w:szCs w:val="22"/>
        </w:rPr>
        <w:t>’</w:t>
      </w:r>
      <w:r w:rsidR="004003F4">
        <w:rPr>
          <w:rFonts w:ascii="Times New Roman" w:hAnsi="Times New Roman"/>
          <w:sz w:val="22"/>
          <w:szCs w:val="22"/>
        </w:rPr>
        <w:t>ETS/</w:t>
      </w:r>
      <w:r w:rsidR="008B460B">
        <w:rPr>
          <w:rFonts w:ascii="Times New Roman" w:hAnsi="Times New Roman"/>
          <w:sz w:val="22"/>
          <w:szCs w:val="22"/>
        </w:rPr>
        <w:t>ATS si impegna</w:t>
      </w:r>
      <w:r w:rsidR="005756E2">
        <w:rPr>
          <w:rFonts w:ascii="Times New Roman" w:hAnsi="Times New Roman"/>
          <w:sz w:val="22"/>
          <w:szCs w:val="22"/>
        </w:rPr>
        <w:t xml:space="preserve"> </w:t>
      </w:r>
      <w:r w:rsidR="008B460B">
        <w:rPr>
          <w:rFonts w:ascii="Times New Roman" w:hAnsi="Times New Roman"/>
          <w:sz w:val="22"/>
          <w:szCs w:val="22"/>
        </w:rPr>
        <w:t>a comunicare tempestivamente al Ministero dell’Istruzione eventuali variazioni sopravvenute.</w:t>
      </w:r>
    </w:p>
    <w:bookmarkEnd w:id="7"/>
    <w:p w14:paraId="1E2CADD7" w14:textId="2BE23B16" w:rsidR="00CD49B2" w:rsidRPr="00E62A73" w:rsidRDefault="00F401B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 xml:space="preserve">ATS assume la responsabilità per </w:t>
      </w:r>
      <w:r w:rsidR="0023142A" w:rsidRPr="00E62A73">
        <w:rPr>
          <w:rFonts w:ascii="Times New Roman" w:hAnsi="Times New Roman"/>
          <w:sz w:val="22"/>
          <w:szCs w:val="22"/>
        </w:rPr>
        <w:t xml:space="preserve">gli eventuali </w:t>
      </w:r>
      <w:r w:rsidRPr="00E62A73">
        <w:rPr>
          <w:rFonts w:ascii="Times New Roman" w:hAnsi="Times New Roman"/>
          <w:sz w:val="22"/>
          <w:szCs w:val="22"/>
        </w:rPr>
        <w:t xml:space="preserve">danni diretti e/o indiretti </w:t>
      </w:r>
      <w:r w:rsidR="0023142A" w:rsidRPr="00E62A73">
        <w:rPr>
          <w:rFonts w:ascii="Times New Roman" w:hAnsi="Times New Roman"/>
          <w:sz w:val="22"/>
          <w:szCs w:val="22"/>
        </w:rPr>
        <w:t>che dovessero essere subìti</w:t>
      </w:r>
      <w:r w:rsidRPr="00E62A73">
        <w:rPr>
          <w:rFonts w:ascii="Times New Roman" w:hAnsi="Times New Roman"/>
          <w:sz w:val="22"/>
          <w:szCs w:val="22"/>
        </w:rPr>
        <w:t xml:space="preserve"> </w:t>
      </w:r>
      <w:r w:rsidR="00160FA5" w:rsidRPr="00E62A73">
        <w:rPr>
          <w:rFonts w:ascii="Times New Roman" w:hAnsi="Times New Roman"/>
          <w:sz w:val="22"/>
          <w:szCs w:val="22"/>
        </w:rPr>
        <w:t xml:space="preserve">da ciascuna Istituzione </w:t>
      </w:r>
      <w:r w:rsidR="00DD40F1" w:rsidRPr="00E62A73">
        <w:rPr>
          <w:rFonts w:ascii="Times New Roman" w:hAnsi="Times New Roman"/>
          <w:sz w:val="22"/>
          <w:szCs w:val="22"/>
        </w:rPr>
        <w:t>Scolastica</w:t>
      </w:r>
      <w:r w:rsidR="00EF4C94" w:rsidRPr="00E62A73">
        <w:rPr>
          <w:rFonts w:ascii="Times New Roman" w:hAnsi="Times New Roman"/>
          <w:sz w:val="22"/>
          <w:szCs w:val="22"/>
        </w:rPr>
        <w:t xml:space="preserve"> e/o dal </w:t>
      </w:r>
      <w:r w:rsidR="001C76AB" w:rsidRPr="00E62A73">
        <w:rPr>
          <w:rFonts w:ascii="Times New Roman" w:hAnsi="Times New Roman"/>
          <w:sz w:val="22"/>
          <w:szCs w:val="22"/>
        </w:rPr>
        <w:t>Ministero dell’Istruzione</w:t>
      </w:r>
      <w:r w:rsidR="00DD40F1" w:rsidRPr="00E62A73">
        <w:rPr>
          <w:rFonts w:ascii="Times New Roman" w:hAnsi="Times New Roman"/>
          <w:sz w:val="22"/>
          <w:szCs w:val="22"/>
        </w:rPr>
        <w:t xml:space="preserve"> </w:t>
      </w:r>
      <w:r w:rsidR="0023142A" w:rsidRPr="00E62A73">
        <w:rPr>
          <w:rFonts w:ascii="Times New Roman" w:hAnsi="Times New Roman"/>
          <w:sz w:val="22"/>
          <w:szCs w:val="22"/>
        </w:rPr>
        <w:t>a</w:t>
      </w:r>
      <w:r w:rsidRPr="00E62A73">
        <w:rPr>
          <w:rFonts w:ascii="Times New Roman" w:hAnsi="Times New Roman"/>
          <w:sz w:val="22"/>
          <w:szCs w:val="22"/>
        </w:rPr>
        <w:t xml:space="preserve"> causa o </w:t>
      </w:r>
      <w:r w:rsidR="0023142A" w:rsidRPr="00E62A73">
        <w:rPr>
          <w:rFonts w:ascii="Times New Roman" w:hAnsi="Times New Roman"/>
          <w:sz w:val="22"/>
          <w:szCs w:val="22"/>
        </w:rPr>
        <w:t xml:space="preserve">in </w:t>
      </w:r>
      <w:r w:rsidRPr="00E62A73">
        <w:rPr>
          <w:rFonts w:ascii="Times New Roman" w:hAnsi="Times New Roman"/>
          <w:sz w:val="22"/>
          <w:szCs w:val="22"/>
        </w:rPr>
        <w:t>occasione nelle prestazioni eseguite dall’</w:t>
      </w:r>
      <w:r w:rsidR="004003F4">
        <w:rPr>
          <w:rFonts w:ascii="Times New Roman" w:hAnsi="Times New Roman"/>
          <w:sz w:val="22"/>
          <w:szCs w:val="22"/>
        </w:rPr>
        <w:t>ETS/</w:t>
      </w:r>
      <w:r w:rsidRPr="00E62A73">
        <w:rPr>
          <w:rFonts w:ascii="Times New Roman" w:hAnsi="Times New Roman"/>
          <w:sz w:val="22"/>
          <w:szCs w:val="22"/>
        </w:rPr>
        <w:t>ATS nell’ambito della realizzazione del Progetto</w:t>
      </w:r>
      <w:r w:rsidR="00C20F39" w:rsidRPr="00E62A73">
        <w:rPr>
          <w:rFonts w:ascii="Times New Roman" w:hAnsi="Times New Roman"/>
          <w:sz w:val="22"/>
          <w:szCs w:val="22"/>
        </w:rPr>
        <w:t xml:space="preserve"> Definitivo</w:t>
      </w:r>
      <w:r w:rsidRPr="00E62A73">
        <w:rPr>
          <w:rFonts w:ascii="Times New Roman" w:hAnsi="Times New Roman"/>
          <w:sz w:val="22"/>
          <w:szCs w:val="22"/>
        </w:rPr>
        <w:t>. L’</w:t>
      </w:r>
      <w:r w:rsidR="004003F4">
        <w:rPr>
          <w:rFonts w:ascii="Times New Roman" w:hAnsi="Times New Roman"/>
          <w:sz w:val="22"/>
          <w:szCs w:val="22"/>
        </w:rPr>
        <w:t>ETS/</w:t>
      </w:r>
      <w:r w:rsidRPr="00E62A73">
        <w:rPr>
          <w:rFonts w:ascii="Times New Roman" w:hAnsi="Times New Roman"/>
          <w:sz w:val="22"/>
          <w:szCs w:val="22"/>
        </w:rPr>
        <w:t>ATS si impegna, altresì, a manlevare e tenere indenne</w:t>
      </w:r>
      <w:r w:rsidR="00160FA5" w:rsidRPr="00E62A73">
        <w:rPr>
          <w:rFonts w:ascii="Times New Roman" w:hAnsi="Times New Roman"/>
          <w:sz w:val="22"/>
          <w:szCs w:val="22"/>
        </w:rPr>
        <w:t xml:space="preserve"> ciascuna Istituzione Scolastica </w:t>
      </w:r>
      <w:r w:rsidRPr="00E62A73">
        <w:rPr>
          <w:rFonts w:ascii="Times New Roman" w:hAnsi="Times New Roman"/>
          <w:sz w:val="22"/>
          <w:szCs w:val="22"/>
        </w:rPr>
        <w:t xml:space="preserve">dalle </w:t>
      </w:r>
      <w:r w:rsidR="005D0BE7" w:rsidRPr="00E62A73">
        <w:rPr>
          <w:rFonts w:ascii="Times New Roman" w:hAnsi="Times New Roman"/>
          <w:sz w:val="22"/>
          <w:szCs w:val="22"/>
        </w:rPr>
        <w:t xml:space="preserve">eventuali </w:t>
      </w:r>
      <w:r w:rsidRPr="00E62A73">
        <w:rPr>
          <w:rFonts w:ascii="Times New Roman" w:hAnsi="Times New Roman"/>
          <w:sz w:val="22"/>
          <w:szCs w:val="22"/>
        </w:rPr>
        <w:t>pretese, sia giudiziarie che stragiudiziali, che soggetti terzi</w:t>
      </w:r>
      <w:r w:rsidR="00EF4C94" w:rsidRPr="00E62A73">
        <w:rPr>
          <w:rFonts w:ascii="Times New Roman" w:hAnsi="Times New Roman"/>
          <w:sz w:val="22"/>
          <w:szCs w:val="22"/>
        </w:rPr>
        <w:t>, pubblici o privati,</w:t>
      </w:r>
      <w:r w:rsidRPr="00E62A73">
        <w:rPr>
          <w:rFonts w:ascii="Times New Roman" w:hAnsi="Times New Roman"/>
          <w:sz w:val="22"/>
          <w:szCs w:val="22"/>
        </w:rPr>
        <w:t xml:space="preserve"> dovessero avanzare verso </w:t>
      </w:r>
      <w:r w:rsidR="00160FA5" w:rsidRPr="00E62A73">
        <w:rPr>
          <w:rFonts w:ascii="Times New Roman" w:hAnsi="Times New Roman"/>
          <w:sz w:val="22"/>
          <w:szCs w:val="22"/>
        </w:rPr>
        <w:t xml:space="preserve">ciascuna </w:t>
      </w:r>
      <w:r w:rsidR="00DD40F1" w:rsidRPr="00E62A73">
        <w:rPr>
          <w:rFonts w:ascii="Times New Roman" w:hAnsi="Times New Roman"/>
          <w:sz w:val="22"/>
          <w:szCs w:val="22"/>
        </w:rPr>
        <w:t>Istituzione Scolastica</w:t>
      </w:r>
      <w:r w:rsidRPr="00E62A73">
        <w:rPr>
          <w:rFonts w:ascii="Times New Roman" w:hAnsi="Times New Roman"/>
          <w:sz w:val="22"/>
          <w:szCs w:val="22"/>
        </w:rPr>
        <w:t xml:space="preserve"> per cause riconducibili alle attività dell’</w:t>
      </w:r>
      <w:r w:rsidR="004003F4">
        <w:rPr>
          <w:rFonts w:ascii="Times New Roman" w:hAnsi="Times New Roman"/>
          <w:sz w:val="22"/>
          <w:szCs w:val="22"/>
        </w:rPr>
        <w:t>ETS/</w:t>
      </w:r>
      <w:r w:rsidRPr="00E62A73">
        <w:rPr>
          <w:rFonts w:ascii="Times New Roman" w:hAnsi="Times New Roman"/>
          <w:sz w:val="22"/>
          <w:szCs w:val="22"/>
        </w:rPr>
        <w:t>ATS.</w:t>
      </w:r>
    </w:p>
    <w:p w14:paraId="11D93E08" w14:textId="3EC022F2" w:rsidR="00B3595C" w:rsidRPr="00E62A73" w:rsidRDefault="00B3595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ATS si impegna a produrre all</w:t>
      </w:r>
      <w:r w:rsidR="006641FC" w:rsidRPr="00E62A73">
        <w:rPr>
          <w:rFonts w:ascii="Times New Roman" w:hAnsi="Times New Roman"/>
          <w:sz w:val="22"/>
          <w:szCs w:val="22"/>
        </w:rPr>
        <w:t xml:space="preserve">a </w:t>
      </w:r>
      <w:r w:rsidR="005756E2">
        <w:rPr>
          <w:rFonts w:ascii="Times New Roman" w:hAnsi="Times New Roman"/>
          <w:sz w:val="22"/>
          <w:szCs w:val="22"/>
        </w:rPr>
        <w:t>Rete</w:t>
      </w:r>
      <w:r w:rsidRPr="00E62A73">
        <w:rPr>
          <w:rFonts w:ascii="Times New Roman" w:hAnsi="Times New Roman"/>
          <w:sz w:val="22"/>
          <w:szCs w:val="22"/>
        </w:rPr>
        <w:t>, con cui collabora per la realizzazione del</w:t>
      </w:r>
      <w:r w:rsidR="00E64BF7" w:rsidRPr="00E62A73">
        <w:rPr>
          <w:rFonts w:ascii="Times New Roman" w:hAnsi="Times New Roman"/>
          <w:sz w:val="22"/>
          <w:szCs w:val="22"/>
        </w:rPr>
        <w:t xml:space="preserve"> Progetto Definitivo</w:t>
      </w:r>
      <w:r w:rsidRPr="00E62A73">
        <w:rPr>
          <w:rFonts w:ascii="Times New Roman" w:hAnsi="Times New Roman"/>
          <w:sz w:val="22"/>
          <w:szCs w:val="22"/>
        </w:rPr>
        <w:t>, tutta la documentazione alla stessa necessaria ai fini della rendicontazione.</w:t>
      </w:r>
    </w:p>
    <w:p w14:paraId="31AF776E" w14:textId="77777777" w:rsidR="001C76AB" w:rsidRPr="005279F5" w:rsidRDefault="001C76AB" w:rsidP="001C76AB">
      <w:pPr>
        <w:pStyle w:val="Paragrafoelenco"/>
        <w:spacing w:line="259" w:lineRule="auto"/>
        <w:ind w:left="425"/>
        <w:contextualSpacing w:val="0"/>
        <w:jc w:val="both"/>
        <w:rPr>
          <w:rFonts w:ascii="Times New Roman" w:hAnsi="Times New Roman"/>
          <w:sz w:val="22"/>
          <w:szCs w:val="22"/>
        </w:rPr>
      </w:pPr>
    </w:p>
    <w:p w14:paraId="37064403" w14:textId="73271018" w:rsidR="004C471B" w:rsidRPr="005279F5" w:rsidRDefault="008A4BDE" w:rsidP="00B70C41">
      <w:pPr>
        <w:spacing w:line="259" w:lineRule="auto"/>
        <w:jc w:val="center"/>
        <w:rPr>
          <w:b/>
          <w:bCs/>
          <w:sz w:val="22"/>
          <w:szCs w:val="22"/>
          <w:lang w:val="it-IT"/>
        </w:rPr>
      </w:pPr>
      <w:r w:rsidRPr="005279F5">
        <w:rPr>
          <w:b/>
          <w:bCs/>
          <w:sz w:val="22"/>
          <w:szCs w:val="22"/>
          <w:lang w:val="it-IT"/>
        </w:rPr>
        <w:t>A</w:t>
      </w:r>
      <w:r w:rsidR="004C471B" w:rsidRPr="005279F5">
        <w:rPr>
          <w:b/>
          <w:bCs/>
          <w:sz w:val="22"/>
          <w:szCs w:val="22"/>
          <w:lang w:val="it-IT"/>
        </w:rPr>
        <w:t xml:space="preserve">rticolo </w:t>
      </w:r>
      <w:r w:rsidR="00C04620" w:rsidRPr="005279F5">
        <w:rPr>
          <w:b/>
          <w:bCs/>
          <w:sz w:val="22"/>
          <w:szCs w:val="22"/>
          <w:lang w:val="it-IT"/>
        </w:rPr>
        <w:t>5</w:t>
      </w:r>
    </w:p>
    <w:p w14:paraId="2B57F429" w14:textId="0742712C" w:rsidR="008A4BDE" w:rsidRPr="005279F5" w:rsidRDefault="004C471B" w:rsidP="001930EB">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 xml:space="preserve">Obblighi </w:t>
      </w:r>
      <w:r w:rsidR="00ED2C79">
        <w:rPr>
          <w:b/>
          <w:bCs/>
          <w:i/>
          <w:iCs/>
          <w:sz w:val="22"/>
          <w:szCs w:val="22"/>
          <w:lang w:val="it-IT"/>
        </w:rPr>
        <w:t>della Rete di Scuole</w:t>
      </w:r>
      <w:r w:rsidRPr="005279F5">
        <w:rPr>
          <w:b/>
          <w:bCs/>
          <w:sz w:val="22"/>
          <w:szCs w:val="22"/>
          <w:lang w:val="it-IT"/>
        </w:rPr>
        <w:t>)</w:t>
      </w:r>
    </w:p>
    <w:p w14:paraId="6278190D" w14:textId="68BC122F" w:rsidR="003247F9" w:rsidRDefault="003247F9"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L</w:t>
      </w:r>
      <w:r w:rsidR="00ED2C79">
        <w:rPr>
          <w:rFonts w:ascii="Times New Roman" w:hAnsi="Times New Roman"/>
          <w:sz w:val="22"/>
          <w:szCs w:val="22"/>
        </w:rPr>
        <w:t xml:space="preserve">a Rete, per il tramite della </w:t>
      </w:r>
      <w:r>
        <w:rPr>
          <w:rFonts w:ascii="Times New Roman" w:hAnsi="Times New Roman"/>
          <w:sz w:val="22"/>
          <w:szCs w:val="22"/>
        </w:rPr>
        <w:t>Capofila</w:t>
      </w:r>
      <w:r w:rsidR="00ED2C79">
        <w:rPr>
          <w:rFonts w:ascii="Times New Roman" w:hAnsi="Times New Roman"/>
          <w:sz w:val="22"/>
          <w:szCs w:val="22"/>
        </w:rPr>
        <w:t>,</w:t>
      </w:r>
      <w:r w:rsidRPr="003247F9">
        <w:rPr>
          <w:rFonts w:ascii="Times New Roman" w:hAnsi="Times New Roman"/>
          <w:sz w:val="22"/>
          <w:szCs w:val="22"/>
        </w:rPr>
        <w:t xml:space="preserve"> si impegna </w:t>
      </w:r>
      <w:r w:rsidR="002E6442">
        <w:rPr>
          <w:rFonts w:ascii="Times New Roman" w:hAnsi="Times New Roman"/>
          <w:sz w:val="22"/>
          <w:szCs w:val="22"/>
        </w:rPr>
        <w:t>alla generazione del</w:t>
      </w:r>
      <w:r w:rsidRPr="003247F9">
        <w:rPr>
          <w:rFonts w:ascii="Times New Roman" w:hAnsi="Times New Roman"/>
          <w:sz w:val="22"/>
          <w:szCs w:val="22"/>
        </w:rPr>
        <w:t xml:space="preserve"> Codice Unico di Progetto</w:t>
      </w:r>
      <w:r w:rsidR="002E6442">
        <w:rPr>
          <w:rFonts w:ascii="Times New Roman" w:hAnsi="Times New Roman"/>
          <w:sz w:val="22"/>
          <w:szCs w:val="22"/>
        </w:rPr>
        <w:t xml:space="preserve"> (CUP)</w:t>
      </w:r>
      <w:r w:rsidRPr="003247F9">
        <w:rPr>
          <w:rFonts w:ascii="Times New Roman" w:hAnsi="Times New Roman"/>
          <w:sz w:val="22"/>
          <w:szCs w:val="22"/>
        </w:rPr>
        <w:t>, ai sensi dell’art. 11, della Legge 16 gennaio 2003, n. 3, e della Delibera CIPE del 26 novembre 2020, n. 63, recante «</w:t>
      </w:r>
      <w:r w:rsidRPr="002E6442">
        <w:rPr>
          <w:rFonts w:ascii="Times New Roman" w:hAnsi="Times New Roman"/>
          <w:i/>
          <w:iCs/>
          <w:sz w:val="22"/>
          <w:szCs w:val="22"/>
        </w:rPr>
        <w:t>Attuazione dell’art. 11, commi 2-bis, 2-ter, 2-quater e 2-quinquies, della legge 16 gennaio 2003, n. 3, come modificato dall’articolo 41, comma 1, del decreto-legge 16 luglio 2020, n. 76, convertito con modificazioni, dalla legge 11 settembre 2020, n. 120</w:t>
      </w:r>
      <w:r w:rsidRPr="003247F9">
        <w:rPr>
          <w:rFonts w:ascii="Times New Roman" w:hAnsi="Times New Roman"/>
          <w:sz w:val="22"/>
          <w:szCs w:val="22"/>
        </w:rPr>
        <w:t>»</w:t>
      </w:r>
      <w:r w:rsidR="002E6442">
        <w:rPr>
          <w:rFonts w:ascii="Times New Roman" w:hAnsi="Times New Roman"/>
          <w:sz w:val="22"/>
          <w:szCs w:val="22"/>
        </w:rPr>
        <w:t>, nel rispetto delle indicazioni esemplificative di cui alla Tabella A allegata alla medesima Delibera CIPE</w:t>
      </w:r>
      <w:r w:rsidRPr="003247F9">
        <w:rPr>
          <w:rFonts w:ascii="Times New Roman" w:hAnsi="Times New Roman"/>
          <w:sz w:val="22"/>
          <w:szCs w:val="22"/>
        </w:rPr>
        <w:t>.</w:t>
      </w:r>
      <w:r w:rsidR="002E6442">
        <w:rPr>
          <w:rFonts w:ascii="Times New Roman" w:hAnsi="Times New Roman"/>
          <w:sz w:val="22"/>
          <w:szCs w:val="22"/>
        </w:rPr>
        <w:t xml:space="preserve"> </w:t>
      </w:r>
    </w:p>
    <w:p w14:paraId="77899DBD" w14:textId="01F8A27B" w:rsidR="002E6442" w:rsidRPr="003247F9" w:rsidRDefault="00A030AC"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 xml:space="preserve">La </w:t>
      </w:r>
      <w:r w:rsidR="002003E0">
        <w:rPr>
          <w:rFonts w:ascii="Times New Roman" w:hAnsi="Times New Roman"/>
          <w:sz w:val="22"/>
          <w:szCs w:val="22"/>
        </w:rPr>
        <w:t>Rete</w:t>
      </w:r>
      <w:r>
        <w:rPr>
          <w:rFonts w:ascii="Times New Roman" w:hAnsi="Times New Roman"/>
          <w:sz w:val="22"/>
          <w:szCs w:val="22"/>
        </w:rPr>
        <w:t xml:space="preserve"> si impegna, altresì, a trasmettere, a mezzo PEC,</w:t>
      </w:r>
      <w:r w:rsidRPr="00A030AC">
        <w:rPr>
          <w:rFonts w:ascii="Times New Roman" w:hAnsi="Times New Roman"/>
          <w:sz w:val="22"/>
          <w:szCs w:val="22"/>
        </w:rPr>
        <w:t xml:space="preserve"> </w:t>
      </w:r>
      <w:r>
        <w:rPr>
          <w:rFonts w:ascii="Times New Roman" w:hAnsi="Times New Roman"/>
          <w:sz w:val="22"/>
          <w:szCs w:val="22"/>
        </w:rPr>
        <w:t>al Ministero, il Progetto Definitivo corredato da relativo CUP.</w:t>
      </w:r>
    </w:p>
    <w:p w14:paraId="6E247218" w14:textId="0A949A85" w:rsidR="00A01EA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30053B">
        <w:rPr>
          <w:rFonts w:ascii="Times New Roman" w:hAnsi="Times New Roman"/>
          <w:sz w:val="22"/>
          <w:szCs w:val="22"/>
        </w:rPr>
        <w:t>a</w:t>
      </w:r>
      <w:r w:rsidR="00F94A04">
        <w:rPr>
          <w:rFonts w:ascii="Times New Roman" w:hAnsi="Times New Roman"/>
          <w:sz w:val="22"/>
          <w:szCs w:val="22"/>
        </w:rPr>
        <w:t xml:space="preserve"> </w:t>
      </w:r>
      <w:r w:rsidR="002003E0">
        <w:rPr>
          <w:rFonts w:ascii="Times New Roman" w:hAnsi="Times New Roman"/>
          <w:sz w:val="22"/>
          <w:szCs w:val="22"/>
        </w:rPr>
        <w:t>Rete</w:t>
      </w:r>
      <w:r w:rsidR="00BD7EB9">
        <w:rPr>
          <w:rFonts w:ascii="Times New Roman" w:hAnsi="Times New Roman"/>
          <w:sz w:val="22"/>
          <w:szCs w:val="22"/>
        </w:rPr>
        <w:t xml:space="preserve"> </w:t>
      </w:r>
      <w:r w:rsidRPr="005279F5">
        <w:rPr>
          <w:rFonts w:ascii="Times New Roman" w:hAnsi="Times New Roman"/>
          <w:sz w:val="22"/>
          <w:szCs w:val="22"/>
        </w:rPr>
        <w:t>riceve dal Ministero dell’</w:t>
      </w:r>
      <w:r w:rsidR="00FE18A6" w:rsidRPr="005279F5">
        <w:rPr>
          <w:rFonts w:ascii="Times New Roman" w:hAnsi="Times New Roman"/>
          <w:sz w:val="22"/>
          <w:szCs w:val="22"/>
        </w:rPr>
        <w:t>I</w:t>
      </w:r>
      <w:r w:rsidRPr="005279F5">
        <w:rPr>
          <w:rFonts w:ascii="Times New Roman" w:hAnsi="Times New Roman"/>
          <w:sz w:val="22"/>
          <w:szCs w:val="22"/>
        </w:rPr>
        <w:t>struzione le risorse necessarie ai fini della 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xml:space="preserve">, secondo le modalità e le tempistiche di cui all’art. </w:t>
      </w:r>
      <w:r w:rsidR="003247F9">
        <w:rPr>
          <w:rFonts w:ascii="Times New Roman" w:hAnsi="Times New Roman"/>
          <w:sz w:val="22"/>
          <w:szCs w:val="22"/>
        </w:rPr>
        <w:t>10</w:t>
      </w:r>
      <w:r w:rsidRPr="005279F5">
        <w:rPr>
          <w:rFonts w:ascii="Times New Roman" w:hAnsi="Times New Roman"/>
          <w:sz w:val="22"/>
          <w:szCs w:val="22"/>
        </w:rPr>
        <w:t xml:space="preserve"> dell’Avviso</w:t>
      </w:r>
      <w:r w:rsidR="00A030AC">
        <w:rPr>
          <w:rFonts w:ascii="Times New Roman" w:hAnsi="Times New Roman"/>
          <w:sz w:val="22"/>
          <w:szCs w:val="22"/>
        </w:rPr>
        <w:t>.</w:t>
      </w:r>
    </w:p>
    <w:p w14:paraId="4AC17B60" w14:textId="7A539B73" w:rsidR="00147A52" w:rsidRPr="003E4AF6" w:rsidRDefault="00BB3D4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3E4AF6">
        <w:rPr>
          <w:rFonts w:ascii="Times New Roman" w:hAnsi="Times New Roman"/>
          <w:sz w:val="22"/>
          <w:szCs w:val="22"/>
        </w:rPr>
        <w:t xml:space="preserve">Le Istituzioni </w:t>
      </w:r>
      <w:r w:rsidR="006D680C" w:rsidRPr="003E4AF6">
        <w:rPr>
          <w:rFonts w:ascii="Times New Roman" w:hAnsi="Times New Roman"/>
          <w:sz w:val="22"/>
          <w:szCs w:val="22"/>
        </w:rPr>
        <w:t>aderenti alla Rete</w:t>
      </w:r>
      <w:r w:rsidR="00AE335E" w:rsidRPr="003E4AF6">
        <w:rPr>
          <w:rFonts w:ascii="Times New Roman" w:hAnsi="Times New Roman"/>
          <w:sz w:val="22"/>
          <w:szCs w:val="22"/>
        </w:rPr>
        <w:t xml:space="preserve"> possono apportare</w:t>
      </w:r>
      <w:r w:rsidR="00337A09" w:rsidRPr="003E4AF6">
        <w:rPr>
          <w:rFonts w:ascii="Times New Roman" w:hAnsi="Times New Roman"/>
          <w:sz w:val="22"/>
          <w:szCs w:val="22"/>
        </w:rPr>
        <w:t xml:space="preserve"> </w:t>
      </w:r>
      <w:r w:rsidR="00AE335E" w:rsidRPr="003E4AF6">
        <w:rPr>
          <w:rFonts w:ascii="Times New Roman" w:hAnsi="Times New Roman"/>
          <w:sz w:val="22"/>
          <w:szCs w:val="22"/>
        </w:rPr>
        <w:t>eventuali rimodulazioni al Progetto Definitivo, con le modalità di cui all’art.</w:t>
      </w:r>
      <w:r w:rsidR="006D680C" w:rsidRPr="003E4AF6">
        <w:rPr>
          <w:rFonts w:ascii="Times New Roman" w:hAnsi="Times New Roman"/>
          <w:sz w:val="22"/>
          <w:szCs w:val="22"/>
        </w:rPr>
        <w:t xml:space="preserve"> 1, comma 8, dell’Avviso di Co-progettazione,</w:t>
      </w:r>
      <w:r w:rsidRPr="003E4AF6">
        <w:rPr>
          <w:rFonts w:ascii="Times New Roman" w:hAnsi="Times New Roman"/>
          <w:sz w:val="22"/>
          <w:szCs w:val="22"/>
        </w:rPr>
        <w:t xml:space="preserve"> </w:t>
      </w:r>
      <w:r w:rsidR="00AE335E" w:rsidRPr="003E4AF6">
        <w:rPr>
          <w:rFonts w:ascii="Times New Roman" w:hAnsi="Times New Roman"/>
          <w:sz w:val="22"/>
          <w:szCs w:val="22"/>
        </w:rPr>
        <w:t xml:space="preserve">con riferimento a eventuali necessità di diminuzione </w:t>
      </w:r>
      <w:r w:rsidR="002C4002" w:rsidRPr="003E4AF6">
        <w:rPr>
          <w:rFonts w:ascii="Times New Roman" w:hAnsi="Times New Roman"/>
          <w:sz w:val="22"/>
          <w:szCs w:val="22"/>
        </w:rPr>
        <w:t xml:space="preserve">del monte ore complessivo prefissato, </w:t>
      </w:r>
      <w:r w:rsidR="006D680C" w:rsidRPr="003E4AF6">
        <w:rPr>
          <w:rFonts w:ascii="Times New Roman" w:hAnsi="Times New Roman"/>
          <w:sz w:val="22"/>
          <w:szCs w:val="22"/>
        </w:rPr>
        <w:t xml:space="preserve">impegnandosi a non apportare </w:t>
      </w:r>
      <w:r w:rsidR="002C4002" w:rsidRPr="003E4AF6">
        <w:rPr>
          <w:rFonts w:ascii="Times New Roman" w:hAnsi="Times New Roman"/>
          <w:sz w:val="22"/>
          <w:szCs w:val="22"/>
        </w:rPr>
        <w:t>modific</w:t>
      </w:r>
      <w:r w:rsidR="006D680C" w:rsidRPr="003E4AF6">
        <w:rPr>
          <w:rFonts w:ascii="Times New Roman" w:hAnsi="Times New Roman"/>
          <w:sz w:val="22"/>
          <w:szCs w:val="22"/>
        </w:rPr>
        <w:t>he</w:t>
      </w:r>
      <w:r w:rsidR="002C4002" w:rsidRPr="003E4AF6">
        <w:rPr>
          <w:rFonts w:ascii="Times New Roman" w:hAnsi="Times New Roman"/>
          <w:sz w:val="22"/>
          <w:szCs w:val="22"/>
        </w:rPr>
        <w:t xml:space="preserve"> sostanzial</w:t>
      </w:r>
      <w:r w:rsidR="006D680C" w:rsidRPr="003E4AF6">
        <w:rPr>
          <w:rFonts w:ascii="Times New Roman" w:hAnsi="Times New Roman"/>
          <w:sz w:val="22"/>
          <w:szCs w:val="22"/>
        </w:rPr>
        <w:t>i</w:t>
      </w:r>
      <w:r w:rsidR="002C4002" w:rsidRPr="003E4AF6">
        <w:rPr>
          <w:rFonts w:ascii="Times New Roman" w:hAnsi="Times New Roman"/>
          <w:sz w:val="22"/>
          <w:szCs w:val="22"/>
        </w:rPr>
        <w:t xml:space="preserve"> </w:t>
      </w:r>
      <w:r w:rsidR="006D680C" w:rsidRPr="003E4AF6">
        <w:rPr>
          <w:rFonts w:ascii="Times New Roman" w:hAnsi="Times New Roman"/>
          <w:sz w:val="22"/>
          <w:szCs w:val="22"/>
        </w:rPr>
        <w:t>a</w:t>
      </w:r>
      <w:r w:rsidR="002C4002" w:rsidRPr="003E4AF6">
        <w:rPr>
          <w:rFonts w:ascii="Times New Roman" w:hAnsi="Times New Roman"/>
          <w:sz w:val="22"/>
          <w:szCs w:val="22"/>
        </w:rPr>
        <w:t xml:space="preserve">l medesimo Progetto Definitivo. </w:t>
      </w:r>
    </w:p>
    <w:p w14:paraId="6A4F03DB" w14:textId="60898751" w:rsidR="007947E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2003E0">
        <w:rPr>
          <w:rFonts w:ascii="Times New Roman" w:hAnsi="Times New Roman"/>
          <w:sz w:val="22"/>
          <w:szCs w:val="22"/>
        </w:rPr>
        <w:t>a Rete di Scuole</w:t>
      </w:r>
      <w:r w:rsidR="0030053B" w:rsidRPr="005279F5">
        <w:rPr>
          <w:rFonts w:ascii="Times New Roman" w:hAnsi="Times New Roman"/>
          <w:sz w:val="22"/>
          <w:szCs w:val="22"/>
        </w:rPr>
        <w:t xml:space="preserve"> </w:t>
      </w:r>
      <w:r w:rsidRPr="005279F5">
        <w:rPr>
          <w:rFonts w:ascii="Times New Roman" w:hAnsi="Times New Roman"/>
          <w:sz w:val="22"/>
          <w:szCs w:val="22"/>
        </w:rPr>
        <w:t xml:space="preserve">si impegna a </w:t>
      </w:r>
      <w:r w:rsidR="00FB12A9" w:rsidRPr="005279F5">
        <w:rPr>
          <w:rFonts w:ascii="Times New Roman" w:hAnsi="Times New Roman"/>
          <w:sz w:val="22"/>
          <w:szCs w:val="22"/>
        </w:rPr>
        <w:t>riconoscere all’</w:t>
      </w:r>
      <w:r w:rsidR="00AE389D">
        <w:rPr>
          <w:rFonts w:ascii="Times New Roman" w:hAnsi="Times New Roman"/>
          <w:sz w:val="22"/>
          <w:szCs w:val="22"/>
        </w:rPr>
        <w:t>ETS/</w:t>
      </w:r>
      <w:r w:rsidR="004A0C01" w:rsidRPr="005279F5">
        <w:rPr>
          <w:rFonts w:ascii="Times New Roman" w:hAnsi="Times New Roman"/>
          <w:sz w:val="22"/>
          <w:szCs w:val="22"/>
        </w:rPr>
        <w:t>ATS</w:t>
      </w:r>
      <w:r w:rsidR="00631EBD" w:rsidRPr="005279F5">
        <w:rPr>
          <w:rFonts w:ascii="Times New Roman" w:hAnsi="Times New Roman"/>
          <w:sz w:val="22"/>
          <w:szCs w:val="22"/>
        </w:rPr>
        <w:t xml:space="preserve"> i costi sostenuti per gli interventi e le attività svolte, nell’ambito della realizzazione del Progetto</w:t>
      </w:r>
      <w:r w:rsidR="00C20F39" w:rsidRPr="005279F5">
        <w:rPr>
          <w:rFonts w:ascii="Times New Roman" w:hAnsi="Times New Roman"/>
          <w:sz w:val="22"/>
          <w:szCs w:val="22"/>
        </w:rPr>
        <w:t xml:space="preserve"> Definitivo</w:t>
      </w:r>
      <w:r w:rsidR="00631EBD" w:rsidRPr="005279F5">
        <w:rPr>
          <w:rFonts w:ascii="Times New Roman" w:hAnsi="Times New Roman"/>
          <w:sz w:val="22"/>
          <w:szCs w:val="22"/>
        </w:rPr>
        <w:t>,</w:t>
      </w:r>
      <w:r w:rsidR="002C4002">
        <w:rPr>
          <w:rFonts w:ascii="Times New Roman" w:hAnsi="Times New Roman"/>
          <w:sz w:val="22"/>
          <w:szCs w:val="22"/>
        </w:rPr>
        <w:t xml:space="preserve"> </w:t>
      </w:r>
      <w:r w:rsidR="00DD5FA2">
        <w:rPr>
          <w:rFonts w:ascii="Times New Roman" w:hAnsi="Times New Roman"/>
          <w:sz w:val="22"/>
          <w:szCs w:val="22"/>
        </w:rPr>
        <w:t>anche alla luce della eventuale rimodulazione del monte ore complessivo di cui</w:t>
      </w:r>
      <w:r w:rsidR="004C6BE9">
        <w:rPr>
          <w:rFonts w:ascii="Times New Roman" w:hAnsi="Times New Roman"/>
          <w:sz w:val="22"/>
          <w:szCs w:val="22"/>
        </w:rPr>
        <w:t xml:space="preserve"> all’art. 4, comma 2,</w:t>
      </w:r>
      <w:r w:rsidR="00DD5FA2">
        <w:rPr>
          <w:rFonts w:ascii="Times New Roman" w:hAnsi="Times New Roman"/>
          <w:sz w:val="22"/>
          <w:szCs w:val="22"/>
        </w:rPr>
        <w:t xml:space="preserve"> </w:t>
      </w:r>
      <w:r w:rsidR="00631EBD" w:rsidRPr="005279F5">
        <w:rPr>
          <w:rFonts w:ascii="Times New Roman" w:hAnsi="Times New Roman"/>
          <w:sz w:val="22"/>
          <w:szCs w:val="22"/>
        </w:rPr>
        <w:t>previa rendicontazione a costi reali da parte dell’</w:t>
      </w:r>
      <w:r w:rsidR="00AE389D">
        <w:rPr>
          <w:rFonts w:ascii="Times New Roman" w:hAnsi="Times New Roman"/>
          <w:sz w:val="22"/>
          <w:szCs w:val="22"/>
        </w:rPr>
        <w:t>ETS/</w:t>
      </w:r>
      <w:r w:rsidR="00631EBD" w:rsidRPr="005279F5">
        <w:rPr>
          <w:rFonts w:ascii="Times New Roman" w:hAnsi="Times New Roman"/>
          <w:sz w:val="22"/>
          <w:szCs w:val="22"/>
        </w:rPr>
        <w:t>ATS</w:t>
      </w:r>
      <w:r w:rsidR="000F68F1">
        <w:rPr>
          <w:rFonts w:ascii="Times New Roman" w:hAnsi="Times New Roman"/>
          <w:sz w:val="22"/>
          <w:szCs w:val="22"/>
        </w:rPr>
        <w:t xml:space="preserve">, da svolgersi con le forme e le modalità di cui </w:t>
      </w:r>
      <w:r w:rsidR="0002525D">
        <w:rPr>
          <w:rFonts w:ascii="Times New Roman" w:hAnsi="Times New Roman"/>
          <w:sz w:val="22"/>
          <w:szCs w:val="22"/>
        </w:rPr>
        <w:t>all’</w:t>
      </w:r>
      <w:r w:rsidR="000F68F1">
        <w:rPr>
          <w:rFonts w:ascii="Times New Roman" w:hAnsi="Times New Roman"/>
          <w:sz w:val="22"/>
          <w:szCs w:val="22"/>
        </w:rPr>
        <w:t>Avvis</w:t>
      </w:r>
      <w:r w:rsidR="0002525D">
        <w:rPr>
          <w:rFonts w:ascii="Times New Roman" w:hAnsi="Times New Roman"/>
          <w:sz w:val="22"/>
          <w:szCs w:val="22"/>
        </w:rPr>
        <w:t>o di Co-progettazione</w:t>
      </w:r>
      <w:r w:rsidR="00412237">
        <w:rPr>
          <w:rFonts w:ascii="Times New Roman" w:hAnsi="Times New Roman"/>
          <w:sz w:val="22"/>
          <w:szCs w:val="22"/>
        </w:rPr>
        <w:t xml:space="preserve"> e relativi allegati,</w:t>
      </w:r>
      <w:r w:rsidR="0002525D">
        <w:rPr>
          <w:rFonts w:ascii="Times New Roman" w:hAnsi="Times New Roman"/>
          <w:sz w:val="22"/>
          <w:szCs w:val="22"/>
        </w:rPr>
        <w:t xml:space="preserve"> all’Avviso di Finanziamento</w:t>
      </w:r>
      <w:r w:rsidR="00412237">
        <w:rPr>
          <w:rFonts w:ascii="Times New Roman" w:hAnsi="Times New Roman"/>
          <w:sz w:val="22"/>
          <w:szCs w:val="22"/>
        </w:rPr>
        <w:t xml:space="preserve"> e</w:t>
      </w:r>
      <w:r w:rsidR="0002525D">
        <w:rPr>
          <w:rFonts w:ascii="Times New Roman" w:hAnsi="Times New Roman"/>
          <w:sz w:val="22"/>
          <w:szCs w:val="22"/>
        </w:rPr>
        <w:t xml:space="preserve"> relativi allegati,</w:t>
      </w:r>
      <w:r w:rsidR="000F68F1">
        <w:rPr>
          <w:rFonts w:ascii="Times New Roman" w:hAnsi="Times New Roman"/>
          <w:sz w:val="22"/>
          <w:szCs w:val="22"/>
        </w:rPr>
        <w:t xml:space="preserve"> e alla presente Convenzione</w:t>
      </w:r>
      <w:r w:rsidR="00412237">
        <w:rPr>
          <w:rFonts w:ascii="Times New Roman" w:hAnsi="Times New Roman"/>
          <w:sz w:val="22"/>
          <w:szCs w:val="22"/>
        </w:rPr>
        <w:t xml:space="preserve"> </w:t>
      </w:r>
      <w:r w:rsidR="002003E0">
        <w:rPr>
          <w:rFonts w:ascii="Times New Roman" w:hAnsi="Times New Roman"/>
          <w:sz w:val="22"/>
          <w:szCs w:val="22"/>
        </w:rPr>
        <w:t xml:space="preserve">Esecutiva </w:t>
      </w:r>
      <w:r w:rsidR="00412237">
        <w:rPr>
          <w:rFonts w:ascii="Times New Roman" w:hAnsi="Times New Roman"/>
          <w:sz w:val="22"/>
          <w:szCs w:val="22"/>
        </w:rPr>
        <w:t xml:space="preserve">e </w:t>
      </w:r>
      <w:r w:rsidR="00412237" w:rsidRPr="0029419D">
        <w:rPr>
          <w:rFonts w:ascii="Times New Roman" w:hAnsi="Times New Roman"/>
          <w:sz w:val="22"/>
          <w:szCs w:val="22"/>
        </w:rPr>
        <w:t>relativo Allegato</w:t>
      </w:r>
      <w:r w:rsidR="00631EBD" w:rsidRPr="0029419D">
        <w:rPr>
          <w:rFonts w:ascii="Times New Roman" w:hAnsi="Times New Roman"/>
          <w:sz w:val="22"/>
          <w:szCs w:val="22"/>
        </w:rPr>
        <w:t>.</w:t>
      </w:r>
    </w:p>
    <w:p w14:paraId="00055129" w14:textId="10869EF6" w:rsidR="00C44858" w:rsidRPr="00E64BF7" w:rsidRDefault="00631EBD"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bookmarkStart w:id="8" w:name="_Hlk116467984"/>
      <w:r w:rsidRPr="00E64BF7">
        <w:rPr>
          <w:rFonts w:ascii="Times New Roman" w:hAnsi="Times New Roman"/>
          <w:sz w:val="22"/>
          <w:szCs w:val="22"/>
        </w:rPr>
        <w:t>L’Istituzione Scolastica</w:t>
      </w:r>
      <w:r w:rsidR="001D34E5">
        <w:rPr>
          <w:rFonts w:ascii="Times New Roman" w:hAnsi="Times New Roman"/>
          <w:sz w:val="22"/>
          <w:szCs w:val="22"/>
        </w:rPr>
        <w:t xml:space="preserve"> Capofila</w:t>
      </w:r>
      <w:r w:rsidR="002003E0">
        <w:rPr>
          <w:rFonts w:ascii="Times New Roman" w:hAnsi="Times New Roman"/>
          <w:sz w:val="22"/>
          <w:szCs w:val="22"/>
        </w:rPr>
        <w:t>, rappresentante della Rete,</w:t>
      </w:r>
      <w:r w:rsidR="001D34E5">
        <w:rPr>
          <w:rFonts w:ascii="Times New Roman" w:hAnsi="Times New Roman"/>
          <w:sz w:val="22"/>
          <w:szCs w:val="22"/>
        </w:rPr>
        <w:t xml:space="preserve"> </w:t>
      </w:r>
      <w:r w:rsidRPr="00E64BF7">
        <w:rPr>
          <w:rFonts w:ascii="Times New Roman" w:hAnsi="Times New Roman"/>
          <w:sz w:val="22"/>
          <w:szCs w:val="22"/>
        </w:rPr>
        <w:t>si fa carico</w:t>
      </w:r>
      <w:bookmarkEnd w:id="8"/>
      <w:r w:rsidRPr="00E64BF7">
        <w:rPr>
          <w:rFonts w:ascii="Times New Roman" w:hAnsi="Times New Roman"/>
          <w:sz w:val="22"/>
          <w:szCs w:val="22"/>
        </w:rPr>
        <w:t xml:space="preserve"> della gestione amministrativo-contabile del</w:t>
      </w:r>
      <w:r w:rsidR="005819ED" w:rsidRPr="00E64BF7">
        <w:rPr>
          <w:rFonts w:ascii="Times New Roman" w:hAnsi="Times New Roman"/>
          <w:sz w:val="22"/>
          <w:szCs w:val="22"/>
        </w:rPr>
        <w:t xml:space="preserve"> Progetto</w:t>
      </w:r>
      <w:r w:rsidR="00C20F39" w:rsidRPr="00E64BF7">
        <w:rPr>
          <w:rFonts w:ascii="Times New Roman" w:hAnsi="Times New Roman"/>
          <w:sz w:val="22"/>
          <w:szCs w:val="22"/>
        </w:rPr>
        <w:t xml:space="preserve"> Definitivo</w:t>
      </w:r>
      <w:r w:rsidR="005819ED" w:rsidRPr="00E64BF7">
        <w:rPr>
          <w:rFonts w:ascii="Times New Roman" w:hAnsi="Times New Roman"/>
          <w:sz w:val="22"/>
          <w:szCs w:val="22"/>
        </w:rPr>
        <w:t xml:space="preserve"> oggetto di finanziamento</w:t>
      </w:r>
      <w:r w:rsidR="00C44858" w:rsidRPr="00E64BF7">
        <w:rPr>
          <w:rFonts w:ascii="Times New Roman" w:hAnsi="Times New Roman"/>
          <w:sz w:val="22"/>
          <w:szCs w:val="22"/>
        </w:rPr>
        <w:t xml:space="preserve">, anche </w:t>
      </w:r>
      <w:r w:rsidR="00F96C74" w:rsidRPr="00E64BF7">
        <w:rPr>
          <w:rFonts w:ascii="Times New Roman" w:hAnsi="Times New Roman"/>
          <w:sz w:val="22"/>
          <w:szCs w:val="22"/>
        </w:rPr>
        <w:t>sulla base della documentazione prodotta dall’</w:t>
      </w:r>
      <w:r w:rsidR="00AE389D">
        <w:rPr>
          <w:rFonts w:ascii="Times New Roman" w:hAnsi="Times New Roman"/>
          <w:sz w:val="22"/>
          <w:szCs w:val="22"/>
        </w:rPr>
        <w:t>ETS/</w:t>
      </w:r>
      <w:r w:rsidR="00F96C74" w:rsidRPr="00E64BF7">
        <w:rPr>
          <w:rFonts w:ascii="Times New Roman" w:hAnsi="Times New Roman"/>
          <w:sz w:val="22"/>
          <w:szCs w:val="22"/>
        </w:rPr>
        <w:t>ATS</w:t>
      </w:r>
      <w:r w:rsidR="00C44858" w:rsidRPr="00E64BF7">
        <w:rPr>
          <w:rFonts w:ascii="Times New Roman" w:hAnsi="Times New Roman"/>
          <w:sz w:val="22"/>
          <w:szCs w:val="22"/>
        </w:rPr>
        <w:t>.</w:t>
      </w:r>
    </w:p>
    <w:p w14:paraId="16793C58" w14:textId="77777777" w:rsidR="001F334F" w:rsidRDefault="0030053B"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La Capofila</w:t>
      </w:r>
      <w:r w:rsidR="00C44858" w:rsidRPr="00E64BF7">
        <w:rPr>
          <w:rFonts w:ascii="Times New Roman" w:hAnsi="Times New Roman"/>
          <w:sz w:val="22"/>
          <w:szCs w:val="22"/>
        </w:rPr>
        <w:t xml:space="preserve"> si fa carico, altresì, nei confronti del Ministero dell’Istruzione </w:t>
      </w:r>
      <w:r w:rsidR="005819ED" w:rsidRPr="00E64BF7">
        <w:rPr>
          <w:rFonts w:ascii="Times New Roman" w:hAnsi="Times New Roman"/>
          <w:sz w:val="22"/>
          <w:szCs w:val="22"/>
        </w:rPr>
        <w:t>de</w:t>
      </w:r>
      <w:r w:rsidR="00631EBD" w:rsidRPr="00E64BF7">
        <w:rPr>
          <w:rFonts w:ascii="Times New Roman" w:hAnsi="Times New Roman"/>
          <w:sz w:val="22"/>
          <w:szCs w:val="22"/>
        </w:rPr>
        <w:t xml:space="preserve">gli adempimenti </w:t>
      </w:r>
      <w:r w:rsidR="006816E3" w:rsidRPr="00E64BF7">
        <w:rPr>
          <w:rFonts w:ascii="Times New Roman" w:hAnsi="Times New Roman"/>
          <w:sz w:val="22"/>
          <w:szCs w:val="22"/>
        </w:rPr>
        <w:t>relativi alle modalità di rendicontazione</w:t>
      </w:r>
      <w:r w:rsidR="00142928" w:rsidRPr="00E64BF7">
        <w:rPr>
          <w:rFonts w:ascii="Times New Roman" w:hAnsi="Times New Roman"/>
          <w:sz w:val="22"/>
          <w:szCs w:val="22"/>
        </w:rPr>
        <w:t xml:space="preserve"> </w:t>
      </w:r>
      <w:r w:rsidR="00557ABB" w:rsidRPr="00E64BF7">
        <w:rPr>
          <w:rFonts w:ascii="Times New Roman" w:hAnsi="Times New Roman"/>
          <w:sz w:val="22"/>
          <w:szCs w:val="22"/>
        </w:rPr>
        <w:t xml:space="preserve">delle attività finanziate svolte </w:t>
      </w:r>
      <w:r w:rsidR="006816E3" w:rsidRPr="00E64BF7">
        <w:rPr>
          <w:rFonts w:ascii="Times New Roman" w:hAnsi="Times New Roman"/>
          <w:sz w:val="22"/>
          <w:szCs w:val="22"/>
        </w:rPr>
        <w:t xml:space="preserve">e di caricamento della documentazione </w:t>
      </w:r>
      <w:r w:rsidR="006816E3" w:rsidRPr="00E64BF7">
        <w:rPr>
          <w:rFonts w:ascii="Times New Roman" w:hAnsi="Times New Roman"/>
          <w:sz w:val="22"/>
          <w:szCs w:val="22"/>
        </w:rPr>
        <w:lastRenderedPageBreak/>
        <w:t>progettuale</w:t>
      </w:r>
      <w:r w:rsidR="00F96C74" w:rsidRPr="00E64BF7">
        <w:rPr>
          <w:rFonts w:ascii="Times New Roman" w:hAnsi="Times New Roman"/>
          <w:sz w:val="22"/>
          <w:szCs w:val="22"/>
        </w:rPr>
        <w:t xml:space="preserve"> sulla piattaforma </w:t>
      </w:r>
      <w:r w:rsidR="00E64BF7">
        <w:rPr>
          <w:rFonts w:ascii="Times New Roman" w:hAnsi="Times New Roman"/>
          <w:sz w:val="22"/>
          <w:szCs w:val="22"/>
        </w:rPr>
        <w:t>Monitor</w:t>
      </w:r>
      <w:r w:rsidR="00F96C74" w:rsidRPr="00E64BF7">
        <w:rPr>
          <w:rFonts w:ascii="Times New Roman" w:hAnsi="Times New Roman"/>
          <w:sz w:val="22"/>
          <w:szCs w:val="22"/>
        </w:rPr>
        <w:t>Pimer</w:t>
      </w:r>
      <w:r w:rsidR="00E64BF7">
        <w:rPr>
          <w:rFonts w:ascii="Times New Roman" w:hAnsi="Times New Roman"/>
          <w:sz w:val="22"/>
          <w:szCs w:val="22"/>
        </w:rPr>
        <w:t xml:space="preserve">, </w:t>
      </w:r>
      <w:r w:rsidR="006816E3" w:rsidRPr="00E64BF7">
        <w:rPr>
          <w:rFonts w:ascii="Times New Roman" w:hAnsi="Times New Roman"/>
          <w:sz w:val="22"/>
          <w:szCs w:val="22"/>
        </w:rPr>
        <w:t>per consentire al Ministero dell’Istruzione</w:t>
      </w:r>
      <w:r w:rsidR="000F68F1" w:rsidRPr="00E64BF7">
        <w:rPr>
          <w:rFonts w:ascii="Times New Roman" w:hAnsi="Times New Roman"/>
          <w:sz w:val="22"/>
          <w:szCs w:val="22"/>
        </w:rPr>
        <w:t xml:space="preserve"> medesimo</w:t>
      </w:r>
      <w:r w:rsidR="006816E3" w:rsidRPr="00E64BF7">
        <w:rPr>
          <w:rFonts w:ascii="Times New Roman" w:hAnsi="Times New Roman"/>
          <w:sz w:val="22"/>
          <w:szCs w:val="22"/>
        </w:rPr>
        <w:t xml:space="preserve"> il monitoraggio </w:t>
      </w:r>
      <w:r w:rsidR="00C44858" w:rsidRPr="00E64BF7">
        <w:rPr>
          <w:rFonts w:ascii="Times New Roman" w:hAnsi="Times New Roman"/>
          <w:sz w:val="22"/>
          <w:szCs w:val="22"/>
        </w:rPr>
        <w:t>de</w:t>
      </w:r>
      <w:r w:rsidR="006816E3" w:rsidRPr="00E64BF7">
        <w:rPr>
          <w:rFonts w:ascii="Times New Roman" w:hAnsi="Times New Roman"/>
          <w:sz w:val="22"/>
          <w:szCs w:val="22"/>
        </w:rPr>
        <w:t>lla realizzazione del Progetto</w:t>
      </w:r>
      <w:r w:rsidR="00C20F39" w:rsidRPr="00E64BF7">
        <w:rPr>
          <w:rFonts w:ascii="Times New Roman" w:hAnsi="Times New Roman"/>
          <w:sz w:val="22"/>
          <w:szCs w:val="22"/>
        </w:rPr>
        <w:t xml:space="preserve"> Definitivo</w:t>
      </w:r>
      <w:r w:rsidR="006816E3" w:rsidRPr="00E64BF7">
        <w:rPr>
          <w:rFonts w:ascii="Times New Roman" w:hAnsi="Times New Roman"/>
          <w:sz w:val="22"/>
          <w:szCs w:val="22"/>
        </w:rPr>
        <w:t>.</w:t>
      </w:r>
    </w:p>
    <w:p w14:paraId="0D8A6E5F" w14:textId="76D7D02F" w:rsidR="00F815D0" w:rsidRPr="00BA4279" w:rsidRDefault="00AA06A0"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sidRPr="00BA4279">
        <w:rPr>
          <w:rFonts w:ascii="Times New Roman" w:hAnsi="Times New Roman"/>
          <w:sz w:val="22"/>
          <w:szCs w:val="22"/>
        </w:rPr>
        <w:t xml:space="preserve">L’Istituzione Capofila, oltre a godere del beneficio economico di cui al </w:t>
      </w:r>
      <w:r w:rsidR="001F334F" w:rsidRPr="00BA4279">
        <w:rPr>
          <w:rFonts w:ascii="Times New Roman" w:hAnsi="Times New Roman"/>
          <w:sz w:val="22"/>
          <w:szCs w:val="22"/>
        </w:rPr>
        <w:t xml:space="preserve">successivo articolo 6, comma 4, </w:t>
      </w:r>
      <w:r w:rsidRPr="00BA4279">
        <w:rPr>
          <w:rFonts w:ascii="Times New Roman" w:hAnsi="Times New Roman"/>
          <w:sz w:val="22"/>
          <w:szCs w:val="22"/>
        </w:rPr>
        <w:t>p</w:t>
      </w:r>
      <w:r w:rsidR="001F334F" w:rsidRPr="00BA4279">
        <w:rPr>
          <w:rFonts w:ascii="Times New Roman" w:hAnsi="Times New Roman"/>
          <w:sz w:val="22"/>
          <w:szCs w:val="22"/>
        </w:rPr>
        <w:t>otrà</w:t>
      </w:r>
      <w:r w:rsidRPr="00BA4279">
        <w:rPr>
          <w:rFonts w:ascii="Times New Roman" w:hAnsi="Times New Roman"/>
          <w:sz w:val="22"/>
          <w:szCs w:val="22"/>
        </w:rPr>
        <w:t xml:space="preserve"> essere ammessa a partecipare</w:t>
      </w:r>
      <w:r w:rsidR="008A732A" w:rsidRPr="00BA4279">
        <w:rPr>
          <w:rFonts w:ascii="Times New Roman" w:hAnsi="Times New Roman"/>
          <w:sz w:val="22"/>
          <w:szCs w:val="22"/>
        </w:rPr>
        <w:t>,</w:t>
      </w:r>
      <w:r w:rsidRPr="00BA4279">
        <w:rPr>
          <w:rFonts w:ascii="Times New Roman" w:hAnsi="Times New Roman"/>
          <w:sz w:val="22"/>
          <w:szCs w:val="22"/>
        </w:rPr>
        <w:t xml:space="preserve"> </w:t>
      </w:r>
      <w:r w:rsidR="004C6BE9" w:rsidRPr="00BA4279">
        <w:rPr>
          <w:rFonts w:ascii="Times New Roman" w:hAnsi="Times New Roman"/>
          <w:sz w:val="22"/>
          <w:szCs w:val="22"/>
        </w:rPr>
        <w:t>quale interlocutore</w:t>
      </w:r>
      <w:r w:rsidR="008A732A" w:rsidRPr="00BA4279">
        <w:rPr>
          <w:rFonts w:ascii="Times New Roman" w:hAnsi="Times New Roman"/>
          <w:sz w:val="22"/>
          <w:szCs w:val="22"/>
        </w:rPr>
        <w:t xml:space="preserve"> privilegiato del Ministero, anche alle iniziative di valutazione qualitativa dei progetti.</w:t>
      </w:r>
      <w:r w:rsidR="004C6BE9" w:rsidRPr="00BA4279">
        <w:rPr>
          <w:rFonts w:ascii="Times New Roman" w:hAnsi="Times New Roman"/>
          <w:sz w:val="22"/>
          <w:szCs w:val="22"/>
        </w:rPr>
        <w:t xml:space="preserve"> </w:t>
      </w:r>
    </w:p>
    <w:p w14:paraId="7F777E96" w14:textId="77777777" w:rsidR="004B57F4" w:rsidRPr="005279F5" w:rsidRDefault="004B57F4" w:rsidP="00B70C41">
      <w:pPr>
        <w:pStyle w:val="Paragrafoelenco"/>
        <w:spacing w:line="259" w:lineRule="auto"/>
        <w:ind w:left="425"/>
        <w:contextualSpacing w:val="0"/>
        <w:jc w:val="both"/>
        <w:rPr>
          <w:rFonts w:ascii="Times New Roman" w:hAnsi="Times New Roman"/>
          <w:sz w:val="22"/>
          <w:szCs w:val="22"/>
        </w:rPr>
      </w:pPr>
    </w:p>
    <w:p w14:paraId="70E17477" w14:textId="167CA07B" w:rsidR="00D71BCC" w:rsidRPr="005279F5" w:rsidRDefault="00BF2810" w:rsidP="008E4513">
      <w:pPr>
        <w:spacing w:line="259" w:lineRule="auto"/>
        <w:jc w:val="center"/>
        <w:rPr>
          <w:b/>
          <w:bCs/>
          <w:sz w:val="22"/>
          <w:szCs w:val="22"/>
          <w:lang w:val="it-IT"/>
        </w:rPr>
      </w:pPr>
      <w:r w:rsidRPr="005279F5">
        <w:rPr>
          <w:b/>
          <w:bCs/>
          <w:sz w:val="22"/>
          <w:szCs w:val="22"/>
          <w:lang w:val="it-IT"/>
        </w:rPr>
        <w:t>Art</w:t>
      </w:r>
      <w:r w:rsidR="00D71BCC" w:rsidRPr="005279F5">
        <w:rPr>
          <w:b/>
          <w:bCs/>
          <w:sz w:val="22"/>
          <w:szCs w:val="22"/>
          <w:lang w:val="it-IT"/>
        </w:rPr>
        <w:t xml:space="preserve">icolo </w:t>
      </w:r>
      <w:r w:rsidR="00C04620" w:rsidRPr="005279F5">
        <w:rPr>
          <w:b/>
          <w:bCs/>
          <w:sz w:val="22"/>
          <w:szCs w:val="22"/>
          <w:lang w:val="it-IT"/>
        </w:rPr>
        <w:t>6</w:t>
      </w:r>
    </w:p>
    <w:p w14:paraId="189315CE" w14:textId="055022CF" w:rsidR="0048719C" w:rsidRPr="008E4513" w:rsidRDefault="00D71BCC" w:rsidP="002003E0">
      <w:pPr>
        <w:spacing w:after="120" w:line="259" w:lineRule="auto"/>
        <w:jc w:val="center"/>
        <w:rPr>
          <w:b/>
          <w:bCs/>
          <w:i/>
          <w:iCs/>
          <w:sz w:val="22"/>
          <w:szCs w:val="22"/>
          <w:lang w:val="it-IT"/>
        </w:rPr>
      </w:pPr>
      <w:r w:rsidRPr="005279F5">
        <w:rPr>
          <w:b/>
          <w:bCs/>
          <w:sz w:val="22"/>
          <w:szCs w:val="22"/>
          <w:lang w:val="it-IT"/>
        </w:rPr>
        <w:t>(</w:t>
      </w:r>
      <w:r w:rsidR="00452E8C" w:rsidRPr="005279F5">
        <w:rPr>
          <w:b/>
          <w:bCs/>
          <w:i/>
          <w:iCs/>
          <w:sz w:val="22"/>
          <w:szCs w:val="22"/>
          <w:lang w:val="it-IT"/>
        </w:rPr>
        <w:t xml:space="preserve">Limite di spesa e </w:t>
      </w:r>
      <w:r w:rsidR="0048719C" w:rsidRPr="005279F5">
        <w:rPr>
          <w:b/>
          <w:bCs/>
          <w:i/>
          <w:iCs/>
          <w:sz w:val="22"/>
          <w:szCs w:val="22"/>
          <w:lang w:val="it-IT"/>
        </w:rPr>
        <w:t>modalità di rendicontazione</w:t>
      </w:r>
      <w:r w:rsidRPr="005279F5">
        <w:rPr>
          <w:b/>
          <w:bCs/>
          <w:sz w:val="22"/>
          <w:szCs w:val="22"/>
          <w:lang w:val="it-IT"/>
        </w:rPr>
        <w:t>)</w:t>
      </w:r>
    </w:p>
    <w:p w14:paraId="03FDECB6" w14:textId="5DD33D56" w:rsidR="00E14B5B" w:rsidRPr="00E14B5B" w:rsidRDefault="00E14B5B"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E14B5B">
        <w:rPr>
          <w:rFonts w:ascii="Times New Roman" w:hAnsi="Times New Roman"/>
          <w:sz w:val="22"/>
          <w:szCs w:val="22"/>
        </w:rPr>
        <w:t xml:space="preserve">Le risorse che il Ministero dell’Istruzione assegnerà </w:t>
      </w:r>
      <w:r w:rsidR="002003E0">
        <w:rPr>
          <w:rFonts w:ascii="Times New Roman" w:hAnsi="Times New Roman"/>
          <w:sz w:val="22"/>
          <w:szCs w:val="22"/>
        </w:rPr>
        <w:t>alla Rete di Scuole</w:t>
      </w:r>
      <w:r w:rsidR="0030053B">
        <w:rPr>
          <w:rFonts w:ascii="Times New Roman" w:hAnsi="Times New Roman"/>
          <w:sz w:val="22"/>
          <w:szCs w:val="22"/>
        </w:rPr>
        <w:t xml:space="preserve"> </w:t>
      </w:r>
      <w:r w:rsidRPr="00E14B5B">
        <w:rPr>
          <w:rFonts w:ascii="Times New Roman" w:hAnsi="Times New Roman"/>
          <w:sz w:val="22"/>
          <w:szCs w:val="22"/>
        </w:rPr>
        <w:t>sono strettamente funzionali alla realizzazione delle attività di cui al Progetto Definitivo.</w:t>
      </w:r>
    </w:p>
    <w:p w14:paraId="37708DB9" w14:textId="3D8F418C" w:rsidR="00E14B5B" w:rsidRPr="00E14B5B" w:rsidRDefault="00452E8C"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 xml:space="preserve">Le Parti sono consapevoli che l’importo finanziario </w:t>
      </w:r>
      <w:r w:rsidR="00EA5DDC" w:rsidRPr="005279F5">
        <w:rPr>
          <w:rFonts w:ascii="Times New Roman" w:hAnsi="Times New Roman"/>
          <w:sz w:val="22"/>
          <w:szCs w:val="22"/>
        </w:rPr>
        <w:t xml:space="preserve">complessivamente </w:t>
      </w:r>
      <w:r w:rsidRPr="005279F5">
        <w:rPr>
          <w:rFonts w:ascii="Times New Roman" w:hAnsi="Times New Roman"/>
          <w:sz w:val="22"/>
          <w:szCs w:val="22"/>
        </w:rPr>
        <w:t xml:space="preserve">previsto per il Progetto Definitivo, indicato nella Tabella 1, allegata al Decreto Dipartimentale n. </w:t>
      </w:r>
      <w:r w:rsidR="005A3DF8">
        <w:rPr>
          <w:rFonts w:ascii="Times New Roman" w:hAnsi="Times New Roman"/>
          <w:sz w:val="22"/>
          <w:szCs w:val="22"/>
        </w:rPr>
        <w:t>7</w:t>
      </w:r>
      <w:r w:rsidR="004F62E2">
        <w:rPr>
          <w:rFonts w:ascii="Times New Roman" w:hAnsi="Times New Roman"/>
          <w:sz w:val="22"/>
          <w:szCs w:val="22"/>
        </w:rPr>
        <w:t>4</w:t>
      </w:r>
      <w:r w:rsidR="005A3DF8">
        <w:rPr>
          <w:rFonts w:ascii="Times New Roman" w:hAnsi="Times New Roman"/>
          <w:sz w:val="22"/>
          <w:szCs w:val="22"/>
        </w:rPr>
        <w:t xml:space="preserve"> </w:t>
      </w:r>
      <w:r w:rsidRPr="005279F5">
        <w:rPr>
          <w:rFonts w:ascii="Times New Roman" w:hAnsi="Times New Roman"/>
          <w:sz w:val="22"/>
          <w:szCs w:val="22"/>
        </w:rPr>
        <w:t xml:space="preserve">dell’8 settembre 2022, è pari </w:t>
      </w:r>
      <w:r w:rsidR="005A3DF8">
        <w:rPr>
          <w:rFonts w:ascii="Times New Roman" w:hAnsi="Times New Roman"/>
          <w:sz w:val="22"/>
          <w:szCs w:val="22"/>
        </w:rPr>
        <w:t>a euro</w:t>
      </w:r>
      <w:r w:rsidR="00876BB0">
        <w:rPr>
          <w:rFonts w:ascii="Times New Roman" w:hAnsi="Times New Roman"/>
          <w:sz w:val="22"/>
          <w:szCs w:val="22"/>
        </w:rPr>
        <w:t xml:space="preserve"> </w:t>
      </w:r>
      <w:r w:rsidR="00985A5E">
        <w:rPr>
          <w:rFonts w:ascii="Times New Roman" w:hAnsi="Times New Roman"/>
          <w:sz w:val="22"/>
          <w:szCs w:val="22"/>
        </w:rPr>
        <w:t>[</w:t>
      </w:r>
      <w:r w:rsidR="00985A5E" w:rsidRPr="0076201D">
        <w:rPr>
          <w:rFonts w:ascii="Times New Roman" w:hAnsi="Times New Roman"/>
          <w:sz w:val="22"/>
          <w:szCs w:val="22"/>
          <w:highlight w:val="yellow"/>
        </w:rPr>
        <w:t>…</w:t>
      </w:r>
      <w:r w:rsidR="0076201D">
        <w:rPr>
          <w:rFonts w:ascii="Times New Roman" w:hAnsi="Times New Roman"/>
          <w:sz w:val="22"/>
          <w:szCs w:val="22"/>
        </w:rPr>
        <w:t>]</w:t>
      </w:r>
      <w:r w:rsidRPr="005279F5">
        <w:rPr>
          <w:rFonts w:ascii="Times New Roman" w:hAnsi="Times New Roman"/>
          <w:sz w:val="22"/>
          <w:szCs w:val="22"/>
        </w:rPr>
        <w:t xml:space="preserve"> IVA compresa, da intendersi come valore non superabile e onnicomprensivo di tutte le possibili spese.</w:t>
      </w:r>
    </w:p>
    <w:p w14:paraId="3CE9D595" w14:textId="2DBAC0D8" w:rsidR="00B462FA" w:rsidRPr="00B462FA" w:rsidRDefault="0030053B"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La</w:t>
      </w:r>
      <w:r w:rsidR="002003E0">
        <w:rPr>
          <w:rFonts w:ascii="Times New Roman" w:hAnsi="Times New Roman"/>
          <w:sz w:val="22"/>
          <w:szCs w:val="22"/>
        </w:rPr>
        <w:t xml:space="preserve"> Rete, per il tramite della Capofila</w:t>
      </w:r>
      <w:r w:rsidR="00452E8C" w:rsidRPr="005279F5">
        <w:rPr>
          <w:rFonts w:ascii="Times New Roman" w:hAnsi="Times New Roman"/>
          <w:sz w:val="22"/>
          <w:szCs w:val="22"/>
        </w:rPr>
        <w:t xml:space="preserve">, fermo il limite di cui al comma precedente, </w:t>
      </w:r>
      <w:r w:rsidR="00F96C74">
        <w:rPr>
          <w:rFonts w:ascii="Times New Roman" w:hAnsi="Times New Roman"/>
          <w:sz w:val="22"/>
          <w:szCs w:val="22"/>
        </w:rPr>
        <w:t xml:space="preserve">predetermina </w:t>
      </w:r>
      <w:r w:rsidR="000D186D" w:rsidRPr="005279F5">
        <w:rPr>
          <w:rFonts w:ascii="Times New Roman" w:hAnsi="Times New Roman"/>
          <w:sz w:val="22"/>
          <w:szCs w:val="22"/>
        </w:rPr>
        <w:t>l’importo di</w:t>
      </w:r>
      <w:r w:rsidR="0009655C">
        <w:rPr>
          <w:rFonts w:ascii="Times New Roman" w:hAnsi="Times New Roman"/>
          <w:sz w:val="22"/>
          <w:szCs w:val="22"/>
        </w:rPr>
        <w:t xml:space="preserve"> euro</w:t>
      </w:r>
      <w:r w:rsidR="000D186D" w:rsidRPr="005279F5">
        <w:rPr>
          <w:rFonts w:ascii="Times New Roman" w:hAnsi="Times New Roman"/>
          <w:sz w:val="22"/>
          <w:szCs w:val="22"/>
        </w:rPr>
        <w:t xml:space="preserve"> </w:t>
      </w:r>
      <w:r w:rsidR="000D186D" w:rsidRPr="005A3DF8">
        <w:rPr>
          <w:rFonts w:ascii="Times New Roman" w:hAnsi="Times New Roman"/>
          <w:sz w:val="22"/>
          <w:szCs w:val="22"/>
          <w:highlight w:val="yellow"/>
        </w:rPr>
        <w:t>[…]</w:t>
      </w:r>
      <w:r w:rsidR="000D186D" w:rsidRPr="005279F5">
        <w:rPr>
          <w:rFonts w:ascii="Times New Roman" w:hAnsi="Times New Roman"/>
          <w:sz w:val="22"/>
          <w:szCs w:val="22"/>
        </w:rPr>
        <w:t>, IVA compresa, quale valore massimo rimborsabile nei confronti dell’</w:t>
      </w:r>
      <w:r w:rsidR="00AE389D">
        <w:rPr>
          <w:rFonts w:ascii="Times New Roman" w:hAnsi="Times New Roman"/>
          <w:sz w:val="22"/>
          <w:szCs w:val="22"/>
        </w:rPr>
        <w:t>ETS/</w:t>
      </w:r>
      <w:r w:rsidR="000D186D" w:rsidRPr="005279F5">
        <w:rPr>
          <w:rFonts w:ascii="Times New Roman" w:hAnsi="Times New Roman"/>
          <w:sz w:val="22"/>
          <w:szCs w:val="22"/>
        </w:rPr>
        <w:t>ATS, dietro apposita</w:t>
      </w:r>
      <w:r w:rsidR="00452E8C" w:rsidRPr="005279F5">
        <w:rPr>
          <w:rFonts w:ascii="Times New Roman" w:hAnsi="Times New Roman"/>
          <w:sz w:val="22"/>
          <w:szCs w:val="22"/>
        </w:rPr>
        <w:t xml:space="preserve"> </w:t>
      </w:r>
      <w:r w:rsidR="000D186D" w:rsidRPr="005279F5">
        <w:rPr>
          <w:rFonts w:ascii="Times New Roman" w:hAnsi="Times New Roman"/>
          <w:sz w:val="22"/>
          <w:szCs w:val="22"/>
        </w:rPr>
        <w:t>rendicontazione</w:t>
      </w:r>
      <w:r w:rsidR="00F96C74">
        <w:rPr>
          <w:rFonts w:ascii="Times New Roman" w:hAnsi="Times New Roman"/>
          <w:sz w:val="22"/>
          <w:szCs w:val="22"/>
        </w:rPr>
        <w:t xml:space="preserve"> dello stesso e a fronte dell’</w:t>
      </w:r>
      <w:r w:rsidR="00452E8C" w:rsidRPr="005279F5">
        <w:rPr>
          <w:rFonts w:ascii="Times New Roman" w:hAnsi="Times New Roman"/>
          <w:sz w:val="22"/>
          <w:szCs w:val="22"/>
        </w:rPr>
        <w:t>esecuzione delle attività di competenza dello stesso.</w:t>
      </w:r>
    </w:p>
    <w:p w14:paraId="0649C38A" w14:textId="3F6A20DD" w:rsidR="00687067" w:rsidRPr="00B462FA" w:rsidRDefault="001F334F"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 xml:space="preserve">Alla </w:t>
      </w:r>
      <w:r w:rsidR="00DD5FA2">
        <w:rPr>
          <w:rFonts w:ascii="Times New Roman" w:hAnsi="Times New Roman"/>
          <w:sz w:val="22"/>
          <w:szCs w:val="22"/>
        </w:rPr>
        <w:t xml:space="preserve">Capofila è riconosciuto, a titolo di remunerazione per le attività di coordinamento e di gestione amministrativo/contabile, </w:t>
      </w:r>
      <w:r w:rsidR="00BB3D4F">
        <w:rPr>
          <w:rFonts w:ascii="Times New Roman" w:hAnsi="Times New Roman"/>
          <w:sz w:val="22"/>
          <w:szCs w:val="22"/>
        </w:rPr>
        <w:t>nonché</w:t>
      </w:r>
      <w:r w:rsidR="005F263A">
        <w:rPr>
          <w:rFonts w:ascii="Times New Roman" w:hAnsi="Times New Roman"/>
          <w:sz w:val="22"/>
          <w:szCs w:val="22"/>
        </w:rPr>
        <w:t xml:space="preserve"> per quelle di rendicontazione, </w:t>
      </w:r>
      <w:r>
        <w:rPr>
          <w:rFonts w:ascii="Times New Roman" w:hAnsi="Times New Roman"/>
          <w:sz w:val="22"/>
          <w:szCs w:val="22"/>
        </w:rPr>
        <w:t xml:space="preserve">come delineate al precedente articolo 5, </w:t>
      </w:r>
      <w:r w:rsidR="00DD5FA2">
        <w:rPr>
          <w:rFonts w:ascii="Times New Roman" w:hAnsi="Times New Roman"/>
          <w:sz w:val="22"/>
          <w:szCs w:val="22"/>
        </w:rPr>
        <w:t>un importo pari al</w:t>
      </w:r>
      <w:r w:rsidR="005A3DF8">
        <w:rPr>
          <w:rFonts w:ascii="Times New Roman" w:hAnsi="Times New Roman"/>
          <w:sz w:val="22"/>
          <w:szCs w:val="22"/>
        </w:rPr>
        <w:t xml:space="preserve"> 10</w:t>
      </w:r>
      <w:r>
        <w:rPr>
          <w:rFonts w:ascii="Times New Roman" w:hAnsi="Times New Roman"/>
          <w:sz w:val="22"/>
          <w:szCs w:val="22"/>
        </w:rPr>
        <w:t>%</w:t>
      </w:r>
      <w:r w:rsidR="00DD5FA2">
        <w:rPr>
          <w:rFonts w:ascii="Times New Roman" w:hAnsi="Times New Roman"/>
          <w:sz w:val="22"/>
          <w:szCs w:val="22"/>
        </w:rPr>
        <w:t xml:space="preserve"> delle risorse previste per la copertura dei costi relativi al personale scolastico, come definiti nella Scheda </w:t>
      </w:r>
      <w:r w:rsidR="00006FD0">
        <w:rPr>
          <w:rFonts w:ascii="Times New Roman" w:hAnsi="Times New Roman"/>
          <w:sz w:val="22"/>
          <w:szCs w:val="22"/>
        </w:rPr>
        <w:t>finanziaria di ciascun Progetto Definitivo, oltre che l’importo ad essa spettante in qualità anche di Istituzione aderente selezionata.</w:t>
      </w:r>
    </w:p>
    <w:p w14:paraId="0D0D33F8" w14:textId="08C799CA" w:rsidR="00423991" w:rsidRDefault="00631EBD"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w:t>
      </w:r>
      <w:r w:rsidR="00557ABB" w:rsidRPr="005279F5">
        <w:rPr>
          <w:rFonts w:ascii="Times New Roman" w:hAnsi="Times New Roman"/>
          <w:sz w:val="22"/>
          <w:szCs w:val="22"/>
        </w:rPr>
        <w:t>, nell’ambito della realizzazione del Progetto</w:t>
      </w:r>
      <w:r w:rsidR="00C20F39" w:rsidRPr="005279F5">
        <w:rPr>
          <w:rFonts w:ascii="Times New Roman" w:hAnsi="Times New Roman"/>
          <w:sz w:val="22"/>
          <w:szCs w:val="22"/>
        </w:rPr>
        <w:t xml:space="preserve"> Definitivo</w:t>
      </w:r>
      <w:r w:rsidR="00557ABB" w:rsidRPr="005279F5">
        <w:rPr>
          <w:rFonts w:ascii="Times New Roman" w:hAnsi="Times New Roman"/>
          <w:sz w:val="22"/>
          <w:szCs w:val="22"/>
        </w:rPr>
        <w:t xml:space="preserve">, </w:t>
      </w:r>
      <w:r w:rsidRPr="005279F5">
        <w:rPr>
          <w:rFonts w:ascii="Times New Roman" w:hAnsi="Times New Roman"/>
          <w:sz w:val="22"/>
          <w:szCs w:val="22"/>
        </w:rPr>
        <w:t xml:space="preserve">opera a costi reali ed è </w:t>
      </w:r>
      <w:r w:rsidR="009F5260" w:rsidRPr="005279F5">
        <w:rPr>
          <w:rFonts w:ascii="Times New Roman" w:hAnsi="Times New Roman"/>
          <w:sz w:val="22"/>
          <w:szCs w:val="22"/>
        </w:rPr>
        <w:t>tenuto</w:t>
      </w:r>
      <w:r w:rsidRPr="005279F5">
        <w:rPr>
          <w:rFonts w:ascii="Times New Roman" w:hAnsi="Times New Roman"/>
          <w:sz w:val="22"/>
          <w:szCs w:val="22"/>
        </w:rPr>
        <w:t xml:space="preserve"> alla rendicontazione</w:t>
      </w:r>
      <w:r w:rsidR="000F68F1">
        <w:rPr>
          <w:rFonts w:ascii="Times New Roman" w:hAnsi="Times New Roman"/>
          <w:sz w:val="22"/>
          <w:szCs w:val="22"/>
        </w:rPr>
        <w:t>, a consuntivo,</w:t>
      </w:r>
      <w:r w:rsidRPr="005279F5">
        <w:rPr>
          <w:rFonts w:ascii="Times New Roman" w:hAnsi="Times New Roman"/>
          <w:sz w:val="22"/>
          <w:szCs w:val="22"/>
        </w:rPr>
        <w:t xml:space="preserve"> </w:t>
      </w:r>
      <w:r w:rsidR="00557ABB" w:rsidRPr="005279F5">
        <w:rPr>
          <w:rFonts w:ascii="Times New Roman" w:hAnsi="Times New Roman"/>
          <w:sz w:val="22"/>
          <w:szCs w:val="22"/>
        </w:rPr>
        <w:t>di tutte le spese relative alle attività progettuali ad esso affidate, nonché alla predisposizione del monitoraggio e della documentazione necessaria allo svolgimento delle suddette attività.</w:t>
      </w:r>
    </w:p>
    <w:p w14:paraId="69F25DC9" w14:textId="77777777" w:rsidR="00423991" w:rsidRPr="000F68F1" w:rsidRDefault="00423991" w:rsidP="004579BB">
      <w:pPr>
        <w:pStyle w:val="Paragrafoelenco"/>
        <w:numPr>
          <w:ilvl w:val="0"/>
          <w:numId w:val="9"/>
        </w:numPr>
        <w:spacing w:after="120" w:line="259" w:lineRule="auto"/>
        <w:ind w:left="426" w:hanging="426"/>
        <w:contextualSpacing w:val="0"/>
        <w:jc w:val="both"/>
        <w:rPr>
          <w:rFonts w:ascii="Times New Roman" w:hAnsi="Times New Roman"/>
          <w:color w:val="000000" w:themeColor="text1"/>
          <w:sz w:val="22"/>
          <w:szCs w:val="22"/>
        </w:rPr>
      </w:pPr>
      <w:bookmarkStart w:id="9" w:name="_Hlk116476382"/>
      <w:r w:rsidRPr="000F68F1">
        <w:rPr>
          <w:rFonts w:ascii="Times New Roman" w:hAnsi="Times New Roman"/>
          <w:color w:val="000000" w:themeColor="text1"/>
          <w:sz w:val="22"/>
          <w:szCs w:val="22"/>
        </w:rPr>
        <w:t xml:space="preserve">La suddetta rendicontazione dovrà contenere l’analitica specificazione delle prestazioni rese (a titolo esemplificativo, ore/giornate di supporto fornite dai soggetti coinvolti con indicazione della relativa qualifica e attività svolte), dei relativi risultati (a titolo esemplificativo, </w:t>
      </w:r>
      <w:r w:rsidRPr="000F68F1">
        <w:rPr>
          <w:rFonts w:ascii="Times New Roman" w:hAnsi="Times New Roman"/>
          <w:i/>
          <w:iCs/>
          <w:color w:val="000000" w:themeColor="text1"/>
          <w:sz w:val="22"/>
          <w:szCs w:val="22"/>
        </w:rPr>
        <w:t>deliverable</w:t>
      </w:r>
      <w:r w:rsidRPr="000F68F1">
        <w:rPr>
          <w:rFonts w:ascii="Times New Roman" w:hAnsi="Times New Roman"/>
          <w:color w:val="000000" w:themeColor="text1"/>
          <w:sz w:val="22"/>
          <w:szCs w:val="22"/>
        </w:rPr>
        <w:t xml:space="preserve"> prodotti, eventi organizzati/svolti), </w:t>
      </w:r>
      <w:r w:rsidRPr="002003E0">
        <w:rPr>
          <w:rFonts w:ascii="Times New Roman" w:hAnsi="Times New Roman"/>
          <w:color w:val="000000" w:themeColor="text1"/>
          <w:sz w:val="22"/>
          <w:szCs w:val="22"/>
        </w:rPr>
        <w:t>degli obiettivi conseguiti (a titolo esemplificativo, di carattere sociale, didattico, economico-culturale),</w:t>
      </w:r>
      <w:r w:rsidRPr="000F68F1">
        <w:rPr>
          <w:rFonts w:ascii="Times New Roman" w:hAnsi="Times New Roman"/>
          <w:color w:val="000000" w:themeColor="text1"/>
          <w:sz w:val="22"/>
          <w:szCs w:val="22"/>
        </w:rPr>
        <w:t xml:space="preserve"> e dei costi sostenuti (suddivisi per prestazione). </w:t>
      </w:r>
    </w:p>
    <w:p w14:paraId="799532A3" w14:textId="66006B53" w:rsidR="00095B08" w:rsidRPr="005279F5"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bookmarkStart w:id="10" w:name="_Hlk116476665"/>
      <w:bookmarkEnd w:id="9"/>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 è tenuto</w:t>
      </w:r>
      <w:r w:rsidR="00B875D0">
        <w:rPr>
          <w:rFonts w:ascii="Times New Roman" w:hAnsi="Times New Roman"/>
          <w:sz w:val="22"/>
          <w:szCs w:val="22"/>
        </w:rPr>
        <w:t>/a</w:t>
      </w:r>
      <w:r w:rsidRPr="005279F5">
        <w:rPr>
          <w:rFonts w:ascii="Times New Roman" w:hAnsi="Times New Roman"/>
          <w:sz w:val="22"/>
          <w:szCs w:val="22"/>
        </w:rPr>
        <w:t xml:space="preserve"> al rispetto delle indicazioni del Ministero dell’Istruzione e dell</w:t>
      </w:r>
      <w:r w:rsidR="0030053B">
        <w:rPr>
          <w:rFonts w:ascii="Times New Roman" w:hAnsi="Times New Roman"/>
          <w:sz w:val="22"/>
          <w:szCs w:val="22"/>
        </w:rPr>
        <w:t xml:space="preserve">a </w:t>
      </w:r>
      <w:r w:rsidR="00D03A66" w:rsidRPr="00E62A73">
        <w:rPr>
          <w:rFonts w:ascii="Times New Roman" w:hAnsi="Times New Roman"/>
          <w:sz w:val="22"/>
          <w:szCs w:val="22"/>
        </w:rPr>
        <w:t>Rete</w:t>
      </w:r>
      <w:r w:rsidR="0030053B">
        <w:rPr>
          <w:rFonts w:ascii="Times New Roman" w:hAnsi="Times New Roman"/>
          <w:sz w:val="22"/>
          <w:szCs w:val="22"/>
        </w:rPr>
        <w:t xml:space="preserve"> </w:t>
      </w:r>
      <w:r w:rsidRPr="005279F5">
        <w:rPr>
          <w:rFonts w:ascii="Times New Roman" w:hAnsi="Times New Roman"/>
          <w:sz w:val="22"/>
          <w:szCs w:val="22"/>
        </w:rPr>
        <w:t>per quanto riguarda l'effettuazione ed il controllo delle spese sostenute nell'ambito del Progetto.</w:t>
      </w:r>
    </w:p>
    <w:bookmarkEnd w:id="10"/>
    <w:p w14:paraId="6BF787D3" w14:textId="1CDAB878" w:rsidR="007104BC" w:rsidRPr="00E14B5B"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E14B5B">
        <w:rPr>
          <w:rFonts w:ascii="Times New Roman" w:hAnsi="Times New Roman"/>
          <w:sz w:val="22"/>
          <w:szCs w:val="22"/>
        </w:rPr>
        <w:t xml:space="preserve">Ciascuna </w:t>
      </w:r>
      <w:r w:rsidR="007104BC" w:rsidRPr="00E14B5B">
        <w:rPr>
          <w:rFonts w:ascii="Times New Roman" w:hAnsi="Times New Roman"/>
          <w:sz w:val="22"/>
          <w:szCs w:val="22"/>
        </w:rPr>
        <w:t>P</w:t>
      </w:r>
      <w:r w:rsidRPr="00E14B5B">
        <w:rPr>
          <w:rFonts w:ascii="Times New Roman" w:hAnsi="Times New Roman"/>
          <w:sz w:val="22"/>
          <w:szCs w:val="22"/>
        </w:rPr>
        <w:t xml:space="preserve">arte </w:t>
      </w:r>
      <w:r w:rsidR="007104BC" w:rsidRPr="00E14B5B">
        <w:rPr>
          <w:rFonts w:ascii="Times New Roman" w:hAnsi="Times New Roman"/>
          <w:sz w:val="22"/>
          <w:szCs w:val="22"/>
        </w:rPr>
        <w:t>risponderà esclusivamente per le obbligazioni dalla stessa assunte per l’esecuzione del Progetto Definitivo, con esclusione di qualsiasi vincolo di solidarietà verso le obbligazioni assunte</w:t>
      </w:r>
      <w:r w:rsidR="00FB163B" w:rsidRPr="00E14B5B">
        <w:rPr>
          <w:rFonts w:ascii="Times New Roman" w:hAnsi="Times New Roman"/>
          <w:sz w:val="22"/>
          <w:szCs w:val="22"/>
        </w:rPr>
        <w:t xml:space="preserve"> </w:t>
      </w:r>
      <w:r w:rsidR="007104BC" w:rsidRPr="00E14B5B">
        <w:rPr>
          <w:rFonts w:ascii="Times New Roman" w:hAnsi="Times New Roman"/>
          <w:sz w:val="22"/>
          <w:szCs w:val="22"/>
        </w:rPr>
        <w:t>dall’altra Parte, quali, a titolo esemplificativo, remunerazione del personale o di prestazioni rese da soggetti terzi.</w:t>
      </w:r>
    </w:p>
    <w:p w14:paraId="4A2B2356" w14:textId="444CED01" w:rsidR="008218B5" w:rsidRPr="005279F5" w:rsidRDefault="008218B5"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I costi sostenuti dall’</w:t>
      </w:r>
      <w:r w:rsidR="00FB37B6">
        <w:rPr>
          <w:rFonts w:ascii="Times New Roman" w:hAnsi="Times New Roman"/>
          <w:sz w:val="22"/>
          <w:szCs w:val="22"/>
        </w:rPr>
        <w:t>ETS/</w:t>
      </w:r>
      <w:r w:rsidRPr="005279F5">
        <w:rPr>
          <w:rFonts w:ascii="Times New Roman" w:hAnsi="Times New Roman"/>
          <w:sz w:val="22"/>
          <w:szCs w:val="22"/>
        </w:rPr>
        <w:t xml:space="preserve">ATS per gli interventi e le attività svolte nell’ambito della realizzazione del Progetto </w:t>
      </w:r>
      <w:r w:rsidR="00B6381C" w:rsidRPr="005279F5">
        <w:rPr>
          <w:rFonts w:ascii="Times New Roman" w:hAnsi="Times New Roman"/>
          <w:sz w:val="22"/>
          <w:szCs w:val="22"/>
        </w:rPr>
        <w:t>D</w:t>
      </w:r>
      <w:r w:rsidR="004250D6" w:rsidRPr="005279F5">
        <w:rPr>
          <w:rFonts w:ascii="Times New Roman" w:hAnsi="Times New Roman"/>
          <w:sz w:val="22"/>
          <w:szCs w:val="22"/>
        </w:rPr>
        <w:t>efinitivo potranno essere rendicontati nei limiti</w:t>
      </w:r>
      <w:r w:rsidR="00095B08" w:rsidRPr="005279F5">
        <w:rPr>
          <w:rFonts w:ascii="Times New Roman" w:hAnsi="Times New Roman"/>
          <w:sz w:val="22"/>
          <w:szCs w:val="22"/>
        </w:rPr>
        <w:t xml:space="preserve"> e secondo le modalità</w:t>
      </w:r>
      <w:r w:rsidR="00B6381C" w:rsidRPr="005279F5">
        <w:rPr>
          <w:rFonts w:ascii="Times New Roman" w:hAnsi="Times New Roman"/>
          <w:sz w:val="22"/>
          <w:szCs w:val="22"/>
        </w:rPr>
        <w:t xml:space="preserve"> </w:t>
      </w:r>
      <w:r w:rsidR="00920F60" w:rsidRPr="005279F5">
        <w:rPr>
          <w:rFonts w:ascii="Times New Roman" w:hAnsi="Times New Roman"/>
          <w:sz w:val="22"/>
          <w:szCs w:val="22"/>
        </w:rPr>
        <w:t xml:space="preserve">di cui </w:t>
      </w:r>
      <w:r w:rsidR="00095B08" w:rsidRPr="005279F5">
        <w:rPr>
          <w:rFonts w:ascii="Times New Roman" w:hAnsi="Times New Roman"/>
          <w:sz w:val="22"/>
          <w:szCs w:val="22"/>
        </w:rPr>
        <w:t>al presente articolo</w:t>
      </w:r>
      <w:r w:rsidR="00F71BE7" w:rsidRPr="005279F5">
        <w:rPr>
          <w:rFonts w:ascii="Times New Roman" w:hAnsi="Times New Roman"/>
          <w:sz w:val="22"/>
          <w:szCs w:val="22"/>
        </w:rPr>
        <w:t xml:space="preserve">. </w:t>
      </w:r>
    </w:p>
    <w:p w14:paraId="2E7DFF9B" w14:textId="77777777" w:rsidR="00AB1DB4" w:rsidRPr="005279F5" w:rsidRDefault="00AB1DB4" w:rsidP="00EA5DDC">
      <w:pPr>
        <w:spacing w:line="259" w:lineRule="auto"/>
        <w:rPr>
          <w:b/>
          <w:bCs/>
          <w:sz w:val="22"/>
          <w:szCs w:val="22"/>
          <w:lang w:val="it-IT"/>
        </w:rPr>
      </w:pPr>
    </w:p>
    <w:p w14:paraId="6FBCDF25" w14:textId="739F896F" w:rsidR="00B85926" w:rsidRPr="005279F5" w:rsidRDefault="00B85926"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7</w:t>
      </w:r>
    </w:p>
    <w:p w14:paraId="3B1C9BDB" w14:textId="172659D0" w:rsidR="00B85926" w:rsidRPr="005279F5" w:rsidRDefault="00B85926"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Lavoro e sicurezza</w:t>
      </w:r>
      <w:r w:rsidRPr="005279F5">
        <w:rPr>
          <w:b/>
          <w:bCs/>
          <w:sz w:val="22"/>
          <w:szCs w:val="22"/>
          <w:lang w:val="it-IT"/>
        </w:rPr>
        <w:t>)</w:t>
      </w:r>
    </w:p>
    <w:p w14:paraId="3E5C74E1" w14:textId="235C13FA" w:rsidR="00B85926" w:rsidRPr="005279F5" w:rsidRDefault="0006014B" w:rsidP="004579BB">
      <w:pPr>
        <w:numPr>
          <w:ilvl w:val="0"/>
          <w:numId w:val="12"/>
        </w:numPr>
        <w:spacing w:after="120" w:line="259" w:lineRule="auto"/>
        <w:ind w:left="426" w:hanging="426"/>
        <w:jc w:val="both"/>
        <w:rPr>
          <w:sz w:val="22"/>
          <w:szCs w:val="22"/>
          <w:lang w:val="it-IT"/>
        </w:rPr>
      </w:pPr>
      <w:r w:rsidRPr="005279F5">
        <w:rPr>
          <w:sz w:val="22"/>
          <w:szCs w:val="22"/>
          <w:lang w:val="it-IT"/>
        </w:rPr>
        <w:lastRenderedPageBreak/>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 che osserva attualmente, ed osserverà per l’intera durata del</w:t>
      </w:r>
      <w:r w:rsidR="00373A49" w:rsidRPr="005279F5">
        <w:rPr>
          <w:sz w:val="22"/>
          <w:szCs w:val="22"/>
          <w:lang w:val="it-IT"/>
        </w:rPr>
        <w:t>la</w:t>
      </w:r>
      <w:r w:rsidR="00B85926" w:rsidRPr="005279F5">
        <w:rPr>
          <w:sz w:val="22"/>
          <w:szCs w:val="22"/>
          <w:lang w:val="it-IT"/>
        </w:rPr>
        <w:t xml:space="preserve"> </w:t>
      </w:r>
      <w:r w:rsidRPr="005279F5">
        <w:rPr>
          <w:sz w:val="22"/>
          <w:szCs w:val="22"/>
          <w:lang w:val="it-IT"/>
        </w:rPr>
        <w:t xml:space="preserve">presente </w:t>
      </w:r>
      <w:r w:rsidR="00373A49" w:rsidRPr="005279F5">
        <w:rPr>
          <w:sz w:val="22"/>
          <w:szCs w:val="22"/>
          <w:lang w:val="it-IT"/>
        </w:rPr>
        <w:t>Convenzione</w:t>
      </w:r>
      <w:r w:rsidR="00A901DF" w:rsidRPr="005279F5">
        <w:rPr>
          <w:sz w:val="22"/>
          <w:szCs w:val="22"/>
          <w:lang w:val="it-IT"/>
        </w:rPr>
        <w:t>,</w:t>
      </w:r>
      <w:r w:rsidRPr="005279F5">
        <w:rPr>
          <w:sz w:val="22"/>
          <w:szCs w:val="22"/>
          <w:lang w:val="it-IT"/>
        </w:rPr>
        <w:t xml:space="preserve"> nonché fino alla data di conclusione del Progetto</w:t>
      </w:r>
      <w:r w:rsidR="00C20F39" w:rsidRPr="005279F5">
        <w:rPr>
          <w:sz w:val="22"/>
          <w:szCs w:val="22"/>
          <w:lang w:val="it-IT"/>
        </w:rPr>
        <w:t xml:space="preserve"> Definitivo</w:t>
      </w:r>
      <w:r w:rsidR="00B85926" w:rsidRPr="005279F5">
        <w:rPr>
          <w:sz w:val="22"/>
          <w:szCs w:val="22"/>
          <w:lang w:val="it-IT"/>
        </w:rPr>
        <w:t xml:space="preserve">, tutte le prescrizioni normative e contrattuali in materia di trattamento fiscale, retributivo, previdenziale e assicurativo relativamente ai propri dipendenti o collaboratori, nonché in tema di adempimenti, prestazioni ed obbligazioni inerenti </w:t>
      </w:r>
      <w:r w:rsidR="008129E2" w:rsidRPr="005279F5">
        <w:rPr>
          <w:sz w:val="22"/>
          <w:szCs w:val="22"/>
          <w:lang w:val="it-IT"/>
        </w:rPr>
        <w:t>al</w:t>
      </w:r>
      <w:r w:rsidR="00B85926" w:rsidRPr="005279F5">
        <w:rPr>
          <w:sz w:val="22"/>
          <w:szCs w:val="22"/>
          <w:lang w:val="it-IT"/>
        </w:rPr>
        <w:t xml:space="preserve"> rapporto di lavoro del proprio personale, secondo la normativa e i contratti di categoria in vigore.</w:t>
      </w:r>
    </w:p>
    <w:p w14:paraId="7BFCAA2F" w14:textId="62601AAC" w:rsidR="00B85926" w:rsidRDefault="0006014B" w:rsidP="004579BB">
      <w:pPr>
        <w:numPr>
          <w:ilvl w:val="0"/>
          <w:numId w:val="12"/>
        </w:numPr>
        <w:spacing w:after="120" w:line="259" w:lineRule="auto"/>
        <w:ind w:left="425" w:hanging="425"/>
        <w:jc w:val="both"/>
        <w:rPr>
          <w:sz w:val="22"/>
          <w:szCs w:val="22"/>
          <w:lang w:val="it-IT"/>
        </w:rPr>
      </w:pPr>
      <w:r w:rsidRPr="005279F5">
        <w:rPr>
          <w:sz w:val="22"/>
          <w:szCs w:val="22"/>
          <w:lang w:val="it-IT"/>
        </w:rPr>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w:t>
      </w:r>
      <w:r w:rsidR="007C3DDB" w:rsidRPr="005279F5">
        <w:rPr>
          <w:sz w:val="22"/>
          <w:szCs w:val="22"/>
          <w:lang w:val="it-IT"/>
        </w:rPr>
        <w:t>, inoltre,</w:t>
      </w:r>
      <w:r w:rsidR="00B85926" w:rsidRPr="005279F5">
        <w:rPr>
          <w:sz w:val="22"/>
          <w:szCs w:val="22"/>
          <w:lang w:val="it-IT"/>
        </w:rPr>
        <w:t xml:space="preserve"> che, nell’ambito della propria organizzazione e nell</w:t>
      </w:r>
      <w:r w:rsidR="00B711D0" w:rsidRPr="005279F5">
        <w:rPr>
          <w:sz w:val="22"/>
          <w:szCs w:val="22"/>
          <w:lang w:val="it-IT"/>
        </w:rPr>
        <w:t xml:space="preserve">’erogazione delle prestazioni </w:t>
      </w:r>
      <w:r w:rsidR="004A3BD1" w:rsidRPr="005279F5">
        <w:rPr>
          <w:sz w:val="22"/>
          <w:szCs w:val="22"/>
          <w:lang w:val="it-IT"/>
        </w:rPr>
        <w:t>di cui al</w:t>
      </w:r>
      <w:r w:rsidRPr="005279F5">
        <w:rPr>
          <w:sz w:val="22"/>
          <w:szCs w:val="22"/>
          <w:lang w:val="it-IT"/>
        </w:rPr>
        <w:t xml:space="preserve"> Progetto</w:t>
      </w:r>
      <w:r w:rsidR="00C20F39" w:rsidRPr="005279F5">
        <w:rPr>
          <w:sz w:val="22"/>
          <w:szCs w:val="22"/>
          <w:lang w:val="it-IT"/>
        </w:rPr>
        <w:t xml:space="preserve"> Definitivo</w:t>
      </w:r>
      <w:r w:rsidRPr="005279F5">
        <w:rPr>
          <w:sz w:val="22"/>
          <w:szCs w:val="22"/>
          <w:lang w:val="it-IT"/>
        </w:rPr>
        <w:t xml:space="preserve">, </w:t>
      </w:r>
      <w:r w:rsidR="00B85926" w:rsidRPr="005279F5">
        <w:rPr>
          <w:sz w:val="22"/>
          <w:szCs w:val="22"/>
          <w:lang w:val="it-IT"/>
        </w:rPr>
        <w:t xml:space="preserve">si atterrà a tutte le prescrizioni vigenti in materia di sicurezza </w:t>
      </w:r>
      <w:r w:rsidR="00D10227" w:rsidRPr="005279F5">
        <w:rPr>
          <w:sz w:val="22"/>
          <w:szCs w:val="22"/>
          <w:lang w:val="it-IT"/>
        </w:rPr>
        <w:t>su</w:t>
      </w:r>
      <w:r w:rsidR="00B85926" w:rsidRPr="005279F5">
        <w:rPr>
          <w:sz w:val="22"/>
          <w:szCs w:val="22"/>
          <w:lang w:val="it-IT"/>
        </w:rPr>
        <w:t>l lavoro, con particolare riferimento agli obblighi posti a suo carico ai sensi e per gli effetti del D.</w:t>
      </w:r>
      <w:r w:rsidR="00161BCD">
        <w:rPr>
          <w:sz w:val="22"/>
          <w:szCs w:val="22"/>
          <w:lang w:val="it-IT"/>
        </w:rPr>
        <w:t xml:space="preserve"> </w:t>
      </w:r>
      <w:r w:rsidR="00B85926" w:rsidRPr="005279F5">
        <w:rPr>
          <w:sz w:val="22"/>
          <w:szCs w:val="22"/>
          <w:lang w:val="it-IT"/>
        </w:rPr>
        <w:t>Lgs. n. 81/</w:t>
      </w:r>
      <w:r w:rsidR="00F52C07" w:rsidRPr="005279F5">
        <w:rPr>
          <w:sz w:val="22"/>
          <w:szCs w:val="22"/>
          <w:lang w:val="it-IT"/>
        </w:rPr>
        <w:t>20</w:t>
      </w:r>
      <w:r w:rsidR="00B85926" w:rsidRPr="005279F5">
        <w:rPr>
          <w:sz w:val="22"/>
          <w:szCs w:val="22"/>
          <w:lang w:val="it-IT"/>
        </w:rPr>
        <w:t>08.</w:t>
      </w:r>
    </w:p>
    <w:p w14:paraId="13B702A7" w14:textId="77777777" w:rsidR="00BA4279" w:rsidRDefault="00BA4279" w:rsidP="00BA4279">
      <w:pPr>
        <w:spacing w:after="120" w:line="259" w:lineRule="auto"/>
        <w:ind w:left="425"/>
        <w:jc w:val="both"/>
        <w:rPr>
          <w:sz w:val="22"/>
          <w:szCs w:val="22"/>
          <w:lang w:val="it-IT"/>
        </w:rPr>
      </w:pPr>
    </w:p>
    <w:p w14:paraId="54CD7DCD" w14:textId="239900A7" w:rsidR="00EC402E" w:rsidRPr="005279F5" w:rsidRDefault="00EC402E" w:rsidP="00B70C41">
      <w:pPr>
        <w:spacing w:line="259" w:lineRule="auto"/>
        <w:jc w:val="center"/>
        <w:rPr>
          <w:b/>
          <w:bCs/>
          <w:sz w:val="22"/>
          <w:szCs w:val="22"/>
        </w:rPr>
      </w:pPr>
      <w:r w:rsidRPr="005279F5">
        <w:rPr>
          <w:b/>
          <w:bCs/>
          <w:sz w:val="22"/>
          <w:szCs w:val="22"/>
        </w:rPr>
        <w:t>A</w:t>
      </w:r>
      <w:r w:rsidR="00CF1847" w:rsidRPr="005279F5">
        <w:rPr>
          <w:b/>
          <w:bCs/>
          <w:sz w:val="22"/>
          <w:szCs w:val="22"/>
        </w:rPr>
        <w:t>rticolo</w:t>
      </w:r>
      <w:r w:rsidR="00C671EF">
        <w:rPr>
          <w:b/>
          <w:bCs/>
          <w:sz w:val="22"/>
          <w:szCs w:val="22"/>
        </w:rPr>
        <w:t xml:space="preserve"> 8</w:t>
      </w:r>
    </w:p>
    <w:p w14:paraId="7C40110A" w14:textId="79E156D7" w:rsidR="00CF1847" w:rsidRPr="005279F5" w:rsidRDefault="00CF1847" w:rsidP="002003E0">
      <w:pPr>
        <w:spacing w:after="120" w:line="259" w:lineRule="auto"/>
        <w:jc w:val="center"/>
        <w:rPr>
          <w:b/>
          <w:bCs/>
          <w:sz w:val="22"/>
          <w:szCs w:val="22"/>
        </w:rPr>
      </w:pPr>
      <w:r w:rsidRPr="005279F5">
        <w:rPr>
          <w:b/>
          <w:bCs/>
          <w:sz w:val="22"/>
          <w:szCs w:val="22"/>
        </w:rPr>
        <w:t>(</w:t>
      </w:r>
      <w:r w:rsidRPr="005279F5">
        <w:rPr>
          <w:b/>
          <w:bCs/>
          <w:i/>
          <w:iCs/>
          <w:sz w:val="22"/>
          <w:szCs w:val="22"/>
        </w:rPr>
        <w:t>Recesso</w:t>
      </w:r>
      <w:r w:rsidRPr="005279F5">
        <w:rPr>
          <w:b/>
          <w:bCs/>
          <w:sz w:val="22"/>
          <w:szCs w:val="22"/>
        </w:rPr>
        <w:t>)</w:t>
      </w:r>
    </w:p>
    <w:p w14:paraId="75297874" w14:textId="61F6DF1C" w:rsidR="00FB4C2D" w:rsidRPr="000B12E2" w:rsidRDefault="00D03A66" w:rsidP="004579BB">
      <w:pPr>
        <w:numPr>
          <w:ilvl w:val="0"/>
          <w:numId w:val="20"/>
        </w:numPr>
        <w:spacing w:after="120" w:line="259" w:lineRule="auto"/>
        <w:ind w:left="425" w:hanging="425"/>
        <w:jc w:val="both"/>
        <w:rPr>
          <w:sz w:val="22"/>
          <w:szCs w:val="22"/>
          <w:lang w:val="it-IT"/>
        </w:rPr>
      </w:pPr>
      <w:r w:rsidRPr="000B12E2">
        <w:rPr>
          <w:sz w:val="22"/>
          <w:szCs w:val="22"/>
          <w:lang w:val="it-IT"/>
        </w:rPr>
        <w:t>La Rete</w:t>
      </w:r>
      <w:r w:rsidR="00EB2B44" w:rsidRPr="000B12E2">
        <w:rPr>
          <w:sz w:val="22"/>
          <w:szCs w:val="22"/>
          <w:lang w:val="it-IT"/>
        </w:rPr>
        <w:t xml:space="preserve"> </w:t>
      </w:r>
      <w:r w:rsidR="0094379A" w:rsidRPr="000B12E2">
        <w:rPr>
          <w:sz w:val="22"/>
          <w:szCs w:val="22"/>
          <w:lang w:val="it-IT"/>
        </w:rPr>
        <w:t>avrà facoltà di</w:t>
      </w:r>
      <w:r w:rsidR="00CF1847" w:rsidRPr="000B12E2">
        <w:rPr>
          <w:sz w:val="22"/>
          <w:szCs w:val="22"/>
          <w:lang w:val="it-IT"/>
        </w:rPr>
        <w:t xml:space="preserve"> recedere </w:t>
      </w:r>
      <w:r w:rsidR="00CF1847" w:rsidRPr="000B12E2">
        <w:rPr>
          <w:i/>
          <w:iCs/>
          <w:sz w:val="22"/>
          <w:szCs w:val="22"/>
          <w:lang w:val="it-IT"/>
        </w:rPr>
        <w:t>ad nutum</w:t>
      </w:r>
      <w:r w:rsidR="00CF1847" w:rsidRPr="000B12E2">
        <w:rPr>
          <w:sz w:val="22"/>
          <w:szCs w:val="22"/>
          <w:lang w:val="it-IT"/>
        </w:rPr>
        <w:t xml:space="preserve"> dal</w:t>
      </w:r>
      <w:r w:rsidR="00A34208" w:rsidRPr="000B12E2">
        <w:rPr>
          <w:sz w:val="22"/>
          <w:szCs w:val="22"/>
          <w:lang w:val="it-IT"/>
        </w:rPr>
        <w:t>la</w:t>
      </w:r>
      <w:r w:rsidR="00CF1847" w:rsidRPr="000B12E2">
        <w:rPr>
          <w:sz w:val="22"/>
          <w:szCs w:val="22"/>
          <w:lang w:val="it-IT"/>
        </w:rPr>
        <w:t xml:space="preserve"> presente </w:t>
      </w:r>
      <w:r w:rsidR="00A34208" w:rsidRPr="000B12E2">
        <w:rPr>
          <w:sz w:val="22"/>
          <w:szCs w:val="22"/>
          <w:lang w:val="it-IT"/>
        </w:rPr>
        <w:t>Convenzione</w:t>
      </w:r>
      <w:r w:rsidR="00CF1847" w:rsidRPr="000B12E2">
        <w:rPr>
          <w:sz w:val="22"/>
          <w:szCs w:val="22"/>
          <w:lang w:val="it-IT"/>
        </w:rPr>
        <w:t xml:space="preserve">, con preavviso </w:t>
      </w:r>
      <w:r w:rsidR="006B524E" w:rsidRPr="000B12E2">
        <w:rPr>
          <w:sz w:val="22"/>
          <w:szCs w:val="22"/>
          <w:lang w:val="it-IT"/>
        </w:rPr>
        <w:t xml:space="preserve">di almeno 60 (sessanta) giorni, </w:t>
      </w:r>
      <w:r w:rsidR="00CF1847" w:rsidRPr="000B12E2">
        <w:rPr>
          <w:sz w:val="22"/>
          <w:szCs w:val="22"/>
          <w:lang w:val="it-IT"/>
        </w:rPr>
        <w:t>da comunicarsi</w:t>
      </w:r>
      <w:r w:rsidRPr="000B12E2">
        <w:rPr>
          <w:sz w:val="22"/>
          <w:szCs w:val="22"/>
          <w:lang w:val="it-IT"/>
        </w:rPr>
        <w:t>,</w:t>
      </w:r>
      <w:r w:rsidR="00CF1847" w:rsidRPr="000B12E2">
        <w:rPr>
          <w:sz w:val="22"/>
          <w:szCs w:val="22"/>
          <w:lang w:val="it-IT"/>
        </w:rPr>
        <w:t xml:space="preserve"> </w:t>
      </w:r>
      <w:r w:rsidR="0094379A" w:rsidRPr="000B12E2">
        <w:rPr>
          <w:sz w:val="22"/>
          <w:szCs w:val="22"/>
          <w:lang w:val="it-IT"/>
        </w:rPr>
        <w:t>all’</w:t>
      </w:r>
      <w:r w:rsidR="00FB37B6">
        <w:rPr>
          <w:sz w:val="22"/>
          <w:szCs w:val="22"/>
          <w:lang w:val="it-IT"/>
        </w:rPr>
        <w:t>ETS/</w:t>
      </w:r>
      <w:r w:rsidR="0094379A" w:rsidRPr="000B12E2">
        <w:rPr>
          <w:sz w:val="22"/>
          <w:szCs w:val="22"/>
          <w:lang w:val="it-IT"/>
        </w:rPr>
        <w:t xml:space="preserve">ATS </w:t>
      </w:r>
      <w:r w:rsidR="00CF1847" w:rsidRPr="000B12E2">
        <w:rPr>
          <w:sz w:val="22"/>
          <w:szCs w:val="22"/>
          <w:lang w:val="it-IT"/>
        </w:rPr>
        <w:t>a mezzo PEC</w:t>
      </w:r>
      <w:r w:rsidRPr="000B12E2">
        <w:rPr>
          <w:sz w:val="22"/>
          <w:szCs w:val="22"/>
          <w:lang w:val="it-IT"/>
        </w:rPr>
        <w:t xml:space="preserve">, per il tramite della Capofila. </w:t>
      </w:r>
    </w:p>
    <w:p w14:paraId="4B816288" w14:textId="033236D6" w:rsidR="00FB4C2D" w:rsidRPr="000B12E2" w:rsidRDefault="00FB4C2D" w:rsidP="004579BB">
      <w:pPr>
        <w:numPr>
          <w:ilvl w:val="0"/>
          <w:numId w:val="20"/>
        </w:numPr>
        <w:spacing w:after="120" w:line="259" w:lineRule="auto"/>
        <w:ind w:left="425" w:hanging="425"/>
        <w:jc w:val="both"/>
        <w:rPr>
          <w:sz w:val="22"/>
          <w:szCs w:val="22"/>
          <w:lang w:val="it-IT"/>
        </w:rPr>
      </w:pPr>
      <w:r w:rsidRPr="000B12E2">
        <w:rPr>
          <w:sz w:val="22"/>
          <w:szCs w:val="22"/>
          <w:lang w:val="it-IT"/>
        </w:rPr>
        <w:t>Nei casi di recesso, l’</w:t>
      </w:r>
      <w:r w:rsidR="00C37623">
        <w:rPr>
          <w:sz w:val="22"/>
          <w:szCs w:val="22"/>
          <w:lang w:val="it-IT"/>
        </w:rPr>
        <w:t>ETS/</w:t>
      </w:r>
      <w:r w:rsidRPr="000B12E2">
        <w:rPr>
          <w:sz w:val="22"/>
          <w:szCs w:val="22"/>
          <w:lang w:val="it-IT"/>
        </w:rPr>
        <w:t xml:space="preserve">ATS avrà diritto unicamente alla remunerazione, da parte </w:t>
      </w:r>
      <w:r w:rsidR="00D03A66" w:rsidRPr="000B12E2">
        <w:rPr>
          <w:sz w:val="22"/>
          <w:szCs w:val="22"/>
          <w:lang w:val="it-IT"/>
        </w:rPr>
        <w:t>della Rete</w:t>
      </w:r>
      <w:r w:rsidRPr="000B12E2">
        <w:rPr>
          <w:sz w:val="22"/>
          <w:szCs w:val="22"/>
          <w:lang w:val="it-IT"/>
        </w:rPr>
        <w:t xml:space="preserve">, per le attività regolarmente espletate, e non potrà pretendere alcun risarcimento o indennità, né a titolo di danno emergente né a titolo di lucro cessante, né a qualunque altro titolo dal Ministero </w:t>
      </w:r>
      <w:r w:rsidR="00F6166B" w:rsidRPr="000B12E2">
        <w:rPr>
          <w:sz w:val="22"/>
          <w:szCs w:val="22"/>
          <w:lang w:val="it-IT"/>
        </w:rPr>
        <w:t xml:space="preserve">dell’Istruzione </w:t>
      </w:r>
      <w:r w:rsidRPr="000B12E2">
        <w:rPr>
          <w:sz w:val="22"/>
          <w:szCs w:val="22"/>
          <w:lang w:val="it-IT"/>
        </w:rPr>
        <w:t xml:space="preserve">e </w:t>
      </w:r>
      <w:r w:rsidR="00D03A66" w:rsidRPr="000B12E2">
        <w:rPr>
          <w:sz w:val="22"/>
          <w:szCs w:val="22"/>
          <w:lang w:val="it-IT"/>
        </w:rPr>
        <w:t>dalla Rete.</w:t>
      </w:r>
    </w:p>
    <w:p w14:paraId="7BB1B02D" w14:textId="77777777" w:rsidR="00CF1847" w:rsidRPr="005279F5" w:rsidRDefault="00CF1847" w:rsidP="00B70C41">
      <w:pPr>
        <w:spacing w:line="259" w:lineRule="auto"/>
        <w:jc w:val="both"/>
        <w:rPr>
          <w:b/>
          <w:bCs/>
          <w:sz w:val="22"/>
          <w:szCs w:val="22"/>
          <w:lang w:val="it-IT"/>
        </w:rPr>
      </w:pPr>
    </w:p>
    <w:p w14:paraId="5748A07F" w14:textId="7E85F56E"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9</w:t>
      </w:r>
    </w:p>
    <w:p w14:paraId="18421AEE"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Risoluzione</w:t>
      </w:r>
      <w:r w:rsidRPr="005279F5">
        <w:rPr>
          <w:b/>
          <w:bCs/>
          <w:sz w:val="22"/>
          <w:szCs w:val="22"/>
          <w:lang w:val="it-IT"/>
        </w:rPr>
        <w:t>)</w:t>
      </w:r>
    </w:p>
    <w:p w14:paraId="3B0FDA6D" w14:textId="27F4B21C" w:rsidR="00256205" w:rsidRPr="005279F5" w:rsidRDefault="00A34208"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w:t>
      </w:r>
      <w:r w:rsidR="00256205" w:rsidRPr="005279F5">
        <w:rPr>
          <w:rFonts w:ascii="Times New Roman" w:hAnsi="Times New Roman"/>
          <w:sz w:val="22"/>
          <w:szCs w:val="22"/>
        </w:rPr>
        <w:t xml:space="preserve"> presente </w:t>
      </w:r>
      <w:r w:rsidRPr="005279F5">
        <w:rPr>
          <w:rFonts w:ascii="Times New Roman" w:hAnsi="Times New Roman"/>
          <w:sz w:val="22"/>
          <w:szCs w:val="22"/>
        </w:rPr>
        <w:t>Convenzione</w:t>
      </w:r>
      <w:r w:rsidR="00256205" w:rsidRPr="005279F5">
        <w:rPr>
          <w:rFonts w:ascii="Times New Roman" w:hAnsi="Times New Roman"/>
          <w:sz w:val="22"/>
          <w:szCs w:val="22"/>
        </w:rPr>
        <w:t xml:space="preserve"> si intenderà automaticamente risolt</w:t>
      </w:r>
      <w:r w:rsidR="00FA374E" w:rsidRPr="005279F5">
        <w:rPr>
          <w:rFonts w:ascii="Times New Roman" w:hAnsi="Times New Roman"/>
          <w:sz w:val="22"/>
          <w:szCs w:val="22"/>
        </w:rPr>
        <w:t>a</w:t>
      </w:r>
      <w:r w:rsidR="00256205" w:rsidRPr="005279F5">
        <w:rPr>
          <w:rFonts w:ascii="Times New Roman" w:hAnsi="Times New Roman"/>
          <w:sz w:val="22"/>
          <w:szCs w:val="22"/>
        </w:rPr>
        <w:t xml:space="preserve"> tra le Parti, senza bisogno di ulteriori formalità o adempimenti, al ricorrere di una delle seguenti ipotesi:</w:t>
      </w:r>
    </w:p>
    <w:p w14:paraId="6A3B69C0" w14:textId="1F373D10" w:rsidR="00256205" w:rsidRPr="005279F5" w:rsidRDefault="00256205" w:rsidP="004579BB">
      <w:pPr>
        <w:pStyle w:val="Paragrafoelenco"/>
        <w:numPr>
          <w:ilvl w:val="0"/>
          <w:numId w:val="11"/>
        </w:numPr>
        <w:tabs>
          <w:tab w:val="left" w:pos="851"/>
        </w:tabs>
        <w:spacing w:after="120" w:line="259" w:lineRule="auto"/>
        <w:ind w:left="709" w:hanging="142"/>
        <w:contextualSpacing w:val="0"/>
        <w:jc w:val="both"/>
        <w:rPr>
          <w:rFonts w:ascii="Times New Roman" w:hAnsi="Times New Roman"/>
          <w:sz w:val="22"/>
          <w:szCs w:val="22"/>
        </w:rPr>
      </w:pPr>
      <w:r w:rsidRPr="005279F5">
        <w:rPr>
          <w:rFonts w:ascii="Times New Roman" w:hAnsi="Times New Roman"/>
          <w:sz w:val="22"/>
          <w:szCs w:val="22"/>
        </w:rPr>
        <w:t>cessazione, per qualsiasi motivo, dell’attività in capo all’</w:t>
      </w:r>
      <w:r w:rsidR="00C37623">
        <w:rPr>
          <w:rFonts w:ascii="Times New Roman" w:hAnsi="Times New Roman"/>
          <w:sz w:val="22"/>
          <w:szCs w:val="22"/>
        </w:rPr>
        <w:t>ETS/</w:t>
      </w:r>
      <w:r w:rsidRPr="005279F5">
        <w:rPr>
          <w:rFonts w:ascii="Times New Roman" w:hAnsi="Times New Roman"/>
          <w:sz w:val="22"/>
          <w:szCs w:val="22"/>
        </w:rPr>
        <w:t>ATS;</w:t>
      </w:r>
    </w:p>
    <w:p w14:paraId="0454E902" w14:textId="19F20B7C"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mancata tempestiva comunicazione, da 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w:t>
      </w:r>
      <w:r w:rsidRPr="005279F5">
        <w:rPr>
          <w:rFonts w:ascii="Times New Roman" w:hAnsi="Times New Roman"/>
          <w:sz w:val="22"/>
          <w:szCs w:val="22"/>
        </w:rPr>
        <w:t xml:space="preserve"> di eventi che possano comportare in astratto, o comportino in concreto, la perdita d</w:t>
      </w:r>
      <w:r w:rsidR="00B6381C" w:rsidRPr="005279F5">
        <w:rPr>
          <w:rFonts w:ascii="Times New Roman" w:hAnsi="Times New Roman"/>
          <w:sz w:val="22"/>
          <w:szCs w:val="22"/>
        </w:rPr>
        <w:t>i uno o più dei requisiti previsti all’art. 6 dell’Avviso 26 luglio 2021</w:t>
      </w:r>
      <w:r w:rsidR="00047E70" w:rsidRPr="005279F5">
        <w:rPr>
          <w:rFonts w:ascii="Times New Roman" w:hAnsi="Times New Roman"/>
          <w:sz w:val="22"/>
          <w:szCs w:val="22"/>
        </w:rPr>
        <w:t>, n. 66, del Ministero dell’Istruzione</w:t>
      </w:r>
      <w:r w:rsidR="00B6381C" w:rsidRPr="005279F5">
        <w:rPr>
          <w:rFonts w:ascii="Times New Roman" w:hAnsi="Times New Roman"/>
          <w:sz w:val="22"/>
          <w:szCs w:val="22"/>
        </w:rPr>
        <w:t xml:space="preserve"> e/o d</w:t>
      </w:r>
      <w:r w:rsidRPr="005279F5">
        <w:rPr>
          <w:rFonts w:ascii="Times New Roman" w:hAnsi="Times New Roman"/>
          <w:sz w:val="22"/>
          <w:szCs w:val="22"/>
        </w:rPr>
        <w:t>ella capacità generale a contrattare con la Pubblica Amministrazione in capo all’</w:t>
      </w:r>
      <w:r w:rsidR="00C37623">
        <w:rPr>
          <w:rFonts w:ascii="Times New Roman" w:hAnsi="Times New Roman"/>
          <w:sz w:val="22"/>
          <w:szCs w:val="22"/>
        </w:rPr>
        <w:t>ETS/</w:t>
      </w:r>
      <w:r w:rsidR="006021C6">
        <w:rPr>
          <w:rFonts w:ascii="Times New Roman" w:hAnsi="Times New Roman"/>
          <w:sz w:val="22"/>
          <w:szCs w:val="22"/>
        </w:rPr>
        <w:t>ATS</w:t>
      </w:r>
      <w:r w:rsidRPr="005279F5">
        <w:rPr>
          <w:rFonts w:ascii="Times New Roman" w:hAnsi="Times New Roman"/>
          <w:sz w:val="22"/>
          <w:szCs w:val="22"/>
        </w:rPr>
        <w:t>,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Lgs. 50/2016 e delle altre norme che disciplinano tale capacità generale;</w:t>
      </w:r>
    </w:p>
    <w:p w14:paraId="487BA7AD" w14:textId="5D2C5249"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in capo all’</w:t>
      </w:r>
      <w:r w:rsidR="00C37623">
        <w:rPr>
          <w:rFonts w:ascii="Times New Roman" w:hAnsi="Times New Roman"/>
          <w:sz w:val="22"/>
          <w:szCs w:val="22"/>
        </w:rPr>
        <w:t>ETS/</w:t>
      </w:r>
      <w:r w:rsidRPr="005279F5">
        <w:rPr>
          <w:rFonts w:ascii="Times New Roman" w:hAnsi="Times New Roman"/>
          <w:sz w:val="22"/>
          <w:szCs w:val="22"/>
        </w:rPr>
        <w:t>ATS, d</w:t>
      </w:r>
      <w:r w:rsidR="00B6381C" w:rsidRPr="005279F5">
        <w:rPr>
          <w:rFonts w:ascii="Times New Roman" w:hAnsi="Times New Roman"/>
          <w:sz w:val="22"/>
          <w:szCs w:val="22"/>
        </w:rPr>
        <w:t xml:space="preserve">i uno o più </w:t>
      </w:r>
      <w:r w:rsidR="00047E70" w:rsidRPr="005279F5">
        <w:rPr>
          <w:rFonts w:ascii="Times New Roman" w:hAnsi="Times New Roman"/>
          <w:sz w:val="22"/>
          <w:szCs w:val="22"/>
        </w:rPr>
        <w:t>dei requisiti previsti all’art. 6 dell’Avviso 26 luglio 2021, n. 66, del Ministero dell’Istruzione e/o d</w:t>
      </w:r>
      <w:r w:rsidRPr="005279F5">
        <w:rPr>
          <w:rFonts w:ascii="Times New Roman" w:hAnsi="Times New Roman"/>
          <w:sz w:val="22"/>
          <w:szCs w:val="22"/>
        </w:rPr>
        <w:t>ella capacità generale a contrattare con la Pubblica Amministrazione,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 xml:space="preserve">Lgs. 50/2016 e delle altre norme </w:t>
      </w:r>
      <w:r w:rsidR="00170816" w:rsidRPr="005279F5">
        <w:rPr>
          <w:rFonts w:ascii="Times New Roman" w:hAnsi="Times New Roman"/>
          <w:sz w:val="22"/>
          <w:szCs w:val="22"/>
        </w:rPr>
        <w:t>vigenti in materia</w:t>
      </w:r>
      <w:r w:rsidRPr="005279F5">
        <w:rPr>
          <w:rFonts w:ascii="Times New Roman" w:hAnsi="Times New Roman"/>
          <w:sz w:val="22"/>
          <w:szCs w:val="22"/>
        </w:rPr>
        <w:t>;</w:t>
      </w:r>
    </w:p>
    <w:p w14:paraId="6ABD0672" w14:textId="325158EB"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 xml:space="preserve">eventi che comportino la sopravvenuta impossibilità </w:t>
      </w:r>
      <w:r w:rsidR="00F23C8E" w:rsidRPr="005279F5">
        <w:rPr>
          <w:rFonts w:ascii="Times New Roman" w:hAnsi="Times New Roman"/>
          <w:sz w:val="22"/>
          <w:szCs w:val="22"/>
        </w:rPr>
        <w:t xml:space="preserve">alla </w:t>
      </w:r>
      <w:r w:rsidRPr="005279F5">
        <w:rPr>
          <w:rFonts w:ascii="Times New Roman" w:hAnsi="Times New Roman"/>
          <w:sz w:val="22"/>
          <w:szCs w:val="22"/>
        </w:rPr>
        <w:t>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anche a seguito di eventuale risoluzione</w:t>
      </w:r>
      <w:r w:rsidR="00FB4C2D" w:rsidRPr="005279F5">
        <w:rPr>
          <w:rFonts w:ascii="Times New Roman" w:hAnsi="Times New Roman"/>
          <w:sz w:val="22"/>
          <w:szCs w:val="22"/>
        </w:rPr>
        <w:t>, recesso, o comunque di cessazione</w:t>
      </w:r>
      <w:r w:rsidR="00FA374E" w:rsidRPr="005279F5">
        <w:rPr>
          <w:rFonts w:ascii="Times New Roman" w:hAnsi="Times New Roman"/>
          <w:sz w:val="22"/>
          <w:szCs w:val="22"/>
        </w:rPr>
        <w:t>,</w:t>
      </w:r>
      <w:r w:rsidR="00FB4C2D" w:rsidRPr="005279F5">
        <w:rPr>
          <w:rFonts w:ascii="Times New Roman" w:hAnsi="Times New Roman"/>
          <w:sz w:val="22"/>
          <w:szCs w:val="22"/>
        </w:rPr>
        <w:t xml:space="preserve"> per qualsiasi motivo,</w:t>
      </w:r>
      <w:r w:rsidRPr="005279F5">
        <w:rPr>
          <w:rFonts w:ascii="Times New Roman" w:hAnsi="Times New Roman"/>
          <w:sz w:val="22"/>
          <w:szCs w:val="22"/>
        </w:rPr>
        <w:t xml:space="preserve"> del rapporto tra </w:t>
      </w:r>
      <w:r w:rsidRPr="00B91FDD">
        <w:rPr>
          <w:rFonts w:ascii="Times New Roman" w:hAnsi="Times New Roman"/>
          <w:sz w:val="22"/>
          <w:szCs w:val="22"/>
        </w:rPr>
        <w:t>l’</w:t>
      </w:r>
      <w:r w:rsidR="00C37623">
        <w:rPr>
          <w:rFonts w:ascii="Times New Roman" w:hAnsi="Times New Roman"/>
          <w:sz w:val="22"/>
          <w:szCs w:val="22"/>
        </w:rPr>
        <w:t>ETS/</w:t>
      </w:r>
      <w:r w:rsidRPr="00B91FDD">
        <w:rPr>
          <w:rFonts w:ascii="Times New Roman" w:hAnsi="Times New Roman"/>
          <w:sz w:val="22"/>
          <w:szCs w:val="22"/>
        </w:rPr>
        <w:t xml:space="preserve">ATS e </w:t>
      </w:r>
      <w:r w:rsidR="00A030AC" w:rsidRPr="00B91FDD">
        <w:rPr>
          <w:rFonts w:ascii="Times New Roman" w:hAnsi="Times New Roman"/>
          <w:sz w:val="22"/>
          <w:szCs w:val="22"/>
        </w:rPr>
        <w:t>la Rete</w:t>
      </w:r>
      <w:r w:rsidR="00FD2233" w:rsidRPr="00B91FDD">
        <w:rPr>
          <w:rFonts w:ascii="Times New Roman" w:hAnsi="Times New Roman"/>
          <w:sz w:val="22"/>
          <w:szCs w:val="22"/>
        </w:rPr>
        <w:t>;</w:t>
      </w:r>
    </w:p>
    <w:p w14:paraId="04C04D19" w14:textId="5785D7C6"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violazione</w:t>
      </w:r>
      <w:r w:rsidR="00B32523" w:rsidRPr="005279F5">
        <w:rPr>
          <w:rFonts w:ascii="Times New Roman" w:hAnsi="Times New Roman"/>
          <w:sz w:val="22"/>
          <w:szCs w:val="22"/>
        </w:rPr>
        <w:t>, da parte dell’</w:t>
      </w:r>
      <w:r w:rsidR="00C37623">
        <w:rPr>
          <w:rFonts w:ascii="Times New Roman" w:hAnsi="Times New Roman"/>
          <w:sz w:val="22"/>
          <w:szCs w:val="22"/>
        </w:rPr>
        <w:t>ETS/</w:t>
      </w:r>
      <w:r w:rsidR="00B32523" w:rsidRPr="005279F5">
        <w:rPr>
          <w:rFonts w:ascii="Times New Roman" w:hAnsi="Times New Roman"/>
          <w:sz w:val="22"/>
          <w:szCs w:val="22"/>
        </w:rPr>
        <w:t xml:space="preserve">ATS, </w:t>
      </w:r>
      <w:r w:rsidRPr="005279F5">
        <w:rPr>
          <w:rFonts w:ascii="Times New Roman" w:hAnsi="Times New Roman"/>
          <w:sz w:val="22"/>
          <w:szCs w:val="22"/>
        </w:rPr>
        <w:t>del</w:t>
      </w:r>
      <w:r w:rsidR="00BE13EA">
        <w:rPr>
          <w:rFonts w:ascii="Times New Roman" w:hAnsi="Times New Roman"/>
          <w:sz w:val="22"/>
          <w:szCs w:val="22"/>
        </w:rPr>
        <w:t>le disposizioni di cui al D.M. 26 aprile 2022, n. 105 (</w:t>
      </w:r>
      <w:r w:rsidR="00B36B94">
        <w:rPr>
          <w:rFonts w:ascii="Times New Roman" w:hAnsi="Times New Roman"/>
          <w:sz w:val="22"/>
          <w:szCs w:val="22"/>
        </w:rPr>
        <w:t>C</w:t>
      </w:r>
      <w:r w:rsidR="00FD2233" w:rsidRPr="005279F5">
        <w:rPr>
          <w:rFonts w:ascii="Times New Roman" w:hAnsi="Times New Roman"/>
          <w:sz w:val="22"/>
          <w:szCs w:val="22"/>
        </w:rPr>
        <w:t>odice di comportamento dei dipendenti del</w:t>
      </w:r>
      <w:r w:rsidR="00B36B94">
        <w:rPr>
          <w:rFonts w:ascii="Times New Roman" w:hAnsi="Times New Roman"/>
          <w:sz w:val="22"/>
          <w:szCs w:val="22"/>
        </w:rPr>
        <w:t xml:space="preserve"> Ministero dell’Istruzione</w:t>
      </w:r>
      <w:r w:rsidR="00BE13EA">
        <w:rPr>
          <w:rFonts w:ascii="Times New Roman" w:hAnsi="Times New Roman"/>
          <w:sz w:val="22"/>
          <w:szCs w:val="22"/>
        </w:rPr>
        <w:t>)</w:t>
      </w:r>
      <w:r w:rsidR="00FD2233" w:rsidRPr="005279F5">
        <w:rPr>
          <w:rFonts w:ascii="Times New Roman" w:hAnsi="Times New Roman"/>
          <w:sz w:val="22"/>
          <w:szCs w:val="22"/>
        </w:rPr>
        <w:t>;</w:t>
      </w:r>
    </w:p>
    <w:p w14:paraId="74D4C802" w14:textId="42E8B744" w:rsidR="004A0C01" w:rsidRPr="005279F5" w:rsidRDefault="000E2D8B"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w:t>
      </w:r>
      <w:r w:rsidR="004A0C01" w:rsidRPr="005279F5">
        <w:rPr>
          <w:rFonts w:ascii="Times New Roman" w:hAnsi="Times New Roman"/>
          <w:sz w:val="22"/>
          <w:szCs w:val="22"/>
        </w:rPr>
        <w:t xml:space="preserve">ancato espletamento da </w:t>
      </w:r>
      <w:r w:rsidRPr="005279F5">
        <w:rPr>
          <w:rFonts w:ascii="Times New Roman" w:hAnsi="Times New Roman"/>
          <w:sz w:val="22"/>
          <w:szCs w:val="22"/>
        </w:rPr>
        <w:t>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 xml:space="preserve"> delle attività </w:t>
      </w:r>
      <w:r w:rsidR="00FD2233" w:rsidRPr="005279F5">
        <w:rPr>
          <w:rFonts w:ascii="Times New Roman" w:hAnsi="Times New Roman"/>
          <w:sz w:val="22"/>
          <w:szCs w:val="22"/>
        </w:rPr>
        <w:t>funzionali alla realizzazione del Progetto</w:t>
      </w:r>
      <w:r w:rsidR="00C20F39" w:rsidRPr="005279F5">
        <w:rPr>
          <w:rFonts w:ascii="Times New Roman" w:hAnsi="Times New Roman"/>
          <w:sz w:val="22"/>
          <w:szCs w:val="22"/>
        </w:rPr>
        <w:t xml:space="preserve"> Definitivo</w:t>
      </w:r>
      <w:r w:rsidR="00FD2233" w:rsidRPr="005279F5">
        <w:rPr>
          <w:rFonts w:ascii="Times New Roman" w:hAnsi="Times New Roman"/>
          <w:sz w:val="22"/>
          <w:szCs w:val="22"/>
        </w:rPr>
        <w:t xml:space="preserve"> </w:t>
      </w:r>
      <w:r w:rsidR="004A0C01" w:rsidRPr="005279F5">
        <w:rPr>
          <w:rFonts w:ascii="Times New Roman" w:hAnsi="Times New Roman"/>
          <w:sz w:val="22"/>
          <w:szCs w:val="22"/>
        </w:rPr>
        <w:t>concordate</w:t>
      </w:r>
      <w:r w:rsidRPr="005279F5">
        <w:rPr>
          <w:rFonts w:ascii="Times New Roman" w:hAnsi="Times New Roman"/>
          <w:sz w:val="22"/>
          <w:szCs w:val="22"/>
        </w:rPr>
        <w:t xml:space="preserve"> con </w:t>
      </w:r>
      <w:r w:rsidR="00B91FDD">
        <w:rPr>
          <w:rFonts w:ascii="Times New Roman" w:hAnsi="Times New Roman"/>
          <w:sz w:val="22"/>
          <w:szCs w:val="22"/>
        </w:rPr>
        <w:t xml:space="preserve">ciascuna </w:t>
      </w:r>
      <w:r w:rsidRPr="005279F5">
        <w:rPr>
          <w:rFonts w:ascii="Times New Roman" w:hAnsi="Times New Roman"/>
          <w:sz w:val="22"/>
          <w:szCs w:val="22"/>
        </w:rPr>
        <w:t>Istituzione Scolastica</w:t>
      </w:r>
      <w:r w:rsidR="00B91FDD">
        <w:rPr>
          <w:rFonts w:ascii="Times New Roman" w:hAnsi="Times New Roman"/>
          <w:sz w:val="22"/>
          <w:szCs w:val="22"/>
        </w:rPr>
        <w:t xml:space="preserve"> partecipante alla Rete</w:t>
      </w:r>
      <w:r w:rsidR="00AB45F7" w:rsidRPr="005279F5">
        <w:rPr>
          <w:rFonts w:ascii="Times New Roman" w:hAnsi="Times New Roman"/>
          <w:sz w:val="22"/>
          <w:szCs w:val="22"/>
        </w:rPr>
        <w:t>;</w:t>
      </w:r>
    </w:p>
    <w:p w14:paraId="639BC318" w14:textId="7161AE37" w:rsidR="00585C78" w:rsidRPr="005279F5" w:rsidRDefault="00585C78"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dei requisiti elencati nell</w:t>
      </w:r>
      <w:r w:rsidRPr="005279F5">
        <w:rPr>
          <w:rFonts w:ascii="Times New Roman" w:eastAsiaTheme="minorHAnsi" w:hAnsi="Times New Roman"/>
          <w:sz w:val="22"/>
          <w:szCs w:val="22"/>
          <w:lang w:eastAsia="en-US"/>
        </w:rPr>
        <w:t>’Avviso 26 luglio 2021, n. 66</w:t>
      </w:r>
      <w:r w:rsidR="00047E70"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p>
    <w:p w14:paraId="70002578" w14:textId="398FD892" w:rsidR="00223DD1" w:rsidRPr="005279F5" w:rsidRDefault="00223DD1"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lastRenderedPageBreak/>
        <w:t>violazione/inadempimento degli obblighi posti a carico dell’</w:t>
      </w:r>
      <w:r w:rsidR="00C37623">
        <w:rPr>
          <w:rFonts w:ascii="Times New Roman" w:hAnsi="Times New Roman"/>
          <w:sz w:val="22"/>
          <w:szCs w:val="22"/>
        </w:rPr>
        <w:t>ETS/</w:t>
      </w:r>
      <w:r w:rsidRPr="005279F5">
        <w:rPr>
          <w:rFonts w:ascii="Times New Roman" w:hAnsi="Times New Roman"/>
          <w:sz w:val="22"/>
          <w:szCs w:val="22"/>
        </w:rPr>
        <w:t>ATS dal</w:t>
      </w:r>
      <w:r w:rsidR="00A34208" w:rsidRPr="005279F5">
        <w:rPr>
          <w:rFonts w:ascii="Times New Roman" w:hAnsi="Times New Roman"/>
          <w:sz w:val="22"/>
          <w:szCs w:val="22"/>
        </w:rPr>
        <w:t>la</w:t>
      </w:r>
      <w:r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2003E0">
        <w:rPr>
          <w:rFonts w:ascii="Times New Roman" w:hAnsi="Times New Roman"/>
          <w:sz w:val="22"/>
          <w:szCs w:val="22"/>
        </w:rPr>
        <w:t xml:space="preserve"> Esecutiva</w:t>
      </w:r>
      <w:r w:rsidRPr="005279F5">
        <w:rPr>
          <w:rFonts w:ascii="Times New Roman" w:hAnsi="Times New Roman"/>
          <w:sz w:val="22"/>
          <w:szCs w:val="22"/>
        </w:rPr>
        <w:t xml:space="preserve"> e dalla vigente normativa</w:t>
      </w:r>
      <w:r w:rsidR="00AB45F7" w:rsidRPr="005279F5">
        <w:rPr>
          <w:rFonts w:ascii="Times New Roman" w:hAnsi="Times New Roman"/>
          <w:sz w:val="22"/>
          <w:szCs w:val="22"/>
        </w:rPr>
        <w:t>.</w:t>
      </w:r>
    </w:p>
    <w:p w14:paraId="605A6C4E" w14:textId="1ACFA593" w:rsidR="00256205" w:rsidRDefault="00256205"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bookmarkStart w:id="11" w:name="_Hlk109045280"/>
      <w:r w:rsidRPr="005279F5">
        <w:rPr>
          <w:rFonts w:ascii="Times New Roman" w:hAnsi="Times New Roman"/>
          <w:sz w:val="22"/>
          <w:szCs w:val="22"/>
        </w:rPr>
        <w:t>Nei casi di risoluzione sopra elencati, l’</w:t>
      </w:r>
      <w:r w:rsidR="00C37623">
        <w:rPr>
          <w:rFonts w:ascii="Times New Roman" w:hAnsi="Times New Roman"/>
          <w:sz w:val="22"/>
          <w:szCs w:val="22"/>
        </w:rPr>
        <w:t>ETS/</w:t>
      </w:r>
      <w:r w:rsidRPr="005279F5">
        <w:rPr>
          <w:rFonts w:ascii="Times New Roman" w:hAnsi="Times New Roman"/>
          <w:sz w:val="22"/>
          <w:szCs w:val="22"/>
        </w:rPr>
        <w:t>ATS avrà diritto unicamente alla remunerazione</w:t>
      </w:r>
      <w:r w:rsidR="00FB4C2D" w:rsidRPr="005279F5">
        <w:rPr>
          <w:rFonts w:ascii="Times New Roman" w:hAnsi="Times New Roman"/>
          <w:sz w:val="22"/>
          <w:szCs w:val="22"/>
        </w:rPr>
        <w:t xml:space="preserve">, da parte </w:t>
      </w:r>
      <w:r w:rsidR="00286488">
        <w:rPr>
          <w:rFonts w:ascii="Times New Roman" w:hAnsi="Times New Roman"/>
          <w:sz w:val="22"/>
          <w:szCs w:val="22"/>
        </w:rPr>
        <w:t>della Capofila</w:t>
      </w:r>
      <w:r w:rsidR="00FB4C2D" w:rsidRPr="005279F5">
        <w:rPr>
          <w:rFonts w:ascii="Times New Roman" w:hAnsi="Times New Roman"/>
          <w:sz w:val="22"/>
          <w:szCs w:val="22"/>
        </w:rPr>
        <w:t>,</w:t>
      </w:r>
      <w:r w:rsidRPr="005279F5">
        <w:rPr>
          <w:rFonts w:ascii="Times New Roman" w:hAnsi="Times New Roman"/>
          <w:sz w:val="22"/>
          <w:szCs w:val="22"/>
        </w:rPr>
        <w:t xml:space="preserve"> per le attività regolarmente espletate, e non potrà pretender</w:t>
      </w:r>
      <w:r w:rsidR="00B32523" w:rsidRPr="005279F5">
        <w:rPr>
          <w:rFonts w:ascii="Times New Roman" w:hAnsi="Times New Roman"/>
          <w:sz w:val="22"/>
          <w:szCs w:val="22"/>
        </w:rPr>
        <w:t>e</w:t>
      </w:r>
      <w:r w:rsidRPr="005279F5">
        <w:rPr>
          <w:rFonts w:ascii="Times New Roman" w:hAnsi="Times New Roman"/>
          <w:sz w:val="22"/>
          <w:szCs w:val="22"/>
        </w:rPr>
        <w:t xml:space="preserve"> alcun risarcimento o indennità, né a titolo di danno emergente né a titolo di lucro cessante, né a qualunque altro titolo dal Ministero</w:t>
      </w:r>
      <w:r w:rsidR="00FB4C2D" w:rsidRPr="005279F5">
        <w:rPr>
          <w:rFonts w:ascii="Times New Roman" w:hAnsi="Times New Roman"/>
          <w:sz w:val="22"/>
          <w:szCs w:val="22"/>
        </w:rPr>
        <w:t xml:space="preserve"> </w:t>
      </w:r>
      <w:r w:rsidR="006A7B55" w:rsidRPr="005279F5">
        <w:rPr>
          <w:rFonts w:ascii="Times New Roman" w:hAnsi="Times New Roman"/>
          <w:sz w:val="22"/>
          <w:szCs w:val="22"/>
        </w:rPr>
        <w:t xml:space="preserve">dell’Istruzione </w:t>
      </w:r>
      <w:r w:rsidR="00FB4C2D" w:rsidRPr="005279F5">
        <w:rPr>
          <w:rFonts w:ascii="Times New Roman" w:hAnsi="Times New Roman"/>
          <w:sz w:val="22"/>
          <w:szCs w:val="22"/>
        </w:rPr>
        <w:t>e dall</w:t>
      </w:r>
      <w:r w:rsidR="009F5260" w:rsidRPr="005279F5">
        <w:rPr>
          <w:rFonts w:ascii="Times New Roman" w:hAnsi="Times New Roman"/>
          <w:sz w:val="22"/>
          <w:szCs w:val="22"/>
        </w:rPr>
        <w:t>’</w:t>
      </w:r>
      <w:r w:rsidR="00FB4C2D" w:rsidRPr="005279F5">
        <w:rPr>
          <w:rFonts w:ascii="Times New Roman" w:hAnsi="Times New Roman"/>
          <w:sz w:val="22"/>
          <w:szCs w:val="22"/>
        </w:rPr>
        <w:t>Istituzion</w:t>
      </w:r>
      <w:r w:rsidR="00132C9A" w:rsidRPr="005279F5">
        <w:rPr>
          <w:rFonts w:ascii="Times New Roman" w:hAnsi="Times New Roman"/>
          <w:sz w:val="22"/>
          <w:szCs w:val="22"/>
        </w:rPr>
        <w:t>e</w:t>
      </w:r>
      <w:r w:rsidR="00FB4C2D" w:rsidRPr="005279F5">
        <w:rPr>
          <w:rFonts w:ascii="Times New Roman" w:hAnsi="Times New Roman"/>
          <w:sz w:val="22"/>
          <w:szCs w:val="22"/>
        </w:rPr>
        <w:t xml:space="preserve"> </w:t>
      </w:r>
      <w:r w:rsidR="00AC5C62" w:rsidRPr="005279F5">
        <w:rPr>
          <w:rFonts w:ascii="Times New Roman" w:hAnsi="Times New Roman"/>
          <w:sz w:val="22"/>
          <w:szCs w:val="22"/>
        </w:rPr>
        <w:t>S</w:t>
      </w:r>
      <w:r w:rsidR="00FB4C2D" w:rsidRPr="005279F5">
        <w:rPr>
          <w:rFonts w:ascii="Times New Roman" w:hAnsi="Times New Roman"/>
          <w:sz w:val="22"/>
          <w:szCs w:val="22"/>
        </w:rPr>
        <w:t>colastic</w:t>
      </w:r>
      <w:r w:rsidR="00132C9A" w:rsidRPr="005279F5">
        <w:rPr>
          <w:rFonts w:ascii="Times New Roman" w:hAnsi="Times New Roman"/>
          <w:sz w:val="22"/>
          <w:szCs w:val="22"/>
        </w:rPr>
        <w:t>a.</w:t>
      </w:r>
    </w:p>
    <w:p w14:paraId="2739F95B" w14:textId="77777777" w:rsidR="00BA4279" w:rsidRPr="005279F5" w:rsidRDefault="00BA4279" w:rsidP="00BA4279">
      <w:pPr>
        <w:pStyle w:val="Paragrafoelenco"/>
        <w:spacing w:after="120" w:line="259" w:lineRule="auto"/>
        <w:ind w:left="425"/>
        <w:contextualSpacing w:val="0"/>
        <w:jc w:val="both"/>
        <w:rPr>
          <w:rFonts w:ascii="Times New Roman" w:hAnsi="Times New Roman"/>
          <w:sz w:val="22"/>
          <w:szCs w:val="22"/>
        </w:rPr>
      </w:pPr>
    </w:p>
    <w:bookmarkEnd w:id="11"/>
    <w:p w14:paraId="4885CF78" w14:textId="5DB280D4"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7A04CA" w:rsidRPr="005279F5">
        <w:rPr>
          <w:b/>
          <w:bCs/>
          <w:sz w:val="22"/>
          <w:szCs w:val="22"/>
          <w:lang w:val="it-IT"/>
        </w:rPr>
        <w:t>1</w:t>
      </w:r>
      <w:r w:rsidR="00C671EF">
        <w:rPr>
          <w:b/>
          <w:bCs/>
          <w:sz w:val="22"/>
          <w:szCs w:val="22"/>
          <w:lang w:val="it-IT"/>
        </w:rPr>
        <w:t>0</w:t>
      </w:r>
    </w:p>
    <w:p w14:paraId="50751A57"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Spese relative alla Convenzione</w:t>
      </w:r>
      <w:r w:rsidRPr="005279F5">
        <w:rPr>
          <w:b/>
          <w:bCs/>
          <w:sz w:val="22"/>
          <w:szCs w:val="22"/>
          <w:lang w:val="it-IT"/>
        </w:rPr>
        <w:t>)</w:t>
      </w:r>
    </w:p>
    <w:p w14:paraId="6423C590" w14:textId="0E6C7DC8" w:rsidR="00EC402E" w:rsidRPr="00BA4279" w:rsidRDefault="00256205" w:rsidP="004579BB">
      <w:pPr>
        <w:pStyle w:val="Paragrafoelenco"/>
        <w:numPr>
          <w:ilvl w:val="0"/>
          <w:numId w:val="7"/>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sz w:val="22"/>
          <w:szCs w:val="22"/>
        </w:rPr>
        <w:t>Le spese inerenti e conseguenti alla stipula della presente Convenzione si intendono interamente a carico dell’</w:t>
      </w:r>
      <w:r w:rsidR="00C37623">
        <w:rPr>
          <w:rFonts w:ascii="Times New Roman" w:hAnsi="Times New Roman"/>
          <w:sz w:val="22"/>
          <w:szCs w:val="22"/>
        </w:rPr>
        <w:t>ETS/</w:t>
      </w:r>
      <w:r w:rsidRPr="005279F5">
        <w:rPr>
          <w:rFonts w:ascii="Times New Roman" w:hAnsi="Times New Roman"/>
          <w:sz w:val="22"/>
          <w:szCs w:val="22"/>
        </w:rPr>
        <w:t>ATS, al pari del pagamento delle imposte e tasse dovute per legge</w:t>
      </w:r>
      <w:r w:rsidR="0079420F" w:rsidRPr="005279F5">
        <w:rPr>
          <w:rFonts w:ascii="Times New Roman" w:hAnsi="Times New Roman"/>
          <w:sz w:val="22"/>
          <w:szCs w:val="22"/>
        </w:rPr>
        <w:t>,</w:t>
      </w:r>
      <w:r w:rsidRPr="005279F5">
        <w:rPr>
          <w:rFonts w:ascii="Times New Roman" w:hAnsi="Times New Roman"/>
          <w:sz w:val="22"/>
          <w:szCs w:val="22"/>
        </w:rPr>
        <w:t xml:space="preserve"> relative all’esecuzione della stessa.</w:t>
      </w:r>
    </w:p>
    <w:p w14:paraId="012B354A" w14:textId="77777777" w:rsidR="00BA4279" w:rsidRP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2AB8EE9A" w14:textId="78854F4A" w:rsidR="00596E16" w:rsidRPr="005279F5" w:rsidRDefault="007A02A9" w:rsidP="00B70C41">
      <w:pPr>
        <w:spacing w:line="259" w:lineRule="auto"/>
        <w:jc w:val="center"/>
        <w:rPr>
          <w:b/>
          <w:sz w:val="22"/>
          <w:szCs w:val="22"/>
          <w:lang w:val="it-IT"/>
        </w:rPr>
      </w:pPr>
      <w:r w:rsidRPr="005279F5">
        <w:rPr>
          <w:b/>
          <w:sz w:val="22"/>
          <w:szCs w:val="22"/>
          <w:lang w:val="it-IT"/>
        </w:rPr>
        <w:t>A</w:t>
      </w:r>
      <w:r w:rsidR="00596E16" w:rsidRPr="005279F5">
        <w:rPr>
          <w:b/>
          <w:sz w:val="22"/>
          <w:szCs w:val="22"/>
          <w:lang w:val="it-IT"/>
        </w:rPr>
        <w:t>rticolo 1</w:t>
      </w:r>
      <w:r w:rsidR="00C671EF">
        <w:rPr>
          <w:b/>
          <w:sz w:val="22"/>
          <w:szCs w:val="22"/>
          <w:lang w:val="it-IT"/>
        </w:rPr>
        <w:t>1</w:t>
      </w:r>
    </w:p>
    <w:p w14:paraId="0FA4F3F9" w14:textId="59B680B0" w:rsidR="007A02A9" w:rsidRPr="005279F5" w:rsidRDefault="00596E16" w:rsidP="00B70C41">
      <w:pPr>
        <w:spacing w:line="259" w:lineRule="auto"/>
        <w:jc w:val="center"/>
        <w:rPr>
          <w:b/>
          <w:sz w:val="22"/>
          <w:szCs w:val="22"/>
          <w:lang w:val="it-IT"/>
        </w:rPr>
      </w:pPr>
      <w:r w:rsidRPr="005279F5">
        <w:rPr>
          <w:b/>
          <w:sz w:val="22"/>
          <w:szCs w:val="22"/>
          <w:lang w:val="it-IT"/>
        </w:rPr>
        <w:t>(</w:t>
      </w:r>
      <w:r w:rsidR="00CC785F" w:rsidRPr="005279F5">
        <w:rPr>
          <w:b/>
          <w:i/>
          <w:iCs/>
          <w:sz w:val="22"/>
          <w:szCs w:val="22"/>
          <w:lang w:val="it-IT"/>
        </w:rPr>
        <w:t>E</w:t>
      </w:r>
      <w:r w:rsidR="00DE4BA9" w:rsidRPr="005279F5">
        <w:rPr>
          <w:b/>
          <w:i/>
          <w:iCs/>
          <w:sz w:val="22"/>
          <w:szCs w:val="22"/>
          <w:lang w:val="it-IT"/>
        </w:rPr>
        <w:t>lezione di domicilio</w:t>
      </w:r>
      <w:r w:rsidR="00CC785F" w:rsidRPr="005279F5">
        <w:rPr>
          <w:b/>
          <w:i/>
          <w:iCs/>
          <w:sz w:val="22"/>
          <w:szCs w:val="22"/>
          <w:lang w:val="it-IT"/>
        </w:rPr>
        <w:t xml:space="preserve"> e comunicazioni relative alla Convenzione</w:t>
      </w:r>
      <w:r w:rsidRPr="005279F5">
        <w:rPr>
          <w:b/>
          <w:sz w:val="22"/>
          <w:szCs w:val="22"/>
          <w:lang w:val="it-IT"/>
        </w:rPr>
        <w:t>)</w:t>
      </w:r>
    </w:p>
    <w:p w14:paraId="384DBBD8" w14:textId="57A71699" w:rsidR="00370833" w:rsidRPr="005279F5" w:rsidRDefault="00CC785F"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hAnsi="Times New Roman"/>
          <w:bCs/>
          <w:sz w:val="22"/>
          <w:szCs w:val="22"/>
        </w:rPr>
        <w:t>Le Parti eleggono domicilio nei luoghi indicati come sede sociale nell’epigrafe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 </w:t>
      </w:r>
      <w:r w:rsidR="00A34208" w:rsidRPr="005279F5">
        <w:rPr>
          <w:rFonts w:ascii="Times New Roman" w:hAnsi="Times New Roman"/>
          <w:bCs/>
          <w:sz w:val="22"/>
          <w:szCs w:val="22"/>
        </w:rPr>
        <w:t>Convenzione</w:t>
      </w:r>
      <w:r w:rsidR="002003E0">
        <w:rPr>
          <w:rFonts w:ascii="Times New Roman" w:hAnsi="Times New Roman"/>
          <w:bCs/>
          <w:sz w:val="22"/>
          <w:szCs w:val="22"/>
        </w:rPr>
        <w:t xml:space="preserve"> Esecutiva</w:t>
      </w:r>
      <w:r w:rsidRPr="005279F5">
        <w:rPr>
          <w:rFonts w:ascii="Times New Roman" w:hAnsi="Times New Roman"/>
          <w:bCs/>
          <w:sz w:val="22"/>
          <w:szCs w:val="22"/>
        </w:rPr>
        <w:t>.</w:t>
      </w:r>
    </w:p>
    <w:p w14:paraId="30BB55BB" w14:textId="2526D6C2" w:rsidR="00370833" w:rsidRPr="005279F5" w:rsidRDefault="00DE4BA9"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Qualsiasi comunicazione </w:t>
      </w:r>
      <w:r w:rsidR="00497770" w:rsidRPr="005279F5">
        <w:rPr>
          <w:rFonts w:ascii="Times New Roman" w:eastAsia="Times New Roman" w:hAnsi="Times New Roman"/>
          <w:bCs/>
          <w:sz w:val="22"/>
          <w:szCs w:val="22"/>
        </w:rPr>
        <w:t xml:space="preserve">formale </w:t>
      </w:r>
      <w:r w:rsidRPr="005279F5">
        <w:rPr>
          <w:rFonts w:ascii="Times New Roman" w:eastAsia="Times New Roman" w:hAnsi="Times New Roman"/>
          <w:bCs/>
          <w:sz w:val="22"/>
          <w:szCs w:val="22"/>
        </w:rPr>
        <w:t>relativa al</w:t>
      </w:r>
      <w:r w:rsidRPr="005279F5">
        <w:rPr>
          <w:rFonts w:ascii="Times New Roman" w:hAnsi="Times New Roman"/>
          <w:bCs/>
          <w:sz w:val="22"/>
          <w:szCs w:val="22"/>
        </w:rPr>
        <w:t>l</w:t>
      </w:r>
      <w:r w:rsidR="00A34208" w:rsidRPr="005279F5">
        <w:rPr>
          <w:rFonts w:ascii="Times New Roman" w:hAnsi="Times New Roman"/>
          <w:bCs/>
          <w:sz w:val="22"/>
          <w:szCs w:val="22"/>
        </w:rPr>
        <w:t>a Convenzione</w:t>
      </w:r>
      <w:r w:rsidRPr="005279F5">
        <w:rPr>
          <w:rFonts w:ascii="Times New Roman" w:hAnsi="Times New Roman"/>
          <w:bCs/>
          <w:sz w:val="22"/>
          <w:szCs w:val="22"/>
        </w:rPr>
        <w:t xml:space="preserve"> </w:t>
      </w:r>
      <w:r w:rsidR="002003E0">
        <w:rPr>
          <w:rFonts w:ascii="Times New Roman" w:hAnsi="Times New Roman"/>
          <w:bCs/>
          <w:sz w:val="22"/>
          <w:szCs w:val="22"/>
        </w:rPr>
        <w:t xml:space="preserve">Esecutiva </w:t>
      </w:r>
      <w:r w:rsidRPr="005279F5">
        <w:rPr>
          <w:rFonts w:ascii="Times New Roman" w:eastAsia="Times New Roman" w:hAnsi="Times New Roman"/>
          <w:bCs/>
          <w:sz w:val="22"/>
          <w:szCs w:val="22"/>
        </w:rPr>
        <w:t xml:space="preserve">sarà effettuata per iscritto ai seguenti </w:t>
      </w:r>
      <w:r w:rsidR="00FB4C2D" w:rsidRPr="005279F5">
        <w:rPr>
          <w:rFonts w:ascii="Times New Roman" w:eastAsia="Times New Roman" w:hAnsi="Times New Roman"/>
          <w:bCs/>
          <w:sz w:val="22"/>
          <w:szCs w:val="22"/>
        </w:rPr>
        <w:t>recapiti</w:t>
      </w:r>
      <w:r w:rsidRPr="005279F5">
        <w:rPr>
          <w:rFonts w:ascii="Times New Roman" w:eastAsia="Times New Roman" w:hAnsi="Times New Roman"/>
          <w:bCs/>
          <w:sz w:val="22"/>
          <w:szCs w:val="22"/>
        </w:rPr>
        <w:t>:</w:t>
      </w:r>
    </w:p>
    <w:p w14:paraId="52DC7972" w14:textId="46FF9F03" w:rsidR="00DE4BA9"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 xml:space="preserve">per </w:t>
      </w:r>
      <w:r w:rsidR="00B91FDD">
        <w:rPr>
          <w:rFonts w:ascii="Times New Roman" w:hAnsi="Times New Roman"/>
          <w:bCs/>
          <w:sz w:val="22"/>
          <w:szCs w:val="22"/>
        </w:rPr>
        <w:t>la Rete, rappresentata dall’Istituzione Scolastica Capofila</w:t>
      </w:r>
      <w:r w:rsidR="00132C9A" w:rsidRPr="005279F5">
        <w:rPr>
          <w:rFonts w:ascii="Times New Roman" w:hAnsi="Times New Roman"/>
          <w:bCs/>
          <w:sz w:val="22"/>
          <w:szCs w:val="22"/>
        </w:rPr>
        <w:t>:</w:t>
      </w:r>
    </w:p>
    <w:p w14:paraId="74DC18FB" w14:textId="45EFCE1C" w:rsidR="00B67B68" w:rsidRPr="005279F5" w:rsidRDefault="00B67B68" w:rsidP="00B70C41">
      <w:pPr>
        <w:spacing w:after="120" w:line="259" w:lineRule="auto"/>
        <w:ind w:left="709" w:firstLine="210"/>
        <w:jc w:val="both"/>
        <w:rPr>
          <w:bCs/>
          <w:sz w:val="22"/>
          <w:szCs w:val="22"/>
          <w:lang w:val="it-IT"/>
        </w:rPr>
      </w:pPr>
      <w:r w:rsidRPr="005279F5">
        <w:rPr>
          <w:bCs/>
          <w:sz w:val="22"/>
          <w:szCs w:val="22"/>
          <w:lang w:val="it-IT"/>
        </w:rPr>
        <w:t>[</w:t>
      </w:r>
      <w:r w:rsidR="00B5033E" w:rsidRPr="005279F5">
        <w:rPr>
          <w:sz w:val="22"/>
          <w:szCs w:val="22"/>
          <w:lang w:val="it-IT" w:eastAsia="it-IT"/>
        </w:rPr>
        <w:t>...</w:t>
      </w:r>
      <w:r w:rsidRPr="005279F5">
        <w:rPr>
          <w:bCs/>
          <w:sz w:val="22"/>
          <w:szCs w:val="22"/>
          <w:lang w:val="it-IT"/>
        </w:rPr>
        <w:t>]</w:t>
      </w:r>
    </w:p>
    <w:p w14:paraId="3BD79C7B" w14:textId="7BB699D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599AF319" w14:textId="20148B5D"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286CECCF" w14:textId="2AA1610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e-mail [</w:t>
      </w:r>
      <w:r w:rsidR="00B5033E" w:rsidRPr="005279F5">
        <w:rPr>
          <w:sz w:val="22"/>
          <w:szCs w:val="22"/>
          <w:lang w:val="it-IT" w:eastAsia="it-IT"/>
        </w:rPr>
        <w:t>...</w:t>
      </w:r>
      <w:r w:rsidRPr="005279F5">
        <w:rPr>
          <w:bCs/>
          <w:sz w:val="22"/>
          <w:szCs w:val="22"/>
          <w:lang w:val="it-IT"/>
        </w:rPr>
        <w:t>]</w:t>
      </w:r>
    </w:p>
    <w:p w14:paraId="75C59C29" w14:textId="30B73091" w:rsidR="00631AD4" w:rsidRPr="005279F5" w:rsidRDefault="00631AD4" w:rsidP="00B70C41">
      <w:pPr>
        <w:spacing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7ECEF60D" w14:textId="77777777" w:rsidR="00EC402E" w:rsidRPr="005279F5" w:rsidRDefault="00EC402E" w:rsidP="00B70C41">
      <w:pPr>
        <w:spacing w:line="259" w:lineRule="auto"/>
        <w:ind w:left="709" w:firstLine="210"/>
        <w:jc w:val="both"/>
        <w:rPr>
          <w:bCs/>
          <w:sz w:val="22"/>
          <w:szCs w:val="22"/>
          <w:lang w:val="it-IT"/>
        </w:rPr>
      </w:pPr>
    </w:p>
    <w:p w14:paraId="16BFF7C1" w14:textId="6F65A866" w:rsidR="00F075D5"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per l’</w:t>
      </w:r>
      <w:r w:rsidR="00C37623">
        <w:rPr>
          <w:rFonts w:ascii="Times New Roman" w:hAnsi="Times New Roman"/>
          <w:bCs/>
          <w:sz w:val="22"/>
          <w:szCs w:val="22"/>
        </w:rPr>
        <w:t>ETS/</w:t>
      </w:r>
      <w:r w:rsidRPr="005279F5">
        <w:rPr>
          <w:rFonts w:ascii="Times New Roman" w:hAnsi="Times New Roman"/>
          <w:bCs/>
          <w:sz w:val="22"/>
          <w:szCs w:val="22"/>
        </w:rPr>
        <w:t>ATS:</w:t>
      </w:r>
    </w:p>
    <w:p w14:paraId="3A343CDC" w14:textId="08496C88" w:rsidR="00B67B68" w:rsidRPr="005279F5" w:rsidRDefault="00B67B68" w:rsidP="00B70C41">
      <w:pPr>
        <w:spacing w:after="120" w:line="259" w:lineRule="auto"/>
        <w:ind w:left="709" w:firstLine="207"/>
        <w:jc w:val="both"/>
        <w:rPr>
          <w:bCs/>
          <w:sz w:val="22"/>
          <w:szCs w:val="22"/>
        </w:rPr>
      </w:pPr>
      <w:r w:rsidRPr="005279F5">
        <w:rPr>
          <w:bCs/>
          <w:sz w:val="22"/>
          <w:szCs w:val="22"/>
        </w:rPr>
        <w:t>[</w:t>
      </w:r>
      <w:r w:rsidR="00B5033E" w:rsidRPr="005279F5">
        <w:rPr>
          <w:sz w:val="22"/>
          <w:szCs w:val="22"/>
          <w:lang w:val="it-IT" w:eastAsia="it-IT"/>
        </w:rPr>
        <w:t>...</w:t>
      </w:r>
      <w:r w:rsidRPr="005279F5">
        <w:rPr>
          <w:bCs/>
          <w:sz w:val="22"/>
          <w:szCs w:val="22"/>
        </w:rPr>
        <w:t>]</w:t>
      </w:r>
    </w:p>
    <w:p w14:paraId="4C5DE68C" w14:textId="3ABBFF1E"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49626120" w14:textId="2BF6C3F8"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5E34E16A" w14:textId="77777777"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e-mail […]</w:t>
      </w:r>
    </w:p>
    <w:p w14:paraId="44A1F29C" w14:textId="71A80D87" w:rsidR="00E42952" w:rsidRDefault="00E42952" w:rsidP="00075A64">
      <w:pPr>
        <w:spacing w:after="120"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571BF658" w14:textId="77777777" w:rsidR="00BA4279" w:rsidRPr="005279F5" w:rsidRDefault="00BA4279" w:rsidP="00075A64">
      <w:pPr>
        <w:spacing w:after="120" w:line="259" w:lineRule="auto"/>
        <w:ind w:left="709" w:firstLine="210"/>
        <w:jc w:val="both"/>
        <w:rPr>
          <w:bCs/>
          <w:sz w:val="22"/>
          <w:szCs w:val="22"/>
          <w:lang w:val="it-IT"/>
        </w:rPr>
      </w:pPr>
    </w:p>
    <w:p w14:paraId="25EA9947" w14:textId="026F48CC" w:rsidR="00D251B2" w:rsidRPr="005279F5" w:rsidRDefault="009C68EC"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2</w:t>
      </w:r>
    </w:p>
    <w:p w14:paraId="6B2D0A7F" w14:textId="0C96B738" w:rsidR="009C68EC" w:rsidRPr="005279F5" w:rsidRDefault="00D251B2" w:rsidP="002003E0">
      <w:pPr>
        <w:pStyle w:val="Comma"/>
        <w:numPr>
          <w:ilvl w:val="0"/>
          <w:numId w:val="0"/>
        </w:numPr>
        <w:spacing w:after="120" w:line="259" w:lineRule="auto"/>
        <w:ind w:left="284" w:hanging="284"/>
        <w:contextualSpacing w:val="0"/>
        <w:jc w:val="center"/>
        <w:rPr>
          <w:rFonts w:ascii="Times New Roman" w:hAnsi="Times New Roman" w:cs="Times New Roman"/>
          <w:b/>
          <w:bCs/>
        </w:rPr>
      </w:pPr>
      <w:r w:rsidRPr="005279F5">
        <w:rPr>
          <w:rFonts w:ascii="Times New Roman" w:hAnsi="Times New Roman" w:cs="Times New Roman"/>
          <w:b/>
          <w:bCs/>
        </w:rPr>
        <w:t>(</w:t>
      </w:r>
      <w:r w:rsidR="009C68EC" w:rsidRPr="005279F5">
        <w:rPr>
          <w:rFonts w:ascii="Times New Roman" w:hAnsi="Times New Roman" w:cs="Times New Roman"/>
          <w:b/>
          <w:bCs/>
          <w:i/>
          <w:iCs/>
        </w:rPr>
        <w:t>Trattamento dei dati personali</w:t>
      </w:r>
      <w:r w:rsidRPr="005279F5">
        <w:rPr>
          <w:rFonts w:ascii="Times New Roman" w:hAnsi="Times New Roman" w:cs="Times New Roman"/>
          <w:b/>
          <w:bCs/>
        </w:rPr>
        <w:t>)</w:t>
      </w:r>
    </w:p>
    <w:p w14:paraId="710B9AAE" w14:textId="3FE87371"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Le Parti, per quanto di rispettiva competenza, si vincolano alla scrupolosa osservanza delle disposizioni contenute nel </w:t>
      </w:r>
      <w:r w:rsidR="00512C1D" w:rsidRPr="005279F5">
        <w:rPr>
          <w:rFonts w:ascii="Times New Roman" w:eastAsia="Times New Roman" w:hAnsi="Times New Roman"/>
          <w:bCs/>
          <w:sz w:val="22"/>
          <w:szCs w:val="22"/>
        </w:rPr>
        <w:t xml:space="preserve">Regolamento </w:t>
      </w:r>
      <w:r w:rsidRPr="005279F5">
        <w:rPr>
          <w:rFonts w:ascii="Times New Roman" w:eastAsia="Times New Roman" w:hAnsi="Times New Roman"/>
          <w:bCs/>
          <w:sz w:val="22"/>
          <w:szCs w:val="22"/>
        </w:rPr>
        <w:t xml:space="preserve">(UE) 2016/679 </w:t>
      </w:r>
      <w:r w:rsidR="008A30DC" w:rsidRPr="005279F5">
        <w:rPr>
          <w:rFonts w:ascii="Times New Roman" w:eastAsia="Times New Roman" w:hAnsi="Times New Roman"/>
          <w:bCs/>
          <w:sz w:val="22"/>
          <w:szCs w:val="22"/>
        </w:rPr>
        <w:t xml:space="preserve">(a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GDPR</w:t>
      </w:r>
      <w:r w:rsidR="00F57893" w:rsidRPr="005279F5">
        <w:rPr>
          <w:rFonts w:ascii="Times New Roman" w:hAnsi="Times New Roman"/>
          <w:sz w:val="22"/>
          <w:szCs w:val="22"/>
        </w:rPr>
        <w:t>»</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nel D. Lgs. 196/2003</w:t>
      </w:r>
      <w:r w:rsidR="00512C1D" w:rsidRPr="005279F5">
        <w:rPr>
          <w:rFonts w:ascii="Times New Roman" w:eastAsia="Times New Roman" w:hAnsi="Times New Roman"/>
          <w:bCs/>
          <w:sz w:val="22"/>
          <w:szCs w:val="22"/>
        </w:rPr>
        <w:t xml:space="preserve"> (a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 xml:space="preserve">Codice </w:t>
      </w:r>
      <w:r w:rsidR="00876D1D" w:rsidRPr="005279F5">
        <w:rPr>
          <w:rFonts w:ascii="Times New Roman" w:eastAsia="Times New Roman" w:hAnsi="Times New Roman"/>
          <w:b/>
          <w:sz w:val="22"/>
          <w:szCs w:val="22"/>
        </w:rPr>
        <w:t>P</w:t>
      </w:r>
      <w:r w:rsidR="00512C1D" w:rsidRPr="005279F5">
        <w:rPr>
          <w:rFonts w:ascii="Times New Roman" w:eastAsia="Times New Roman" w:hAnsi="Times New Roman"/>
          <w:b/>
          <w:sz w:val="22"/>
          <w:szCs w:val="22"/>
        </w:rPr>
        <w:t>rivacy</w:t>
      </w:r>
      <w:r w:rsidR="00F57893" w:rsidRPr="005279F5">
        <w:rPr>
          <w:rFonts w:ascii="Times New Roman" w:hAnsi="Times New Roman"/>
          <w:sz w:val="22"/>
          <w:szCs w:val="22"/>
        </w:rPr>
        <w:t>»</w:t>
      </w:r>
      <w:r w:rsidR="00512C1D"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 con particolare riferimento a ciò che concerne la sicurezza dei dati, gli adempimenti </w:t>
      </w:r>
      <w:r w:rsidRPr="005279F5">
        <w:rPr>
          <w:rFonts w:ascii="Times New Roman" w:eastAsia="Times New Roman" w:hAnsi="Times New Roman"/>
          <w:bCs/>
          <w:sz w:val="22"/>
          <w:szCs w:val="22"/>
        </w:rPr>
        <w:lastRenderedPageBreak/>
        <w:t xml:space="preserve">e la responsabilità nei confronti degli </w:t>
      </w:r>
      <w:r w:rsidR="000A624A" w:rsidRPr="005279F5">
        <w:rPr>
          <w:rFonts w:ascii="Times New Roman" w:eastAsia="Times New Roman" w:hAnsi="Times New Roman"/>
          <w:bCs/>
          <w:sz w:val="22"/>
          <w:szCs w:val="22"/>
        </w:rPr>
        <w:t>i</w:t>
      </w:r>
      <w:r w:rsidRPr="005279F5">
        <w:rPr>
          <w:rFonts w:ascii="Times New Roman" w:eastAsia="Times New Roman" w:hAnsi="Times New Roman"/>
          <w:bCs/>
          <w:sz w:val="22"/>
          <w:szCs w:val="22"/>
        </w:rPr>
        <w:t>nteressati, dei terzi e dell'Autorità Garante per la protezione dei dati personali.</w:t>
      </w:r>
    </w:p>
    <w:p w14:paraId="57DD3774" w14:textId="25713648" w:rsidR="002A26B4" w:rsidRPr="005279F5" w:rsidRDefault="00455EDA" w:rsidP="004579BB">
      <w:pPr>
        <w:pStyle w:val="Paragrafoelenco"/>
        <w:numPr>
          <w:ilvl w:val="0"/>
          <w:numId w:val="17"/>
        </w:numPr>
        <w:spacing w:after="120" w:line="259" w:lineRule="auto"/>
        <w:ind w:left="426" w:hanging="426"/>
        <w:contextualSpacing w:val="0"/>
        <w:jc w:val="both"/>
        <w:rPr>
          <w:rFonts w:ascii="Times New Roman" w:eastAsia="Calibri" w:hAnsi="Times New Roman"/>
          <w:sz w:val="22"/>
          <w:szCs w:val="22"/>
          <w:lang w:eastAsia="en-US"/>
        </w:rPr>
      </w:pPr>
      <w:r w:rsidRPr="005279F5">
        <w:rPr>
          <w:rFonts w:ascii="Times New Roman" w:eastAsia="Calibri" w:hAnsi="Times New Roman"/>
          <w:sz w:val="22"/>
          <w:szCs w:val="22"/>
          <w:lang w:eastAsia="en-US"/>
        </w:rPr>
        <w:t>Nell’ambito dell’esecuzione del Progetto</w:t>
      </w:r>
      <w:r w:rsidR="00C20F39" w:rsidRPr="005279F5">
        <w:rPr>
          <w:rFonts w:ascii="Times New Roman" w:eastAsia="Calibri" w:hAnsi="Times New Roman"/>
          <w:sz w:val="22"/>
          <w:szCs w:val="22"/>
          <w:lang w:eastAsia="en-US"/>
        </w:rPr>
        <w:t xml:space="preserve"> Definitivo</w:t>
      </w:r>
      <w:r w:rsidRPr="005279F5">
        <w:rPr>
          <w:rFonts w:ascii="Times New Roman" w:eastAsia="Calibri" w:hAnsi="Times New Roman"/>
          <w:sz w:val="22"/>
          <w:szCs w:val="22"/>
          <w:lang w:eastAsia="en-US"/>
        </w:rPr>
        <w:t>, l’</w:t>
      </w:r>
      <w:r w:rsidR="006773ED">
        <w:rPr>
          <w:rFonts w:ascii="Times New Roman" w:eastAsia="Calibri" w:hAnsi="Times New Roman"/>
          <w:sz w:val="22"/>
          <w:szCs w:val="22"/>
          <w:lang w:eastAsia="en-US"/>
        </w:rPr>
        <w:t>ETS/</w:t>
      </w:r>
      <w:r w:rsidRPr="005279F5">
        <w:rPr>
          <w:rFonts w:ascii="Times New Roman" w:eastAsia="Calibri" w:hAnsi="Times New Roman"/>
          <w:sz w:val="22"/>
          <w:szCs w:val="22"/>
          <w:lang w:eastAsia="en-US"/>
        </w:rPr>
        <w:t xml:space="preserve">ATS, in relazione alle specificità legate allo stesso, potrà essere nominato </w:t>
      </w:r>
      <w:r w:rsidR="002A26B4" w:rsidRPr="005279F5">
        <w:rPr>
          <w:rFonts w:ascii="Times New Roman" w:eastAsia="Calibri" w:hAnsi="Times New Roman"/>
          <w:sz w:val="22"/>
          <w:szCs w:val="22"/>
          <w:lang w:eastAsia="en-US"/>
        </w:rPr>
        <w:t>quale «Responsabile del trattamento»</w:t>
      </w:r>
      <w:r w:rsidR="0079420F"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xml:space="preserve"> ai sensi e per gli effetti del paragrafo 28 del </w:t>
      </w:r>
      <w:r w:rsidR="00572F35" w:rsidRPr="005279F5">
        <w:rPr>
          <w:rFonts w:ascii="Times New Roman" w:eastAsia="Calibri" w:hAnsi="Times New Roman"/>
          <w:sz w:val="22"/>
          <w:szCs w:val="22"/>
          <w:lang w:eastAsia="en-US"/>
        </w:rPr>
        <w:t>GDPR,</w:t>
      </w:r>
      <w:r w:rsidR="002A26B4" w:rsidRPr="005279F5">
        <w:rPr>
          <w:rFonts w:ascii="Times New Roman" w:eastAsia="Calibri" w:hAnsi="Times New Roman"/>
          <w:sz w:val="22"/>
          <w:szCs w:val="22"/>
          <w:lang w:eastAsia="en-US"/>
        </w:rPr>
        <w:t xml:space="preserve"> con riguardo al trattamento dei dati personali, nonché alla libera circolazione di tali dati, per tutta la durata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2A26B4" w:rsidRPr="005279F5">
        <w:rPr>
          <w:rFonts w:ascii="Times New Roman" w:eastAsia="Calibri" w:hAnsi="Times New Roman"/>
          <w:sz w:val="22"/>
          <w:szCs w:val="22"/>
          <w:lang w:eastAsia="en-US"/>
        </w:rPr>
        <w:t xml:space="preserve">. </w:t>
      </w:r>
      <w:r w:rsidR="007434D7" w:rsidRPr="005279F5">
        <w:rPr>
          <w:rFonts w:ascii="Times New Roman" w:eastAsia="Calibri" w:hAnsi="Times New Roman"/>
          <w:sz w:val="22"/>
          <w:szCs w:val="22"/>
          <w:lang w:eastAsia="en-US"/>
        </w:rPr>
        <w:t xml:space="preserve">In tal caso, </w:t>
      </w:r>
      <w:r w:rsidR="002A26B4" w:rsidRPr="005279F5">
        <w:rPr>
          <w:rFonts w:ascii="Times New Roman" w:eastAsia="Calibri" w:hAnsi="Times New Roman"/>
          <w:sz w:val="22"/>
          <w:szCs w:val="22"/>
          <w:lang w:eastAsia="en-US"/>
        </w:rPr>
        <w:t xml:space="preserve">il Responsabile </w:t>
      </w:r>
      <w:r w:rsidR="00572F35" w:rsidRPr="005279F5">
        <w:rPr>
          <w:rFonts w:ascii="Times New Roman" w:eastAsia="Calibri" w:hAnsi="Times New Roman"/>
          <w:sz w:val="22"/>
          <w:szCs w:val="22"/>
          <w:lang w:eastAsia="en-US"/>
        </w:rPr>
        <w:t xml:space="preserve">del trattamento </w:t>
      </w:r>
      <w:r w:rsidR="007434D7" w:rsidRPr="005279F5">
        <w:rPr>
          <w:rFonts w:ascii="Times New Roman" w:eastAsia="Calibri" w:hAnsi="Times New Roman"/>
          <w:sz w:val="22"/>
          <w:szCs w:val="22"/>
          <w:lang w:eastAsia="en-US"/>
        </w:rPr>
        <w:t>sarà</w:t>
      </w:r>
      <w:r w:rsidR="002A26B4" w:rsidRPr="005279F5">
        <w:rPr>
          <w:rFonts w:ascii="Times New Roman" w:eastAsia="Calibri" w:hAnsi="Times New Roman"/>
          <w:sz w:val="22"/>
          <w:szCs w:val="22"/>
          <w:lang w:eastAsia="en-US"/>
        </w:rPr>
        <w:t xml:space="preserve"> autorizzato a trattare i dati personali necessari per l’esecuzione delle attività oggetto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572F35" w:rsidRPr="005279F5">
        <w:rPr>
          <w:rFonts w:ascii="Times New Roman" w:eastAsia="Calibri" w:hAnsi="Times New Roman"/>
          <w:sz w:val="22"/>
          <w:szCs w:val="22"/>
          <w:lang w:eastAsia="en-US"/>
        </w:rPr>
        <w:t xml:space="preserve"> </w:t>
      </w:r>
      <w:r w:rsidR="002003E0">
        <w:rPr>
          <w:rFonts w:ascii="Times New Roman" w:eastAsia="Calibri" w:hAnsi="Times New Roman"/>
          <w:sz w:val="22"/>
          <w:szCs w:val="22"/>
          <w:lang w:eastAsia="en-US"/>
        </w:rPr>
        <w:t xml:space="preserve">Esecutiva </w:t>
      </w:r>
      <w:r w:rsidR="002A26B4" w:rsidRPr="005279F5">
        <w:rPr>
          <w:rFonts w:ascii="Times New Roman" w:eastAsia="Calibri" w:hAnsi="Times New Roman"/>
          <w:sz w:val="22"/>
          <w:szCs w:val="22"/>
          <w:lang w:eastAsia="en-US"/>
        </w:rPr>
        <w:t>e si impegn</w:t>
      </w:r>
      <w:r w:rsidR="007434D7" w:rsidRPr="005279F5">
        <w:rPr>
          <w:rFonts w:ascii="Times New Roman" w:eastAsia="Calibri" w:hAnsi="Times New Roman"/>
          <w:sz w:val="22"/>
          <w:szCs w:val="22"/>
          <w:lang w:eastAsia="en-US"/>
        </w:rPr>
        <w:t>erà</w:t>
      </w:r>
      <w:r w:rsidR="002A26B4" w:rsidRPr="005279F5">
        <w:rPr>
          <w:rFonts w:ascii="Times New Roman" w:eastAsia="Calibri" w:hAnsi="Times New Roman"/>
          <w:sz w:val="22"/>
          <w:szCs w:val="22"/>
          <w:lang w:eastAsia="en-US"/>
        </w:rPr>
        <w:t xml:space="preserve"> a effettuare, per conto </w:t>
      </w:r>
      <w:r w:rsidR="002A26B4" w:rsidRPr="00E62A73">
        <w:rPr>
          <w:rFonts w:ascii="Times New Roman" w:eastAsia="Calibri" w:hAnsi="Times New Roman"/>
          <w:sz w:val="22"/>
          <w:szCs w:val="22"/>
          <w:lang w:eastAsia="en-US"/>
        </w:rPr>
        <w:t>d</w:t>
      </w:r>
      <w:r w:rsidR="002003E0">
        <w:rPr>
          <w:rFonts w:ascii="Times New Roman" w:eastAsia="Calibri" w:hAnsi="Times New Roman"/>
          <w:sz w:val="22"/>
          <w:szCs w:val="22"/>
          <w:lang w:eastAsia="en-US"/>
        </w:rPr>
        <w:t>ella Rete</w:t>
      </w:r>
      <w:r w:rsidR="007434D7" w:rsidRPr="005279F5">
        <w:rPr>
          <w:rFonts w:ascii="Times New Roman" w:eastAsia="Calibri" w:hAnsi="Times New Roman"/>
          <w:sz w:val="22"/>
          <w:szCs w:val="22"/>
          <w:lang w:eastAsia="en-US"/>
        </w:rPr>
        <w:t xml:space="preserve">, in qualità di </w:t>
      </w:r>
      <w:r w:rsidR="00E01F54" w:rsidRPr="005279F5">
        <w:rPr>
          <w:rFonts w:ascii="Times New Roman" w:eastAsia="Calibri" w:hAnsi="Times New Roman"/>
          <w:sz w:val="22"/>
          <w:szCs w:val="22"/>
          <w:lang w:eastAsia="en-US"/>
        </w:rPr>
        <w:t>«</w:t>
      </w:r>
      <w:r w:rsidR="007434D7" w:rsidRPr="005279F5">
        <w:rPr>
          <w:rFonts w:ascii="Times New Roman" w:eastAsia="Calibri" w:hAnsi="Times New Roman"/>
          <w:sz w:val="22"/>
          <w:szCs w:val="22"/>
          <w:lang w:eastAsia="en-US"/>
        </w:rPr>
        <w:t>T</w:t>
      </w:r>
      <w:r w:rsidR="002A26B4" w:rsidRPr="005279F5">
        <w:rPr>
          <w:rFonts w:ascii="Times New Roman" w:eastAsia="Calibri" w:hAnsi="Times New Roman"/>
          <w:sz w:val="22"/>
          <w:szCs w:val="22"/>
          <w:lang w:eastAsia="en-US"/>
        </w:rPr>
        <w:t>itolare</w:t>
      </w:r>
      <w:r w:rsidR="007434D7" w:rsidRPr="005279F5">
        <w:rPr>
          <w:rFonts w:ascii="Times New Roman" w:eastAsia="Calibri" w:hAnsi="Times New Roman"/>
          <w:sz w:val="22"/>
          <w:szCs w:val="22"/>
          <w:lang w:eastAsia="en-US"/>
        </w:rPr>
        <w:t xml:space="preserve"> del trattamento</w:t>
      </w:r>
      <w:r w:rsidR="00E01F54"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le sole operazioni di trattamento necessarie per fornire il servizio oggetto del</w:t>
      </w:r>
      <w:r w:rsidR="00A34208" w:rsidRPr="005279F5">
        <w:rPr>
          <w:rFonts w:ascii="Times New Roman" w:eastAsia="Calibri" w:hAnsi="Times New Roman"/>
          <w:sz w:val="22"/>
          <w:szCs w:val="22"/>
          <w:lang w:eastAsia="en-US"/>
        </w:rPr>
        <w:t>la</w:t>
      </w:r>
      <w:r w:rsidR="002A26B4" w:rsidRPr="005279F5">
        <w:rPr>
          <w:rFonts w:ascii="Times New Roman" w:eastAsia="Calibri" w:hAnsi="Times New Roman"/>
          <w:sz w:val="22"/>
          <w:szCs w:val="22"/>
          <w:lang w:eastAsia="en-US"/>
        </w:rPr>
        <w:t xml:space="preserve"> presente </w:t>
      </w:r>
      <w:r w:rsidR="00A34208" w:rsidRPr="005279F5">
        <w:rPr>
          <w:rFonts w:ascii="Times New Roman" w:eastAsia="Calibri" w:hAnsi="Times New Roman"/>
          <w:sz w:val="22"/>
          <w:szCs w:val="22"/>
          <w:lang w:eastAsia="en-US"/>
        </w:rPr>
        <w:t>Convenzione</w:t>
      </w:r>
      <w:r w:rsidR="002A26B4" w:rsidRPr="005279F5">
        <w:rPr>
          <w:rFonts w:ascii="Times New Roman" w:eastAsia="Calibri" w:hAnsi="Times New Roman"/>
          <w:sz w:val="22"/>
          <w:szCs w:val="22"/>
          <w:lang w:eastAsia="en-US"/>
        </w:rPr>
        <w:t xml:space="preserve">, nei limiti delle finalità ivi specificate, nel rispetto del </w:t>
      </w:r>
      <w:r w:rsidR="00572F35" w:rsidRPr="005279F5">
        <w:rPr>
          <w:rFonts w:ascii="Times New Roman" w:eastAsia="Calibri" w:hAnsi="Times New Roman"/>
          <w:sz w:val="22"/>
          <w:szCs w:val="22"/>
          <w:lang w:eastAsia="en-US"/>
        </w:rPr>
        <w:t xml:space="preserve">GDPR, </w:t>
      </w:r>
      <w:r w:rsidR="002A26B4" w:rsidRPr="005279F5">
        <w:rPr>
          <w:rFonts w:ascii="Times New Roman" w:eastAsia="Calibri" w:hAnsi="Times New Roman"/>
          <w:sz w:val="22"/>
          <w:szCs w:val="22"/>
          <w:lang w:eastAsia="en-US"/>
        </w:rPr>
        <w:t>Codice Privacy</w:t>
      </w:r>
      <w:r w:rsidR="00572F35" w:rsidRPr="005279F5">
        <w:rPr>
          <w:rFonts w:ascii="Times New Roman" w:eastAsia="Calibri" w:hAnsi="Times New Roman"/>
          <w:sz w:val="22"/>
          <w:szCs w:val="22"/>
          <w:lang w:eastAsia="en-US"/>
        </w:rPr>
        <w:t xml:space="preserve"> </w:t>
      </w:r>
      <w:r w:rsidR="002A26B4" w:rsidRPr="005279F5">
        <w:rPr>
          <w:rFonts w:ascii="Times New Roman" w:eastAsia="Calibri" w:hAnsi="Times New Roman"/>
          <w:sz w:val="22"/>
          <w:szCs w:val="22"/>
          <w:lang w:eastAsia="en-US"/>
        </w:rPr>
        <w:t>e delle istruzioni nel seguito fornite.</w:t>
      </w:r>
    </w:p>
    <w:p w14:paraId="0EE2CCAB" w14:textId="74204C1A" w:rsidR="00FB4C2D"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affinché i dati siano utilizzati limitatamente ai trattamenti strettamente connessi agli scopi di cui al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non siano divulgati, comunicati, ceduti a terzi, né in alcun modo riprodotti al di fuori dei casi previsti dalla legge.</w:t>
      </w:r>
    </w:p>
    <w:p w14:paraId="7D44ECCE" w14:textId="3FAD3D95"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reciprocamente ad adempiere ai seguenti obblighi in merito al trattamento dei dati ricevuti in attuazione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precisamente</w:t>
      </w:r>
      <w:r w:rsidR="004429CF" w:rsidRPr="005279F5">
        <w:rPr>
          <w:rFonts w:ascii="Times New Roman" w:eastAsia="Times New Roman" w:hAnsi="Times New Roman"/>
          <w:bCs/>
          <w:sz w:val="22"/>
          <w:szCs w:val="22"/>
        </w:rPr>
        <w:t xml:space="preserve"> a</w:t>
      </w:r>
      <w:r w:rsidRPr="005279F5">
        <w:rPr>
          <w:rFonts w:ascii="Times New Roman" w:eastAsia="Times New Roman" w:hAnsi="Times New Roman"/>
          <w:bCs/>
          <w:sz w:val="22"/>
          <w:szCs w:val="22"/>
        </w:rPr>
        <w:t>:</w:t>
      </w:r>
    </w:p>
    <w:p w14:paraId="583DA78D" w14:textId="700AC3C4"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utilizzare le informazioni acquisite dal titolare esclusivamente per le finalità dichiarate, nel rispetto della normativa vigente</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dei vincoli di riservatezza previsti dal Codice</w:t>
      </w:r>
      <w:r w:rsidR="00876D1D" w:rsidRPr="005279F5">
        <w:rPr>
          <w:rFonts w:ascii="Times New Roman" w:eastAsia="Times New Roman" w:hAnsi="Times New Roman"/>
          <w:bCs/>
          <w:sz w:val="22"/>
          <w:szCs w:val="22"/>
        </w:rPr>
        <w:t xml:space="preserve"> Privacy</w:t>
      </w:r>
      <w:r w:rsidRPr="005279F5">
        <w:rPr>
          <w:rFonts w:ascii="Times New Roman" w:eastAsia="Times New Roman" w:hAnsi="Times New Roman"/>
          <w:bCs/>
          <w:sz w:val="22"/>
          <w:szCs w:val="22"/>
        </w:rPr>
        <w:t xml:space="preserve"> e dal Regolamento;</w:t>
      </w:r>
    </w:p>
    <w:p w14:paraId="5051AADB"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procedere al trattamento dei dati in conformità ai principi di liceità, correttezza e trasparenza, limitazione della finalità, minimizzazione dei dati, esattezza, limitazione della conservazione, integrità e riservatezza previsti dal Regolamento;</w:t>
      </w:r>
    </w:p>
    <w:p w14:paraId="68147D35" w14:textId="0B173EE0"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adottare tutte le misure necessarie e ragionevoli per garantire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esattezza e l'aggiornamento del dato e quindi cancellare o rettificare tempestivamente i dati inesatti rispetto alle finalità per le quali sono trattati;</w:t>
      </w:r>
    </w:p>
    <w:p w14:paraId="75143870" w14:textId="1C1E015D"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che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accesso ai dati sarà consentito esclusivamente ai </w:t>
      </w:r>
      <w:r w:rsidR="008A30DC" w:rsidRPr="005279F5">
        <w:rPr>
          <w:rFonts w:ascii="Times New Roman" w:eastAsia="Times New Roman" w:hAnsi="Times New Roman"/>
          <w:bCs/>
          <w:sz w:val="22"/>
          <w:szCs w:val="22"/>
        </w:rPr>
        <w:t>soggetti</w:t>
      </w:r>
      <w:r w:rsidRPr="005279F5">
        <w:rPr>
          <w:rFonts w:ascii="Times New Roman" w:eastAsia="Times New Roman" w:hAnsi="Times New Roman"/>
          <w:bCs/>
          <w:sz w:val="22"/>
          <w:szCs w:val="22"/>
        </w:rPr>
        <w:t xml:space="preserve"> designati quali soggetti autorizzati al trattamento dei dati;</w:t>
      </w:r>
    </w:p>
    <w:p w14:paraId="23C606E4"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impartire ai soggetti autorizzati al trattamento dei dati specifiche direttive e istruzioni volte ad impedire eventuali divulgazioni, comunicazioni, cessione a terzi, riproduzione dei dati in casi differenti rispetto a quelli previsti dalla legge, richiamando la loro attenzione sulle responsabilità connesse all'uso illegittimo dei dati;</w:t>
      </w:r>
    </w:p>
    <w:p w14:paraId="7F03295F" w14:textId="36394B2B"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non duplicare i dati resi disponibili e non creare autonome banche dati non conformi alle finalità per le quali è stato autorizzato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accesso;</w:t>
      </w:r>
    </w:p>
    <w:p w14:paraId="37572BD5"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conservare le informazioni ricevute per il tempo strettamente necessario ad effettuare le verifiche a cui lo scambio dati è finalizzato e contestualmente cancellare i dati ricevuti, non appena siano state utilizzate le informazioni secondo le finalità dichiarate;</w:t>
      </w:r>
    </w:p>
    <w:p w14:paraId="263949D8"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l’adozione all’interno della propria organizzazione di tutte le regole di sicurezza relative alla gestione delle credenziali di accesso ai dati;</w:t>
      </w:r>
    </w:p>
    <w:p w14:paraId="7ED2B789" w14:textId="2F99E0B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comunicare tempestivamente le violazioni di dati o incidenti informatici eventualmente occorsi nell’ambito dei trattamenti effettuati, che possano avere un impatto significativo sui dati personali, in modo che ciascuna Parte, nei termini prescritti, possa effettuare la dovuta segnalazione di c.d. </w:t>
      </w:r>
      <w:r w:rsidR="00B5033E" w:rsidRPr="005279F5">
        <w:rPr>
          <w:rFonts w:ascii="Times New Roman" w:hAnsi="Times New Roman"/>
          <w:sz w:val="22"/>
          <w:szCs w:val="22"/>
        </w:rPr>
        <w:t>«</w:t>
      </w:r>
      <w:r w:rsidRPr="005279F5">
        <w:rPr>
          <w:rFonts w:ascii="Times New Roman" w:eastAsia="Times New Roman" w:hAnsi="Times New Roman"/>
          <w:bCs/>
          <w:i/>
          <w:iCs/>
          <w:sz w:val="22"/>
          <w:szCs w:val="22"/>
        </w:rPr>
        <w:t>data breach</w:t>
      </w:r>
      <w:r w:rsidR="00B5033E" w:rsidRPr="005279F5">
        <w:rPr>
          <w:rFonts w:ascii="Times New Roman" w:hAnsi="Times New Roman"/>
          <w:sz w:val="22"/>
          <w:szCs w:val="22"/>
        </w:rPr>
        <w:t>»</w:t>
      </w:r>
      <w:r w:rsidRPr="005279F5">
        <w:rPr>
          <w:rFonts w:ascii="Times New Roman" w:eastAsia="Times New Roman" w:hAnsi="Times New Roman"/>
          <w:bCs/>
          <w:sz w:val="22"/>
          <w:szCs w:val="22"/>
        </w:rPr>
        <w:t xml:space="preserve"> al Garante per la protezione dei dati personali;</w:t>
      </w:r>
    </w:p>
    <w:p w14:paraId="0E8849DE" w14:textId="0F0DCFE0" w:rsidR="007A02A9" w:rsidRPr="005279F5" w:rsidRDefault="00A03866" w:rsidP="004579BB">
      <w:pPr>
        <w:pStyle w:val="Paragrafoelenco"/>
        <w:numPr>
          <w:ilvl w:val="0"/>
          <w:numId w:val="18"/>
        </w:numPr>
        <w:spacing w:after="120" w:line="259" w:lineRule="auto"/>
        <w:ind w:left="924" w:hanging="35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informare l’utenza in merito allo scambio di informazioni oggetto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00E5574D">
        <w:rPr>
          <w:rFonts w:ascii="Times New Roman" w:eastAsia="Times New Roman" w:hAnsi="Times New Roman"/>
          <w:bCs/>
          <w:sz w:val="22"/>
          <w:szCs w:val="22"/>
        </w:rPr>
        <w:t xml:space="preserve"> Esecutiva</w:t>
      </w:r>
      <w:r w:rsidRPr="005279F5">
        <w:rPr>
          <w:rFonts w:ascii="Times New Roman" w:eastAsia="Times New Roman" w:hAnsi="Times New Roman"/>
          <w:bCs/>
          <w:sz w:val="22"/>
          <w:szCs w:val="22"/>
        </w:rPr>
        <w:t>, ai fini dell’esercizio dei diritti loro spettanti.</w:t>
      </w:r>
    </w:p>
    <w:p w14:paraId="74BD34F7" w14:textId="77777777" w:rsidR="007A04CA" w:rsidRPr="005279F5" w:rsidRDefault="007A04CA" w:rsidP="00B70C41">
      <w:pPr>
        <w:spacing w:line="259" w:lineRule="auto"/>
        <w:jc w:val="center"/>
        <w:rPr>
          <w:b/>
          <w:sz w:val="22"/>
          <w:szCs w:val="22"/>
          <w:lang w:val="it-IT"/>
        </w:rPr>
      </w:pPr>
    </w:p>
    <w:p w14:paraId="15543D4D" w14:textId="2DD7D9BB" w:rsidR="00463FB5" w:rsidRPr="005279F5" w:rsidRDefault="00463FB5" w:rsidP="00B70C41">
      <w:pPr>
        <w:spacing w:line="259" w:lineRule="auto"/>
        <w:jc w:val="center"/>
        <w:rPr>
          <w:b/>
          <w:sz w:val="22"/>
          <w:szCs w:val="22"/>
          <w:lang w:val="it-IT"/>
        </w:rPr>
      </w:pPr>
      <w:r w:rsidRPr="005279F5">
        <w:rPr>
          <w:b/>
          <w:sz w:val="22"/>
          <w:szCs w:val="22"/>
          <w:lang w:val="it-IT"/>
        </w:rPr>
        <w:t>Articolo 1</w:t>
      </w:r>
      <w:r w:rsidR="00C671EF">
        <w:rPr>
          <w:b/>
          <w:sz w:val="22"/>
          <w:szCs w:val="22"/>
          <w:lang w:val="it-IT"/>
        </w:rPr>
        <w:t>3</w:t>
      </w:r>
    </w:p>
    <w:p w14:paraId="5BC075F5" w14:textId="77777777" w:rsidR="00463FB5" w:rsidRPr="005279F5" w:rsidRDefault="00463FB5" w:rsidP="00B70C41">
      <w:pPr>
        <w:spacing w:line="259" w:lineRule="auto"/>
        <w:jc w:val="center"/>
        <w:rPr>
          <w:b/>
          <w:sz w:val="22"/>
          <w:szCs w:val="22"/>
          <w:lang w:val="it-IT"/>
        </w:rPr>
      </w:pPr>
      <w:r w:rsidRPr="005279F5">
        <w:rPr>
          <w:b/>
          <w:sz w:val="22"/>
          <w:szCs w:val="22"/>
          <w:lang w:val="it-IT"/>
        </w:rPr>
        <w:t>(</w:t>
      </w:r>
      <w:r w:rsidRPr="005279F5">
        <w:rPr>
          <w:b/>
          <w:i/>
          <w:iCs/>
          <w:sz w:val="22"/>
          <w:szCs w:val="22"/>
          <w:lang w:val="it-IT"/>
        </w:rPr>
        <w:t>Foro competente</w:t>
      </w:r>
      <w:r w:rsidRPr="005279F5">
        <w:rPr>
          <w:b/>
          <w:sz w:val="22"/>
          <w:szCs w:val="22"/>
          <w:lang w:val="it-IT"/>
        </w:rPr>
        <w:t>)</w:t>
      </w:r>
    </w:p>
    <w:p w14:paraId="67C896F6" w14:textId="66C66E8D" w:rsidR="00463FB5" w:rsidRDefault="00463FB5" w:rsidP="004579BB">
      <w:pPr>
        <w:pStyle w:val="Paragrafoelenco"/>
        <w:numPr>
          <w:ilvl w:val="0"/>
          <w:numId w:val="14"/>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bCs/>
          <w:sz w:val="22"/>
          <w:szCs w:val="22"/>
        </w:rPr>
        <w:t>Per qualunque controversia tra le Parti relativa all’interpretazione, esecuzione e validità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w:t>
      </w:r>
      <w:r w:rsidR="00A34208" w:rsidRPr="005279F5">
        <w:rPr>
          <w:rFonts w:ascii="Times New Roman" w:hAnsi="Times New Roman"/>
          <w:bCs/>
          <w:sz w:val="22"/>
          <w:szCs w:val="22"/>
        </w:rPr>
        <w:t xml:space="preserve"> Convenzione</w:t>
      </w:r>
      <w:r w:rsidRPr="005279F5">
        <w:rPr>
          <w:rFonts w:ascii="Times New Roman" w:hAnsi="Times New Roman"/>
          <w:bCs/>
          <w:sz w:val="22"/>
          <w:szCs w:val="22"/>
        </w:rPr>
        <w:t>, sarà esclusivamente competente il Foro di Roma, con esclusione di qualunque altro Foro eventualmente concorrente.</w:t>
      </w:r>
    </w:p>
    <w:p w14:paraId="658BF63B" w14:textId="77777777" w:rsid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31E52907" w14:textId="48E30995" w:rsidR="00D251B2" w:rsidRPr="005279F5" w:rsidRDefault="008A4BDE"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4</w:t>
      </w:r>
    </w:p>
    <w:p w14:paraId="169FE7DE" w14:textId="6ED24A8F" w:rsidR="008A4BDE" w:rsidRPr="005279F5" w:rsidRDefault="00D251B2" w:rsidP="00E5574D">
      <w:pPr>
        <w:spacing w:after="120" w:line="259" w:lineRule="auto"/>
        <w:jc w:val="center"/>
        <w:rPr>
          <w:b/>
          <w:bCs/>
          <w:sz w:val="22"/>
          <w:szCs w:val="22"/>
          <w:lang w:val="it-IT"/>
        </w:rPr>
      </w:pPr>
      <w:r w:rsidRPr="005279F5">
        <w:rPr>
          <w:b/>
          <w:bCs/>
          <w:sz w:val="22"/>
          <w:szCs w:val="22"/>
          <w:lang w:val="it-IT"/>
        </w:rPr>
        <w:t>(</w:t>
      </w:r>
      <w:r w:rsidR="007A02A9" w:rsidRPr="005279F5">
        <w:rPr>
          <w:b/>
          <w:bCs/>
          <w:i/>
          <w:iCs/>
          <w:sz w:val="22"/>
          <w:szCs w:val="22"/>
          <w:lang w:val="it-IT"/>
        </w:rPr>
        <w:t>Norme di r</w:t>
      </w:r>
      <w:r w:rsidR="008A4BDE" w:rsidRPr="005279F5">
        <w:rPr>
          <w:b/>
          <w:bCs/>
          <w:i/>
          <w:iCs/>
          <w:sz w:val="22"/>
          <w:szCs w:val="22"/>
          <w:lang w:val="it-IT"/>
        </w:rPr>
        <w:t>invio</w:t>
      </w:r>
      <w:r w:rsidRPr="005279F5">
        <w:rPr>
          <w:b/>
          <w:bCs/>
          <w:sz w:val="22"/>
          <w:szCs w:val="22"/>
          <w:lang w:val="it-IT"/>
        </w:rPr>
        <w:t>)</w:t>
      </w:r>
    </w:p>
    <w:p w14:paraId="7BC4423E" w14:textId="1E086935" w:rsidR="00EE0E76" w:rsidRPr="005279F5" w:rsidRDefault="007A02A9" w:rsidP="004579BB">
      <w:pPr>
        <w:pStyle w:val="Paragrafoelenco"/>
        <w:numPr>
          <w:ilvl w:val="0"/>
          <w:numId w:val="16"/>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Per quanto non espressamente previsto nel</w:t>
      </w:r>
      <w:r w:rsidR="00A34208" w:rsidRPr="005279F5">
        <w:rPr>
          <w:rFonts w:ascii="Times New Roman" w:hAnsi="Times New Roman"/>
          <w:sz w:val="22"/>
          <w:szCs w:val="22"/>
        </w:rPr>
        <w:t xml:space="preserve">la </w:t>
      </w:r>
      <w:r w:rsidRPr="005279F5">
        <w:rPr>
          <w:rFonts w:ascii="Times New Roman" w:hAnsi="Times New Roman"/>
          <w:sz w:val="22"/>
          <w:szCs w:val="22"/>
        </w:rPr>
        <w:t xml:space="preserve">presente </w:t>
      </w:r>
      <w:r w:rsidR="00A34208" w:rsidRPr="005279F5">
        <w:rPr>
          <w:rFonts w:ascii="Times New Roman" w:hAnsi="Times New Roman"/>
          <w:sz w:val="22"/>
          <w:szCs w:val="22"/>
        </w:rPr>
        <w:t>Convenzione</w:t>
      </w:r>
      <w:r w:rsidR="00E5574D">
        <w:rPr>
          <w:rFonts w:ascii="Times New Roman" w:hAnsi="Times New Roman"/>
          <w:sz w:val="22"/>
          <w:szCs w:val="22"/>
        </w:rPr>
        <w:t xml:space="preserve"> Esecutiva</w:t>
      </w:r>
      <w:r w:rsidRPr="005279F5">
        <w:rPr>
          <w:rFonts w:ascii="Times New Roman" w:hAnsi="Times New Roman"/>
          <w:sz w:val="22"/>
          <w:szCs w:val="22"/>
        </w:rPr>
        <w:t>, si fa riferimento all</w:t>
      </w:r>
      <w:r w:rsidR="00F1245E" w:rsidRPr="005279F5">
        <w:rPr>
          <w:rFonts w:ascii="Times New Roman" w:hAnsi="Times New Roman"/>
          <w:sz w:val="22"/>
          <w:szCs w:val="22"/>
        </w:rPr>
        <w:t>a</w:t>
      </w:r>
      <w:r w:rsidRPr="005279F5">
        <w:rPr>
          <w:rFonts w:ascii="Times New Roman" w:hAnsi="Times New Roman"/>
          <w:sz w:val="22"/>
          <w:szCs w:val="22"/>
        </w:rPr>
        <w:t xml:space="preserve"> norm</w:t>
      </w:r>
      <w:r w:rsidR="00F1245E" w:rsidRPr="005279F5">
        <w:rPr>
          <w:rFonts w:ascii="Times New Roman" w:hAnsi="Times New Roman"/>
          <w:sz w:val="22"/>
          <w:szCs w:val="22"/>
        </w:rPr>
        <w:t>ativa vigente.</w:t>
      </w:r>
    </w:p>
    <w:p w14:paraId="7A85D12B" w14:textId="77777777" w:rsidR="00330E22" w:rsidRPr="005279F5" w:rsidRDefault="00330E22"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p>
    <w:p w14:paraId="5C736C75" w14:textId="5EFBBCC6" w:rsidR="00F10409" w:rsidRPr="005279F5" w:rsidRDefault="007062B6"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r w:rsidRPr="005279F5">
        <w:rPr>
          <w:bCs/>
          <w:sz w:val="22"/>
          <w:szCs w:val="22"/>
          <w:lang w:val="it-IT"/>
        </w:rPr>
        <w:t>Letto, confermato e sottoscritto</w:t>
      </w:r>
      <w:r w:rsidR="0035163F" w:rsidRPr="005279F5">
        <w:rPr>
          <w:bCs/>
          <w:sz w:val="22"/>
          <w:szCs w:val="22"/>
          <w:lang w:val="it-IT"/>
        </w:rPr>
        <w:t xml:space="preserve"> digitalmente</w:t>
      </w:r>
      <w:r w:rsidR="00F10409" w:rsidRPr="005279F5">
        <w:rPr>
          <w:bCs/>
          <w:sz w:val="22"/>
          <w:szCs w:val="22"/>
          <w:lang w:val="it-IT"/>
        </w:rPr>
        <w:t>.</w:t>
      </w:r>
    </w:p>
    <w:p w14:paraId="66A2E85E" w14:textId="547B353A" w:rsidR="00BB721B"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bCs/>
          <w:sz w:val="22"/>
          <w:szCs w:val="22"/>
          <w:lang w:val="it-IT"/>
        </w:rPr>
        <w:t>In [</w:t>
      </w:r>
      <w:r w:rsidR="00B5033E" w:rsidRPr="005279F5">
        <w:rPr>
          <w:sz w:val="22"/>
          <w:szCs w:val="22"/>
          <w:lang w:val="it-IT" w:eastAsia="it-IT"/>
        </w:rPr>
        <w:t>...</w:t>
      </w:r>
      <w:r w:rsidRPr="005279F5">
        <w:rPr>
          <w:bCs/>
          <w:sz w:val="22"/>
          <w:szCs w:val="22"/>
          <w:lang w:val="it-IT"/>
        </w:rPr>
        <w:t>], il [</w:t>
      </w:r>
      <w:r w:rsidR="00B5033E" w:rsidRPr="005279F5">
        <w:rPr>
          <w:sz w:val="22"/>
          <w:szCs w:val="22"/>
          <w:lang w:val="it-IT" w:eastAsia="it-IT"/>
        </w:rPr>
        <w:t>...</w:t>
      </w:r>
      <w:r w:rsidRPr="005279F5">
        <w:rPr>
          <w:bCs/>
          <w:sz w:val="22"/>
          <w:szCs w:val="22"/>
          <w:lang w:val="it-IT"/>
        </w:rPr>
        <w:t xml:space="preserve">] </w:t>
      </w:r>
    </w:p>
    <w:p w14:paraId="0347A170" w14:textId="6BABC542" w:rsidR="00F10409"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37BB5662" w14:textId="77777777" w:rsidR="00EC402E" w:rsidRPr="005279F5" w:rsidRDefault="00EC402E"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21941AC8" w14:textId="1E1243D9" w:rsidR="00F10409" w:rsidRPr="005279F5" w:rsidRDefault="00AA224C" w:rsidP="00B70C41">
      <w:pPr>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237"/>
          <w:tab w:val="left" w:pos="6663"/>
        </w:tabs>
        <w:autoSpaceDE w:val="0"/>
        <w:autoSpaceDN w:val="0"/>
        <w:adjustRightInd w:val="0"/>
        <w:spacing w:line="259" w:lineRule="auto"/>
        <w:jc w:val="both"/>
        <w:rPr>
          <w:bCs/>
          <w:sz w:val="22"/>
          <w:szCs w:val="22"/>
          <w:lang w:val="it-IT"/>
        </w:rPr>
      </w:pPr>
      <w:r w:rsidRPr="005279F5">
        <w:rPr>
          <w:b/>
          <w:sz w:val="22"/>
          <w:szCs w:val="22"/>
          <w:lang w:val="it-IT"/>
        </w:rPr>
        <w:tab/>
      </w:r>
      <w:r w:rsidR="00606D09">
        <w:rPr>
          <w:b/>
          <w:sz w:val="22"/>
          <w:szCs w:val="22"/>
          <w:lang w:val="it-IT"/>
        </w:rPr>
        <w:t xml:space="preserve"> </w:t>
      </w:r>
      <w:r w:rsidR="00132C9A" w:rsidRPr="005279F5">
        <w:rPr>
          <w:b/>
          <w:sz w:val="22"/>
          <w:szCs w:val="22"/>
          <w:lang w:val="it-IT"/>
        </w:rPr>
        <w:t>Istituzione</w:t>
      </w:r>
      <w:r w:rsidR="00EB2B44">
        <w:rPr>
          <w:b/>
          <w:sz w:val="22"/>
          <w:szCs w:val="22"/>
          <w:lang w:val="it-IT"/>
        </w:rPr>
        <w:t xml:space="preserve"> Capofila</w:t>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EC402E" w:rsidRPr="005279F5">
        <w:rPr>
          <w:b/>
          <w:sz w:val="22"/>
          <w:szCs w:val="22"/>
          <w:lang w:val="it-IT"/>
        </w:rPr>
        <w:tab/>
      </w:r>
      <w:r w:rsidR="00EC402E" w:rsidRPr="005279F5">
        <w:rPr>
          <w:b/>
          <w:sz w:val="22"/>
          <w:szCs w:val="22"/>
          <w:lang w:val="it-IT"/>
        </w:rPr>
        <w:tab/>
      </w:r>
      <w:r w:rsidR="00463FB5" w:rsidRPr="005279F5">
        <w:rPr>
          <w:b/>
          <w:sz w:val="22"/>
          <w:szCs w:val="22"/>
          <w:lang w:val="it-IT"/>
        </w:rPr>
        <w:tab/>
        <w:t xml:space="preserve"> </w:t>
      </w:r>
      <w:r w:rsidR="006773ED">
        <w:rPr>
          <w:b/>
          <w:sz w:val="22"/>
          <w:szCs w:val="22"/>
          <w:lang w:val="it-IT"/>
        </w:rPr>
        <w:t xml:space="preserve">        E</w:t>
      </w:r>
      <w:r w:rsidR="00DD38DF">
        <w:rPr>
          <w:b/>
          <w:sz w:val="22"/>
          <w:szCs w:val="22"/>
          <w:lang w:val="it-IT"/>
        </w:rPr>
        <w:t>nte del Terzo settore</w:t>
      </w:r>
      <w:r w:rsidR="006773ED">
        <w:rPr>
          <w:b/>
          <w:sz w:val="22"/>
          <w:szCs w:val="22"/>
          <w:lang w:val="it-IT"/>
        </w:rPr>
        <w:t>/ATS</w:t>
      </w:r>
    </w:p>
    <w:p w14:paraId="1E390926" w14:textId="24100DCF" w:rsidR="00B126C9" w:rsidRPr="005279F5" w:rsidRDefault="00463FB5"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noProof/>
          <w:sz w:val="22"/>
          <w:szCs w:val="22"/>
        </w:rPr>
        <mc:AlternateContent>
          <mc:Choice Requires="wps">
            <w:drawing>
              <wp:anchor distT="0" distB="0" distL="114300" distR="114300" simplePos="0" relativeHeight="251661312" behindDoc="0" locked="0" layoutInCell="1" allowOverlap="1" wp14:anchorId="24A81251" wp14:editId="18077266">
                <wp:simplePos x="0" y="0"/>
                <wp:positionH relativeFrom="column">
                  <wp:posOffset>4210636</wp:posOffset>
                </wp:positionH>
                <wp:positionV relativeFrom="paragraph">
                  <wp:posOffset>6203</wp:posOffset>
                </wp:positionV>
                <wp:extent cx="1780736" cy="544195"/>
                <wp:effectExtent l="0" t="0" r="10160" b="273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736" cy="5441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EC4A1" id="Rectangle 3" o:spid="_x0000_s1026" style="position:absolute;margin-left:331.55pt;margin-top:.5pt;width:140.2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" fillcolor="#f2f2f2"/>
            </w:pict>
          </mc:Fallback>
        </mc:AlternateContent>
      </w:r>
      <w:r w:rsidR="00EC402E" w:rsidRPr="005279F5">
        <w:rPr>
          <w:noProof/>
          <w:sz w:val="22"/>
          <w:szCs w:val="22"/>
        </w:rPr>
        <mc:AlternateContent>
          <mc:Choice Requires="wps">
            <w:drawing>
              <wp:anchor distT="0" distB="0" distL="114300" distR="114300" simplePos="0" relativeHeight="251659264" behindDoc="0" locked="0" layoutInCell="1" allowOverlap="1" wp14:anchorId="06DED078" wp14:editId="1173C634">
                <wp:simplePos x="0" y="0"/>
                <wp:positionH relativeFrom="margin">
                  <wp:posOffset>60666</wp:posOffset>
                </wp:positionH>
                <wp:positionV relativeFrom="paragraph">
                  <wp:posOffset>8646</wp:posOffset>
                </wp:positionV>
                <wp:extent cx="1772529" cy="558800"/>
                <wp:effectExtent l="0" t="0" r="1841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529" cy="55880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42767" id="Rectangle 3" o:spid="_x0000_s1026" style="position:absolute;margin-left:4.8pt;margin-top:.7pt;width:139.5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" fillcolor="#f2f2f2">
                <w10:wrap anchorx="margin"/>
              </v:rect>
            </w:pict>
          </mc:Fallback>
        </mc:AlternateContent>
      </w:r>
    </w:p>
    <w:p w14:paraId="2D6A4878" w14:textId="2C701CB4" w:rsidR="00BB721B" w:rsidRPr="005279F5" w:rsidRDefault="00BB721B" w:rsidP="00B70C41">
      <w:pPr>
        <w:widowControl w:val="0"/>
        <w:tabs>
          <w:tab w:val="left" w:pos="20"/>
          <w:tab w:val="left" w:pos="6720"/>
        </w:tabs>
        <w:autoSpaceDE w:val="0"/>
        <w:autoSpaceDN w:val="0"/>
        <w:adjustRightInd w:val="0"/>
        <w:spacing w:line="259" w:lineRule="auto"/>
        <w:jc w:val="both"/>
        <w:rPr>
          <w:bCs/>
          <w:sz w:val="22"/>
          <w:szCs w:val="22"/>
          <w:lang w:val="it-IT"/>
        </w:rPr>
      </w:pPr>
    </w:p>
    <w:p w14:paraId="6409F20A" w14:textId="76EF2C23"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507D39CB" w14:textId="76BAA012"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1F235C02" w14:textId="77777777" w:rsidR="00EC402E" w:rsidRPr="005279F5" w:rsidRDefault="00EC402E" w:rsidP="00B70C41">
      <w:pPr>
        <w:widowControl w:val="0"/>
        <w:tabs>
          <w:tab w:val="left" w:pos="20"/>
          <w:tab w:val="left" w:pos="6720"/>
        </w:tabs>
        <w:autoSpaceDE w:val="0"/>
        <w:autoSpaceDN w:val="0"/>
        <w:adjustRightInd w:val="0"/>
        <w:spacing w:line="259" w:lineRule="auto"/>
        <w:jc w:val="both"/>
        <w:rPr>
          <w:bCs/>
          <w:sz w:val="22"/>
          <w:szCs w:val="22"/>
          <w:lang w:val="it-IT"/>
        </w:rPr>
      </w:pPr>
    </w:p>
    <w:p w14:paraId="05216E04" w14:textId="0480E34A" w:rsidR="00E62363" w:rsidRPr="005279F5" w:rsidRDefault="00E62363" w:rsidP="00B70C41">
      <w:pPr>
        <w:widowControl w:val="0"/>
        <w:tabs>
          <w:tab w:val="left" w:pos="20"/>
          <w:tab w:val="left" w:pos="6720"/>
        </w:tabs>
        <w:autoSpaceDE w:val="0"/>
        <w:autoSpaceDN w:val="0"/>
        <w:adjustRightInd w:val="0"/>
        <w:spacing w:line="259" w:lineRule="auto"/>
        <w:jc w:val="both"/>
        <w:rPr>
          <w:i/>
          <w:sz w:val="22"/>
          <w:szCs w:val="22"/>
          <w:lang w:val="it-IT"/>
        </w:rPr>
      </w:pPr>
      <w:r w:rsidRPr="005279F5">
        <w:rPr>
          <w:bCs/>
          <w:sz w:val="22"/>
          <w:szCs w:val="22"/>
          <w:lang w:val="it-IT"/>
        </w:rPr>
        <w:t xml:space="preserve">Ai sensi e per gli effetti degli artt. 1341 e 1342 del </w:t>
      </w:r>
      <w:r w:rsidR="00617671" w:rsidRPr="005279F5">
        <w:rPr>
          <w:bCs/>
          <w:sz w:val="22"/>
          <w:szCs w:val="22"/>
          <w:lang w:val="it-IT"/>
        </w:rPr>
        <w:t>C</w:t>
      </w:r>
      <w:r w:rsidRPr="005279F5">
        <w:rPr>
          <w:bCs/>
          <w:sz w:val="22"/>
          <w:szCs w:val="22"/>
          <w:lang w:val="it-IT"/>
        </w:rPr>
        <w:t>odice civile, l’</w:t>
      </w:r>
      <w:r w:rsidR="006773ED">
        <w:rPr>
          <w:bCs/>
          <w:sz w:val="22"/>
          <w:szCs w:val="22"/>
          <w:lang w:val="it-IT"/>
        </w:rPr>
        <w:t>ETS/</w:t>
      </w:r>
      <w:r w:rsidRPr="005279F5">
        <w:rPr>
          <w:bCs/>
          <w:sz w:val="22"/>
          <w:szCs w:val="22"/>
          <w:lang w:val="it-IT"/>
        </w:rPr>
        <w:t>ATS dichiara di aver preso visione e di accettare espressamente le disposizioni contenute nei seguenti articoli dell</w:t>
      </w:r>
      <w:r w:rsidR="00A34208" w:rsidRPr="005279F5">
        <w:rPr>
          <w:bCs/>
          <w:sz w:val="22"/>
          <w:szCs w:val="22"/>
          <w:lang w:val="it-IT"/>
        </w:rPr>
        <w:t>a Convenzione</w:t>
      </w:r>
      <w:r w:rsidRPr="005279F5">
        <w:rPr>
          <w:bCs/>
          <w:sz w:val="22"/>
          <w:szCs w:val="22"/>
          <w:lang w:val="it-IT"/>
        </w:rPr>
        <w:t xml:space="preserve">: </w:t>
      </w:r>
      <w:r w:rsidR="00CA37D4" w:rsidRPr="005279F5">
        <w:rPr>
          <w:bCs/>
          <w:i/>
          <w:iCs/>
          <w:sz w:val="22"/>
          <w:szCs w:val="22"/>
          <w:lang w:val="it-IT"/>
        </w:rPr>
        <w:t xml:space="preserve">Art. 1 (Valore delle </w:t>
      </w:r>
      <w:r w:rsidR="00C671EF">
        <w:rPr>
          <w:bCs/>
          <w:i/>
          <w:iCs/>
          <w:sz w:val="22"/>
          <w:szCs w:val="22"/>
          <w:lang w:val="it-IT"/>
        </w:rPr>
        <w:t>P</w:t>
      </w:r>
      <w:r w:rsidR="00CA37D4" w:rsidRPr="005279F5">
        <w:rPr>
          <w:bCs/>
          <w:i/>
          <w:iCs/>
          <w:sz w:val="22"/>
          <w:szCs w:val="22"/>
          <w:lang w:val="it-IT"/>
        </w:rPr>
        <w:t xml:space="preserve">remesse e </w:t>
      </w:r>
      <w:r w:rsidR="00EB2B44" w:rsidRPr="005279F5">
        <w:rPr>
          <w:bCs/>
          <w:i/>
          <w:iCs/>
          <w:sz w:val="22"/>
          <w:szCs w:val="22"/>
          <w:lang w:val="it-IT"/>
        </w:rPr>
        <w:t>de</w:t>
      </w:r>
      <w:r w:rsidR="00EB2B44">
        <w:rPr>
          <w:bCs/>
          <w:i/>
          <w:iCs/>
          <w:sz w:val="22"/>
          <w:szCs w:val="22"/>
          <w:lang w:val="it-IT"/>
        </w:rPr>
        <w:t>ll’</w:t>
      </w:r>
      <w:r w:rsidR="00C671EF">
        <w:rPr>
          <w:bCs/>
          <w:i/>
          <w:iCs/>
          <w:sz w:val="22"/>
          <w:szCs w:val="22"/>
          <w:lang w:val="it-IT"/>
        </w:rPr>
        <w:t>A</w:t>
      </w:r>
      <w:r w:rsidR="00CA37D4" w:rsidRPr="005279F5">
        <w:rPr>
          <w:bCs/>
          <w:i/>
          <w:iCs/>
          <w:sz w:val="22"/>
          <w:szCs w:val="22"/>
          <w:lang w:val="it-IT"/>
        </w:rPr>
        <w:t>llegat</w:t>
      </w:r>
      <w:r w:rsidR="00EB2B44">
        <w:rPr>
          <w:bCs/>
          <w:i/>
          <w:iCs/>
          <w:sz w:val="22"/>
          <w:szCs w:val="22"/>
          <w:lang w:val="it-IT"/>
        </w:rPr>
        <w:t>o</w:t>
      </w:r>
      <w:r w:rsidR="00CA37D4" w:rsidRPr="005279F5">
        <w:rPr>
          <w:bCs/>
          <w:i/>
          <w:iCs/>
          <w:sz w:val="22"/>
          <w:szCs w:val="22"/>
          <w:lang w:val="it-IT"/>
        </w:rPr>
        <w:t xml:space="preserve">); </w:t>
      </w:r>
      <w:r w:rsidRPr="005279F5">
        <w:rPr>
          <w:bCs/>
          <w:i/>
          <w:sz w:val="22"/>
          <w:szCs w:val="22"/>
          <w:lang w:val="it-IT"/>
        </w:rPr>
        <w:t xml:space="preserve">Art. </w:t>
      </w:r>
      <w:r w:rsidR="00C6658F" w:rsidRPr="005279F5">
        <w:rPr>
          <w:bCs/>
          <w:i/>
          <w:sz w:val="22"/>
          <w:szCs w:val="22"/>
          <w:lang w:val="it-IT"/>
        </w:rPr>
        <w:t>2</w:t>
      </w:r>
      <w:r w:rsidRPr="005279F5">
        <w:rPr>
          <w:bCs/>
          <w:i/>
          <w:sz w:val="22"/>
          <w:szCs w:val="22"/>
          <w:lang w:val="it-IT"/>
        </w:rPr>
        <w:t xml:space="preserve"> (Oggetto e finalità della Convenzione); Art. </w:t>
      </w:r>
      <w:r w:rsidR="00C6658F" w:rsidRPr="005279F5">
        <w:rPr>
          <w:bCs/>
          <w:i/>
          <w:sz w:val="22"/>
          <w:szCs w:val="22"/>
          <w:lang w:val="it-IT"/>
        </w:rPr>
        <w:t>3</w:t>
      </w:r>
      <w:r w:rsidRPr="005279F5">
        <w:rPr>
          <w:bCs/>
          <w:i/>
          <w:sz w:val="22"/>
          <w:szCs w:val="22"/>
          <w:lang w:val="it-IT"/>
        </w:rPr>
        <w:t xml:space="preserve"> (Durata della Convenzione); Art. </w:t>
      </w:r>
      <w:r w:rsidR="00C6658F" w:rsidRPr="005279F5">
        <w:rPr>
          <w:bCs/>
          <w:i/>
          <w:sz w:val="22"/>
          <w:szCs w:val="22"/>
          <w:lang w:val="it-IT"/>
        </w:rPr>
        <w:t>4</w:t>
      </w:r>
      <w:r w:rsidRPr="005279F5">
        <w:rPr>
          <w:bCs/>
          <w:i/>
          <w:sz w:val="22"/>
          <w:szCs w:val="22"/>
          <w:lang w:val="it-IT"/>
        </w:rPr>
        <w:t xml:space="preserve"> (Obblighi dell’</w:t>
      </w:r>
      <w:r w:rsidR="00DD38DF">
        <w:rPr>
          <w:bCs/>
          <w:i/>
          <w:sz w:val="22"/>
          <w:szCs w:val="22"/>
          <w:lang w:val="it-IT"/>
        </w:rPr>
        <w:t>ETS/</w:t>
      </w:r>
      <w:r w:rsidRPr="005279F5">
        <w:rPr>
          <w:bCs/>
          <w:i/>
          <w:sz w:val="22"/>
          <w:szCs w:val="22"/>
          <w:lang w:val="it-IT"/>
        </w:rPr>
        <w:t>ATS);</w:t>
      </w:r>
      <w:r w:rsidR="0030089E" w:rsidRPr="005279F5">
        <w:rPr>
          <w:bCs/>
          <w:i/>
          <w:sz w:val="22"/>
          <w:szCs w:val="22"/>
          <w:lang w:val="it-IT"/>
        </w:rPr>
        <w:t xml:space="preserve"> Art. </w:t>
      </w:r>
      <w:r w:rsidR="00C6658F" w:rsidRPr="005279F5">
        <w:rPr>
          <w:bCs/>
          <w:i/>
          <w:sz w:val="22"/>
          <w:szCs w:val="22"/>
          <w:lang w:val="it-IT"/>
        </w:rPr>
        <w:t>6</w:t>
      </w:r>
      <w:r w:rsidR="0030089E" w:rsidRPr="005279F5">
        <w:rPr>
          <w:bCs/>
          <w:i/>
          <w:sz w:val="22"/>
          <w:szCs w:val="22"/>
          <w:lang w:val="it-IT"/>
        </w:rPr>
        <w:t xml:space="preserve"> (</w:t>
      </w:r>
      <w:r w:rsidR="00C671EF" w:rsidRPr="00C671EF">
        <w:rPr>
          <w:i/>
          <w:iCs/>
          <w:sz w:val="22"/>
          <w:szCs w:val="22"/>
          <w:lang w:val="it-IT"/>
        </w:rPr>
        <w:t>Limite di spesa e modalità di rendicontazione</w:t>
      </w:r>
      <w:r w:rsidR="0030089E" w:rsidRPr="005279F5">
        <w:rPr>
          <w:i/>
          <w:iCs/>
          <w:sz w:val="22"/>
          <w:szCs w:val="22"/>
          <w:lang w:val="it-IT"/>
        </w:rPr>
        <w:t>);</w:t>
      </w:r>
      <w:r w:rsidR="00A869F0">
        <w:rPr>
          <w:i/>
          <w:iCs/>
          <w:sz w:val="22"/>
          <w:szCs w:val="22"/>
          <w:lang w:val="it-IT"/>
        </w:rPr>
        <w:t xml:space="preserve"> </w:t>
      </w:r>
      <w:r w:rsidR="0030089E" w:rsidRPr="005279F5">
        <w:rPr>
          <w:i/>
          <w:iCs/>
          <w:sz w:val="22"/>
          <w:szCs w:val="22"/>
          <w:lang w:val="it-IT"/>
        </w:rPr>
        <w:t xml:space="preserve">Art. </w:t>
      </w:r>
      <w:r w:rsidR="00A869F0">
        <w:rPr>
          <w:i/>
          <w:iCs/>
          <w:sz w:val="22"/>
          <w:szCs w:val="22"/>
          <w:lang w:val="it-IT"/>
        </w:rPr>
        <w:t>7</w:t>
      </w:r>
      <w:r w:rsidR="0030089E" w:rsidRPr="005279F5">
        <w:rPr>
          <w:i/>
          <w:iCs/>
          <w:sz w:val="22"/>
          <w:szCs w:val="22"/>
          <w:lang w:val="it-IT"/>
        </w:rPr>
        <w:t xml:space="preserve"> (Lavoro e sicurezza); </w:t>
      </w:r>
      <w:r w:rsidR="0030089E" w:rsidRPr="005279F5">
        <w:rPr>
          <w:i/>
          <w:sz w:val="22"/>
          <w:szCs w:val="22"/>
          <w:lang w:val="it-IT"/>
        </w:rPr>
        <w:t xml:space="preserve">Art. </w:t>
      </w:r>
      <w:r w:rsidR="00A869F0">
        <w:rPr>
          <w:i/>
          <w:sz w:val="22"/>
          <w:szCs w:val="22"/>
          <w:lang w:val="it-IT"/>
        </w:rPr>
        <w:t>8</w:t>
      </w:r>
      <w:r w:rsidR="0030089E" w:rsidRPr="005279F5">
        <w:rPr>
          <w:i/>
          <w:sz w:val="22"/>
          <w:szCs w:val="22"/>
          <w:lang w:val="it-IT"/>
        </w:rPr>
        <w:t xml:space="preserve"> (Recesso);</w:t>
      </w:r>
      <w:r w:rsidR="0030089E" w:rsidRPr="005279F5">
        <w:rPr>
          <w:i/>
          <w:iCs/>
          <w:sz w:val="22"/>
          <w:szCs w:val="22"/>
          <w:lang w:val="it-IT"/>
        </w:rPr>
        <w:t xml:space="preserve"> Art. </w:t>
      </w:r>
      <w:r w:rsidR="00A869F0">
        <w:rPr>
          <w:i/>
          <w:iCs/>
          <w:sz w:val="22"/>
          <w:szCs w:val="22"/>
          <w:lang w:val="it-IT"/>
        </w:rPr>
        <w:t>9</w:t>
      </w:r>
      <w:r w:rsidR="0030089E" w:rsidRPr="005279F5">
        <w:rPr>
          <w:i/>
          <w:iCs/>
          <w:sz w:val="22"/>
          <w:szCs w:val="22"/>
          <w:lang w:val="it-IT"/>
        </w:rPr>
        <w:t xml:space="preserve"> (Risoluzione); Art. </w:t>
      </w:r>
      <w:r w:rsidR="00C6658F" w:rsidRPr="005279F5">
        <w:rPr>
          <w:i/>
          <w:iCs/>
          <w:sz w:val="22"/>
          <w:szCs w:val="22"/>
          <w:lang w:val="it-IT"/>
        </w:rPr>
        <w:t>1</w:t>
      </w:r>
      <w:r w:rsidR="00A869F0">
        <w:rPr>
          <w:i/>
          <w:iCs/>
          <w:sz w:val="22"/>
          <w:szCs w:val="22"/>
          <w:lang w:val="it-IT"/>
        </w:rPr>
        <w:t>0</w:t>
      </w:r>
      <w:r w:rsidR="0030089E" w:rsidRPr="005279F5">
        <w:rPr>
          <w:i/>
          <w:iCs/>
          <w:sz w:val="22"/>
          <w:szCs w:val="22"/>
          <w:lang w:val="it-IT"/>
        </w:rPr>
        <w:t xml:space="preserve"> (Spese relative alla Convenzione); </w:t>
      </w:r>
      <w:r w:rsidR="00AA224C" w:rsidRPr="005279F5">
        <w:rPr>
          <w:i/>
          <w:iCs/>
          <w:sz w:val="22"/>
          <w:szCs w:val="22"/>
          <w:lang w:val="it-IT"/>
        </w:rPr>
        <w:t>Art. 1</w:t>
      </w:r>
      <w:r w:rsidR="00A869F0">
        <w:rPr>
          <w:i/>
          <w:iCs/>
          <w:sz w:val="22"/>
          <w:szCs w:val="22"/>
          <w:lang w:val="it-IT"/>
        </w:rPr>
        <w:t>2</w:t>
      </w:r>
      <w:r w:rsidR="00AA224C" w:rsidRPr="005279F5">
        <w:rPr>
          <w:i/>
          <w:iCs/>
          <w:sz w:val="22"/>
          <w:szCs w:val="22"/>
          <w:lang w:val="it-IT"/>
        </w:rPr>
        <w:t xml:space="preserve"> (Trattamento dei dati personali); </w:t>
      </w:r>
      <w:r w:rsidR="0030089E" w:rsidRPr="005279F5">
        <w:rPr>
          <w:i/>
          <w:iCs/>
          <w:sz w:val="22"/>
          <w:szCs w:val="22"/>
          <w:lang w:val="it-IT"/>
        </w:rPr>
        <w:t>Art. 1</w:t>
      </w:r>
      <w:r w:rsidR="00A869F0">
        <w:rPr>
          <w:i/>
          <w:iCs/>
          <w:sz w:val="22"/>
          <w:szCs w:val="22"/>
          <w:lang w:val="it-IT"/>
        </w:rPr>
        <w:t>3</w:t>
      </w:r>
      <w:r w:rsidR="0030089E" w:rsidRPr="005279F5">
        <w:rPr>
          <w:i/>
          <w:iCs/>
          <w:sz w:val="22"/>
          <w:szCs w:val="22"/>
          <w:lang w:val="it-IT"/>
        </w:rPr>
        <w:t xml:space="preserve"> (Foro competente)</w:t>
      </w:r>
      <w:r w:rsidR="0030089E" w:rsidRPr="005279F5">
        <w:rPr>
          <w:sz w:val="22"/>
          <w:szCs w:val="22"/>
          <w:lang w:val="it-IT"/>
        </w:rPr>
        <w:t>.</w:t>
      </w:r>
    </w:p>
    <w:p w14:paraId="2528FD09" w14:textId="77777777" w:rsidR="0030089E" w:rsidRPr="005279F5" w:rsidRDefault="0030089E" w:rsidP="00B70C41">
      <w:pPr>
        <w:widowControl w:val="0"/>
        <w:tabs>
          <w:tab w:val="left" w:pos="20"/>
          <w:tab w:val="left" w:pos="6720"/>
        </w:tabs>
        <w:autoSpaceDE w:val="0"/>
        <w:autoSpaceDN w:val="0"/>
        <w:adjustRightInd w:val="0"/>
        <w:spacing w:line="259" w:lineRule="auto"/>
        <w:jc w:val="both"/>
        <w:rPr>
          <w:bCs/>
          <w:i/>
          <w:sz w:val="22"/>
          <w:szCs w:val="22"/>
          <w:lang w:val="it-IT"/>
        </w:rPr>
      </w:pPr>
    </w:p>
    <w:p w14:paraId="2C2D3E9F" w14:textId="21889B77" w:rsidR="00E62363" w:rsidRPr="005279F5" w:rsidRDefault="0030089E" w:rsidP="00B70C41">
      <w:pPr>
        <w:widowControl w:val="0"/>
        <w:tabs>
          <w:tab w:val="left" w:pos="20"/>
          <w:tab w:val="left" w:pos="6663"/>
        </w:tabs>
        <w:autoSpaceDE w:val="0"/>
        <w:autoSpaceDN w:val="0"/>
        <w:adjustRightInd w:val="0"/>
        <w:spacing w:line="259" w:lineRule="auto"/>
        <w:jc w:val="both"/>
        <w:rPr>
          <w:bCs/>
          <w:sz w:val="22"/>
          <w:szCs w:val="22"/>
          <w:lang w:val="it-IT" w:bidi="it-IT"/>
        </w:rPr>
      </w:pPr>
      <w:r w:rsidRPr="005279F5">
        <w:rPr>
          <w:bCs/>
          <w:iCs/>
          <w:sz w:val="22"/>
          <w:szCs w:val="22"/>
          <w:lang w:val="it-IT"/>
        </w:rPr>
        <w:t>In [</w:t>
      </w:r>
      <w:r w:rsidR="009F3FF1" w:rsidRPr="005279F5">
        <w:rPr>
          <w:sz w:val="22"/>
          <w:szCs w:val="22"/>
          <w:lang w:val="it-IT" w:eastAsia="it-IT"/>
        </w:rPr>
        <w:t>...</w:t>
      </w:r>
      <w:r w:rsidRPr="005279F5">
        <w:rPr>
          <w:bCs/>
          <w:iCs/>
          <w:sz w:val="22"/>
          <w:szCs w:val="22"/>
          <w:lang w:val="it-IT"/>
        </w:rPr>
        <w:t>], il [</w:t>
      </w:r>
      <w:r w:rsidR="009F3FF1" w:rsidRPr="005279F5">
        <w:rPr>
          <w:sz w:val="22"/>
          <w:szCs w:val="22"/>
          <w:lang w:val="it-IT" w:eastAsia="it-IT"/>
        </w:rPr>
        <w:t>...</w:t>
      </w:r>
      <w:r w:rsidRPr="005279F5">
        <w:rPr>
          <w:bCs/>
          <w:iCs/>
          <w:sz w:val="22"/>
          <w:szCs w:val="22"/>
          <w:lang w:val="it-IT"/>
        </w:rPr>
        <w:t>]</w:t>
      </w:r>
    </w:p>
    <w:p w14:paraId="7B871ABF" w14:textId="2C92E278" w:rsidR="00AA224C" w:rsidRPr="005279F5" w:rsidRDefault="00E62363" w:rsidP="00B70C41">
      <w:pPr>
        <w:widowControl w:val="0"/>
        <w:tabs>
          <w:tab w:val="left" w:pos="20"/>
          <w:tab w:val="left" w:pos="6720"/>
        </w:tabs>
        <w:autoSpaceDE w:val="0"/>
        <w:autoSpaceDN w:val="0"/>
        <w:adjustRightInd w:val="0"/>
        <w:spacing w:line="259" w:lineRule="auto"/>
        <w:jc w:val="both"/>
        <w:rPr>
          <w:bCs/>
          <w:sz w:val="22"/>
          <w:szCs w:val="22"/>
          <w:lang w:val="it-IT" w:bidi="it-IT"/>
        </w:rPr>
      </w:pPr>
      <w:r w:rsidRPr="005279F5">
        <w:rPr>
          <w:bCs/>
          <w:sz w:val="22"/>
          <w:szCs w:val="22"/>
          <w:lang w:val="it-IT" w:bidi="it-IT"/>
        </w:rPr>
        <w:tab/>
      </w:r>
    </w:p>
    <w:p w14:paraId="3FDB1EDA" w14:textId="5434AFD4" w:rsidR="00E62363" w:rsidRPr="005279F5" w:rsidRDefault="00DD38DF" w:rsidP="00B70C41">
      <w:pPr>
        <w:widowControl w:val="0"/>
        <w:tabs>
          <w:tab w:val="left" w:pos="20"/>
          <w:tab w:val="left" w:pos="6720"/>
        </w:tabs>
        <w:autoSpaceDE w:val="0"/>
        <w:autoSpaceDN w:val="0"/>
        <w:adjustRightInd w:val="0"/>
        <w:spacing w:line="259" w:lineRule="auto"/>
        <w:jc w:val="both"/>
        <w:rPr>
          <w:b/>
          <w:sz w:val="22"/>
          <w:szCs w:val="22"/>
          <w:lang w:val="it-IT"/>
        </w:rPr>
      </w:pPr>
      <w:r>
        <w:rPr>
          <w:b/>
          <w:sz w:val="22"/>
          <w:szCs w:val="22"/>
          <w:lang w:val="it-IT"/>
        </w:rPr>
        <w:t>Ente del Terzo settore/ATS</w:t>
      </w:r>
      <w:r w:rsidR="0030089E" w:rsidRPr="005279F5">
        <w:rPr>
          <w:bCs/>
          <w:sz w:val="22"/>
          <w:szCs w:val="22"/>
          <w:lang w:val="it-IT"/>
        </w:rPr>
        <w:t xml:space="preserve"> </w:t>
      </w:r>
      <w:r w:rsidR="00E62363" w:rsidRPr="005279F5">
        <w:rPr>
          <w:bCs/>
          <w:sz w:val="22"/>
          <w:szCs w:val="22"/>
          <w:lang w:val="it-IT" w:bidi="it-IT"/>
        </w:rPr>
        <w:tab/>
      </w:r>
    </w:p>
    <w:p w14:paraId="1531F709" w14:textId="1A06CE2B" w:rsidR="004429CF" w:rsidRPr="005279F5" w:rsidRDefault="000D186D" w:rsidP="00B70C41">
      <w:pPr>
        <w:rPr>
          <w:sz w:val="22"/>
          <w:szCs w:val="22"/>
          <w:lang w:val="it-IT" w:bidi="it-IT"/>
        </w:rPr>
      </w:pPr>
      <w:r w:rsidRPr="005279F5">
        <w:rPr>
          <w:bCs/>
          <w:noProof/>
          <w:sz w:val="22"/>
          <w:szCs w:val="22"/>
          <w:lang w:val="it-IT"/>
        </w:rPr>
        <mc:AlternateContent>
          <mc:Choice Requires="wps">
            <w:drawing>
              <wp:anchor distT="0" distB="0" distL="114300" distR="114300" simplePos="0" relativeHeight="251663360" behindDoc="0" locked="0" layoutInCell="1" allowOverlap="1" wp14:anchorId="1832C666" wp14:editId="0B40C316">
                <wp:simplePos x="0" y="0"/>
                <wp:positionH relativeFrom="column">
                  <wp:posOffset>-57150</wp:posOffset>
                </wp:positionH>
                <wp:positionV relativeFrom="paragraph">
                  <wp:posOffset>133350</wp:posOffset>
                </wp:positionV>
                <wp:extent cx="1820545" cy="470535"/>
                <wp:effectExtent l="0" t="0" r="27305"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47053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01674" id="Rectangle 4" o:spid="_x0000_s1026" style="position:absolute;margin-left:-4.5pt;margin-top:10.5pt;width:143.3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" fillcolor="#f2f2f2"/>
            </w:pict>
          </mc:Fallback>
        </mc:AlternateContent>
      </w:r>
    </w:p>
    <w:p w14:paraId="571D2AFD" w14:textId="71BBF4D4" w:rsidR="004429CF" w:rsidRPr="005279F5" w:rsidRDefault="004429CF" w:rsidP="00B70C41">
      <w:pPr>
        <w:rPr>
          <w:sz w:val="22"/>
          <w:szCs w:val="22"/>
          <w:lang w:val="it-IT" w:bidi="it-IT"/>
        </w:rPr>
      </w:pPr>
    </w:p>
    <w:p w14:paraId="019ADC9D" w14:textId="3657E5F2" w:rsidR="00B70C41" w:rsidRPr="005279F5" w:rsidRDefault="00B70C41" w:rsidP="00B70C41">
      <w:pPr>
        <w:rPr>
          <w:sz w:val="22"/>
          <w:szCs w:val="22"/>
          <w:lang w:val="it-IT" w:bidi="it-IT"/>
        </w:rPr>
      </w:pPr>
    </w:p>
    <w:sectPr w:rsidR="00B70C41" w:rsidRPr="005279F5" w:rsidSect="00E561FE">
      <w:headerReference w:type="even" r:id="rId11"/>
      <w:headerReference w:type="default" r:id="rId12"/>
      <w:footerReference w:type="even" r:id="rId13"/>
      <w:footerReference w:type="default" r:id="rId14"/>
      <w:headerReference w:type="first" r:id="rId15"/>
      <w:footerReference w:type="first" r:id="rId16"/>
      <w:pgSz w:w="11900" w:h="16840"/>
      <w:pgMar w:top="2269" w:right="112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D99F" w14:textId="77777777" w:rsidR="003D59A8" w:rsidRDefault="003D59A8" w:rsidP="004238CE">
      <w:r>
        <w:separator/>
      </w:r>
    </w:p>
  </w:endnote>
  <w:endnote w:type="continuationSeparator" w:id="0">
    <w:p w14:paraId="2388C86E" w14:textId="77777777" w:rsidR="003D59A8" w:rsidRDefault="003D59A8" w:rsidP="004238CE">
      <w:r>
        <w:continuationSeparator/>
      </w:r>
    </w:p>
  </w:endnote>
  <w:endnote w:type="continuationNotice" w:id="1">
    <w:p w14:paraId="666DB673" w14:textId="77777777" w:rsidR="003D59A8" w:rsidRDefault="003D5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nglish111 Adagio BT">
    <w:altName w:val="Cambria"/>
    <w:panose1 w:val="0303060203060708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AB21C" w14:textId="77777777" w:rsidR="00A53E30" w:rsidRDefault="00A53E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31925"/>
      <w:docPartObj>
        <w:docPartGallery w:val="Page Numbers (Bottom of Page)"/>
        <w:docPartUnique/>
      </w:docPartObj>
    </w:sdtPr>
    <w:sdtEndPr>
      <w:rPr>
        <w:sz w:val="22"/>
        <w:szCs w:val="22"/>
      </w:rPr>
    </w:sdtEndPr>
    <w:sdtContent>
      <w:p w14:paraId="5FD54AB8" w14:textId="77777777" w:rsidR="0043184E" w:rsidRDefault="0043184E">
        <w:pPr>
          <w:pStyle w:val="Pidipagina"/>
          <w:jc w:val="center"/>
        </w:pPr>
      </w:p>
      <w:p w14:paraId="14F3EA51" w14:textId="23391487" w:rsidR="004238CE" w:rsidRPr="00433D23" w:rsidRDefault="004238CE">
        <w:pPr>
          <w:pStyle w:val="Pidipagina"/>
          <w:jc w:val="center"/>
          <w:rPr>
            <w:sz w:val="22"/>
            <w:szCs w:val="22"/>
          </w:rPr>
        </w:pPr>
        <w:r w:rsidRPr="00433D23">
          <w:rPr>
            <w:sz w:val="22"/>
            <w:szCs w:val="22"/>
          </w:rPr>
          <w:fldChar w:fldCharType="begin"/>
        </w:r>
        <w:r w:rsidRPr="00433D23">
          <w:rPr>
            <w:sz w:val="22"/>
            <w:szCs w:val="22"/>
          </w:rPr>
          <w:instrText>PAGE   \* MERGEFORMAT</w:instrText>
        </w:r>
        <w:r w:rsidRPr="00433D23">
          <w:rPr>
            <w:sz w:val="22"/>
            <w:szCs w:val="22"/>
          </w:rPr>
          <w:fldChar w:fldCharType="separate"/>
        </w:r>
        <w:r w:rsidRPr="00433D23">
          <w:rPr>
            <w:sz w:val="22"/>
            <w:szCs w:val="22"/>
            <w:lang w:val="it-IT"/>
          </w:rPr>
          <w:t>2</w:t>
        </w:r>
        <w:r w:rsidRPr="00433D23">
          <w:rPr>
            <w:sz w:val="22"/>
            <w:szCs w:val="22"/>
          </w:rPr>
          <w:fldChar w:fldCharType="end"/>
        </w:r>
      </w:p>
    </w:sdtContent>
  </w:sdt>
  <w:p w14:paraId="47167B7E" w14:textId="77777777" w:rsidR="004238CE" w:rsidRDefault="004238C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0AB4" w14:textId="77777777" w:rsidR="00A53E30" w:rsidRDefault="00A53E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369B0" w14:textId="77777777" w:rsidR="003D59A8" w:rsidRDefault="003D59A8" w:rsidP="004238CE">
      <w:r>
        <w:separator/>
      </w:r>
    </w:p>
  </w:footnote>
  <w:footnote w:type="continuationSeparator" w:id="0">
    <w:p w14:paraId="6D6ED03A" w14:textId="77777777" w:rsidR="003D59A8" w:rsidRDefault="003D59A8" w:rsidP="004238CE">
      <w:r>
        <w:continuationSeparator/>
      </w:r>
    </w:p>
  </w:footnote>
  <w:footnote w:type="continuationNotice" w:id="1">
    <w:p w14:paraId="1393E5D7" w14:textId="77777777" w:rsidR="003D59A8" w:rsidRDefault="003D5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218F" w14:textId="77777777" w:rsidR="00A53E30" w:rsidRDefault="00A53E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0000"/>
        <w:sz w:val="22"/>
        <w:szCs w:val="22"/>
        <w:lang w:val="it-IT"/>
      </w:rPr>
      <w:id w:val="40874873"/>
      <w:docPartObj>
        <w:docPartGallery w:val="Watermarks"/>
        <w:docPartUnique/>
      </w:docPartObj>
    </w:sdtPr>
    <w:sdtEndPr/>
    <w:sdtContent>
      <w:p w14:paraId="030BE3AE" w14:textId="65CE8BA5" w:rsidR="00E561FE" w:rsidRDefault="003D59A8" w:rsidP="00E561FE">
        <w:pPr>
          <w:pStyle w:val="Intestazione"/>
          <w:tabs>
            <w:tab w:val="clear" w:pos="9638"/>
            <w:tab w:val="left" w:pos="5450"/>
          </w:tabs>
          <w:rPr>
            <w:color w:val="FF0000"/>
            <w:sz w:val="22"/>
            <w:szCs w:val="22"/>
            <w:lang w:val="it-IT"/>
          </w:rPr>
        </w:pPr>
        <w:r>
          <w:rPr>
            <w:color w:val="FF0000"/>
            <w:sz w:val="22"/>
            <w:szCs w:val="22"/>
            <w:lang w:val="it-IT"/>
          </w:rPr>
          <w:pict w14:anchorId="6DEB06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DD51" w14:textId="77777777" w:rsidR="00A53E30" w:rsidRDefault="00A53E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4CA"/>
    <w:multiLevelType w:val="hybridMultilevel"/>
    <w:tmpl w:val="32B229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9BD3EF8"/>
    <w:multiLevelType w:val="hybridMultilevel"/>
    <w:tmpl w:val="9E7C63DC"/>
    <w:lvl w:ilvl="0" w:tplc="68563A90">
      <w:start w:val="1"/>
      <w:numFmt w:val="decimal"/>
      <w:lvlText w:val="%1."/>
      <w:lvlJc w:val="left"/>
      <w:pPr>
        <w:ind w:left="720" w:hanging="360"/>
      </w:pPr>
      <w:rPr>
        <w:rFonts w:ascii="Times New Roman" w:hAnsi="Times New Roman" w:cs="Times New Roman"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727D2C"/>
    <w:multiLevelType w:val="hybridMultilevel"/>
    <w:tmpl w:val="3EC43AEA"/>
    <w:lvl w:ilvl="0" w:tplc="6C58C2E8">
      <w:start w:val="1"/>
      <w:numFmt w:val="decimal"/>
      <w:lvlText w:val="%1."/>
      <w:lvlJc w:val="left"/>
      <w:pPr>
        <w:ind w:left="720" w:hanging="360"/>
      </w:pPr>
      <w:rPr>
        <w:rFonts w:ascii="Times New Roman" w:eastAsia="MS Mincho" w:hAnsi="Times New Roman" w:cs="Times New Roman"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E841F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634E28"/>
    <w:multiLevelType w:val="hybridMultilevel"/>
    <w:tmpl w:val="43C89F86"/>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A380681"/>
    <w:multiLevelType w:val="hybridMultilevel"/>
    <w:tmpl w:val="2BD0267E"/>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B47D60"/>
    <w:multiLevelType w:val="hybridMultilevel"/>
    <w:tmpl w:val="5906AAF8"/>
    <w:lvl w:ilvl="0" w:tplc="04100019">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359003D4"/>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A4A17"/>
    <w:multiLevelType w:val="hybridMultilevel"/>
    <w:tmpl w:val="35AC58AC"/>
    <w:lvl w:ilvl="0" w:tplc="10085372">
      <w:start w:val="1"/>
      <w:numFmt w:val="decimal"/>
      <w:lvlText w:val="%1."/>
      <w:lvlJc w:val="left"/>
      <w:pPr>
        <w:ind w:left="720" w:hanging="360"/>
      </w:pPr>
      <w:rPr>
        <w:rFonts w:ascii="Times New Roman" w:eastAsia="MS Mincho"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2C2627"/>
    <w:multiLevelType w:val="hybridMultilevel"/>
    <w:tmpl w:val="D706C450"/>
    <w:lvl w:ilvl="0" w:tplc="E59C55CA">
      <w:start w:val="1"/>
      <w:numFmt w:val="decimal"/>
      <w:lvlText w:val="%1."/>
      <w:lvlJc w:val="left"/>
      <w:pPr>
        <w:ind w:left="720" w:hanging="360"/>
      </w:pPr>
      <w:rPr>
        <w:rFonts w:ascii="Times New Roman" w:hAnsi="Times New Roman" w:cs="Times New Roman" w:hint="default"/>
        <w:strike w:val="0"/>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3F00367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91648F"/>
    <w:multiLevelType w:val="hybridMultilevel"/>
    <w:tmpl w:val="AF82A3D0"/>
    <w:lvl w:ilvl="0" w:tplc="F4FAD124">
      <w:start w:val="1"/>
      <w:numFmt w:val="upperLetter"/>
      <w:lvlText w:val="%1)"/>
      <w:lvlJc w:val="left"/>
      <w:pPr>
        <w:ind w:left="786" w:hanging="360"/>
      </w:pPr>
      <w:rPr>
        <w:rFonts w:hint="default"/>
        <w:b/>
        <w:bCs/>
        <w:i w:val="0"/>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482A0D"/>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D106B4"/>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27E4224"/>
    <w:multiLevelType w:val="hybridMultilevel"/>
    <w:tmpl w:val="3064C380"/>
    <w:lvl w:ilvl="0" w:tplc="9D1CC9F6">
      <w:start w:val="1"/>
      <w:numFmt w:val="decimal"/>
      <w:lvlText w:val="%1."/>
      <w:lvlJc w:val="left"/>
      <w:pPr>
        <w:ind w:left="720"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12462B"/>
    <w:multiLevelType w:val="hybridMultilevel"/>
    <w:tmpl w:val="E8F006E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0EA14EE"/>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6834468"/>
    <w:multiLevelType w:val="hybridMultilevel"/>
    <w:tmpl w:val="3A80A9E0"/>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76FB46EC"/>
    <w:multiLevelType w:val="hybridMultilevel"/>
    <w:tmpl w:val="49B03A76"/>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9C1866"/>
    <w:multiLevelType w:val="hybridMultilevel"/>
    <w:tmpl w:val="0E72A9A0"/>
    <w:lvl w:ilvl="0" w:tplc="0B041D4A">
      <w:start w:val="1"/>
      <w:numFmt w:val="decimal"/>
      <w:lvlText w:val="%1."/>
      <w:lvlJc w:val="left"/>
      <w:pPr>
        <w:ind w:left="720" w:hanging="360"/>
      </w:pPr>
      <w:rPr>
        <w:rFonts w:ascii="Times New Roman"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15"/>
  </w:num>
  <w:num w:numId="5">
    <w:abstractNumId w:val="1"/>
  </w:num>
  <w:num w:numId="6">
    <w:abstractNumId w:val="16"/>
  </w:num>
  <w:num w:numId="7">
    <w:abstractNumId w:val="2"/>
  </w:num>
  <w:num w:numId="8">
    <w:abstractNumId w:val="20"/>
  </w:num>
  <w:num w:numId="9">
    <w:abstractNumId w:val="9"/>
  </w:num>
  <w:num w:numId="10">
    <w:abstractNumId w:val="8"/>
  </w:num>
  <w:num w:numId="11">
    <w:abstractNumId w:val="4"/>
  </w:num>
  <w:num w:numId="12">
    <w:abstractNumId w:val="11"/>
  </w:num>
  <w:num w:numId="13">
    <w:abstractNumId w:val="14"/>
  </w:num>
  <w:num w:numId="14">
    <w:abstractNumId w:val="19"/>
  </w:num>
  <w:num w:numId="15">
    <w:abstractNumId w:val="13"/>
  </w:num>
  <w:num w:numId="16">
    <w:abstractNumId w:val="5"/>
  </w:num>
  <w:num w:numId="17">
    <w:abstractNumId w:val="7"/>
  </w:num>
  <w:num w:numId="18">
    <w:abstractNumId w:val="6"/>
  </w:num>
  <w:num w:numId="19">
    <w:abstractNumId w:val="0"/>
  </w:num>
  <w:num w:numId="20">
    <w:abstractNumId w:val="3"/>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B6"/>
    <w:rsid w:val="00001C01"/>
    <w:rsid w:val="0000237D"/>
    <w:rsid w:val="0000634C"/>
    <w:rsid w:val="00006AEF"/>
    <w:rsid w:val="00006FD0"/>
    <w:rsid w:val="00007E82"/>
    <w:rsid w:val="000200FB"/>
    <w:rsid w:val="00021168"/>
    <w:rsid w:val="0002525D"/>
    <w:rsid w:val="00026E1D"/>
    <w:rsid w:val="00027219"/>
    <w:rsid w:val="00030384"/>
    <w:rsid w:val="0003253E"/>
    <w:rsid w:val="00032779"/>
    <w:rsid w:val="00033A92"/>
    <w:rsid w:val="00034ED8"/>
    <w:rsid w:val="00037FA1"/>
    <w:rsid w:val="0004350C"/>
    <w:rsid w:val="00044831"/>
    <w:rsid w:val="00044D93"/>
    <w:rsid w:val="000461BA"/>
    <w:rsid w:val="00047E70"/>
    <w:rsid w:val="00052C2A"/>
    <w:rsid w:val="00052E0E"/>
    <w:rsid w:val="00052EFE"/>
    <w:rsid w:val="0005373D"/>
    <w:rsid w:val="00055F7A"/>
    <w:rsid w:val="00057C90"/>
    <w:rsid w:val="0006014B"/>
    <w:rsid w:val="000634B7"/>
    <w:rsid w:val="00064AE0"/>
    <w:rsid w:val="00066584"/>
    <w:rsid w:val="00075A64"/>
    <w:rsid w:val="000776B6"/>
    <w:rsid w:val="00080766"/>
    <w:rsid w:val="0008137A"/>
    <w:rsid w:val="00085573"/>
    <w:rsid w:val="00086DAD"/>
    <w:rsid w:val="00095B08"/>
    <w:rsid w:val="000962EF"/>
    <w:rsid w:val="0009655C"/>
    <w:rsid w:val="000966C4"/>
    <w:rsid w:val="000969C3"/>
    <w:rsid w:val="000A1773"/>
    <w:rsid w:val="000A4B99"/>
    <w:rsid w:val="000A4E4C"/>
    <w:rsid w:val="000A53EC"/>
    <w:rsid w:val="000A624A"/>
    <w:rsid w:val="000A6D61"/>
    <w:rsid w:val="000A72BD"/>
    <w:rsid w:val="000A7B6C"/>
    <w:rsid w:val="000B0A7A"/>
    <w:rsid w:val="000B12E2"/>
    <w:rsid w:val="000B1F6E"/>
    <w:rsid w:val="000B23C3"/>
    <w:rsid w:val="000B6DD0"/>
    <w:rsid w:val="000B7944"/>
    <w:rsid w:val="000C1991"/>
    <w:rsid w:val="000C2086"/>
    <w:rsid w:val="000C2DD9"/>
    <w:rsid w:val="000C6C3C"/>
    <w:rsid w:val="000D0DFE"/>
    <w:rsid w:val="000D13BC"/>
    <w:rsid w:val="000D186D"/>
    <w:rsid w:val="000D60A7"/>
    <w:rsid w:val="000D6EDD"/>
    <w:rsid w:val="000E01F7"/>
    <w:rsid w:val="000E18D0"/>
    <w:rsid w:val="000E2D8B"/>
    <w:rsid w:val="000E3BA5"/>
    <w:rsid w:val="000E593C"/>
    <w:rsid w:val="000F2EE1"/>
    <w:rsid w:val="000F46A1"/>
    <w:rsid w:val="000F68F1"/>
    <w:rsid w:val="000F7386"/>
    <w:rsid w:val="000F75CA"/>
    <w:rsid w:val="000F7D38"/>
    <w:rsid w:val="001001CD"/>
    <w:rsid w:val="00100B3D"/>
    <w:rsid w:val="001064A4"/>
    <w:rsid w:val="00106B41"/>
    <w:rsid w:val="00106C93"/>
    <w:rsid w:val="001117F5"/>
    <w:rsid w:val="00115802"/>
    <w:rsid w:val="0011643E"/>
    <w:rsid w:val="00120D7F"/>
    <w:rsid w:val="00121E2F"/>
    <w:rsid w:val="001238CD"/>
    <w:rsid w:val="001245E7"/>
    <w:rsid w:val="001268A3"/>
    <w:rsid w:val="00126A73"/>
    <w:rsid w:val="00130DFB"/>
    <w:rsid w:val="001324C0"/>
    <w:rsid w:val="00132C9A"/>
    <w:rsid w:val="0013642C"/>
    <w:rsid w:val="0013759F"/>
    <w:rsid w:val="00142928"/>
    <w:rsid w:val="00147A52"/>
    <w:rsid w:val="001504A7"/>
    <w:rsid w:val="0015762B"/>
    <w:rsid w:val="00160AC9"/>
    <w:rsid w:val="00160FA5"/>
    <w:rsid w:val="00161BCD"/>
    <w:rsid w:val="00163290"/>
    <w:rsid w:val="00166418"/>
    <w:rsid w:val="00166E6F"/>
    <w:rsid w:val="00170816"/>
    <w:rsid w:val="00173146"/>
    <w:rsid w:val="00175B41"/>
    <w:rsid w:val="00177CA6"/>
    <w:rsid w:val="00177D82"/>
    <w:rsid w:val="00177E01"/>
    <w:rsid w:val="00177E9D"/>
    <w:rsid w:val="00180CC9"/>
    <w:rsid w:val="00182FEC"/>
    <w:rsid w:val="00184013"/>
    <w:rsid w:val="001843E0"/>
    <w:rsid w:val="00186774"/>
    <w:rsid w:val="001930EB"/>
    <w:rsid w:val="00197439"/>
    <w:rsid w:val="00197CBE"/>
    <w:rsid w:val="001A0340"/>
    <w:rsid w:val="001A0488"/>
    <w:rsid w:val="001A0BDD"/>
    <w:rsid w:val="001A200B"/>
    <w:rsid w:val="001A2406"/>
    <w:rsid w:val="001A36E1"/>
    <w:rsid w:val="001A4B21"/>
    <w:rsid w:val="001A7FC9"/>
    <w:rsid w:val="001B1926"/>
    <w:rsid w:val="001B7543"/>
    <w:rsid w:val="001B7D8A"/>
    <w:rsid w:val="001B7FC1"/>
    <w:rsid w:val="001C3E8E"/>
    <w:rsid w:val="001C69AE"/>
    <w:rsid w:val="001C76AB"/>
    <w:rsid w:val="001D004C"/>
    <w:rsid w:val="001D34E5"/>
    <w:rsid w:val="001D7B9B"/>
    <w:rsid w:val="001E1289"/>
    <w:rsid w:val="001E197B"/>
    <w:rsid w:val="001E233B"/>
    <w:rsid w:val="001E55D5"/>
    <w:rsid w:val="001E6380"/>
    <w:rsid w:val="001E67FC"/>
    <w:rsid w:val="001E6F91"/>
    <w:rsid w:val="001E71A2"/>
    <w:rsid w:val="001F334F"/>
    <w:rsid w:val="001F5CF7"/>
    <w:rsid w:val="002003E0"/>
    <w:rsid w:val="00201822"/>
    <w:rsid w:val="00201F81"/>
    <w:rsid w:val="002027EB"/>
    <w:rsid w:val="00205A73"/>
    <w:rsid w:val="00210735"/>
    <w:rsid w:val="00211CC9"/>
    <w:rsid w:val="00213195"/>
    <w:rsid w:val="002149FF"/>
    <w:rsid w:val="00214A76"/>
    <w:rsid w:val="0021711D"/>
    <w:rsid w:val="00223832"/>
    <w:rsid w:val="002239F8"/>
    <w:rsid w:val="00223DD1"/>
    <w:rsid w:val="002241AD"/>
    <w:rsid w:val="0023142A"/>
    <w:rsid w:val="00242577"/>
    <w:rsid w:val="00242F01"/>
    <w:rsid w:val="00244613"/>
    <w:rsid w:val="00246B65"/>
    <w:rsid w:val="002477BA"/>
    <w:rsid w:val="002507E1"/>
    <w:rsid w:val="00256205"/>
    <w:rsid w:val="00260441"/>
    <w:rsid w:val="00260497"/>
    <w:rsid w:val="00264425"/>
    <w:rsid w:val="002657F9"/>
    <w:rsid w:val="00265FAD"/>
    <w:rsid w:val="00273969"/>
    <w:rsid w:val="00275E1C"/>
    <w:rsid w:val="0028245D"/>
    <w:rsid w:val="002830C0"/>
    <w:rsid w:val="00285709"/>
    <w:rsid w:val="00286488"/>
    <w:rsid w:val="00290069"/>
    <w:rsid w:val="00291E33"/>
    <w:rsid w:val="0029419D"/>
    <w:rsid w:val="00295499"/>
    <w:rsid w:val="002958D8"/>
    <w:rsid w:val="00296E63"/>
    <w:rsid w:val="00297559"/>
    <w:rsid w:val="00297B1C"/>
    <w:rsid w:val="002A17EF"/>
    <w:rsid w:val="002A1DC6"/>
    <w:rsid w:val="002A26B4"/>
    <w:rsid w:val="002A28D0"/>
    <w:rsid w:val="002A3932"/>
    <w:rsid w:val="002A5129"/>
    <w:rsid w:val="002A6B1F"/>
    <w:rsid w:val="002B4A0E"/>
    <w:rsid w:val="002B60BA"/>
    <w:rsid w:val="002C2B5D"/>
    <w:rsid w:val="002C30BD"/>
    <w:rsid w:val="002C3B33"/>
    <w:rsid w:val="002C4002"/>
    <w:rsid w:val="002C4568"/>
    <w:rsid w:val="002C4A39"/>
    <w:rsid w:val="002C7BC4"/>
    <w:rsid w:val="002D083A"/>
    <w:rsid w:val="002D1574"/>
    <w:rsid w:val="002D1C75"/>
    <w:rsid w:val="002D22AF"/>
    <w:rsid w:val="002D42B0"/>
    <w:rsid w:val="002D7C40"/>
    <w:rsid w:val="002E1DB6"/>
    <w:rsid w:val="002E2CB6"/>
    <w:rsid w:val="002E300E"/>
    <w:rsid w:val="002E4243"/>
    <w:rsid w:val="002E4CB3"/>
    <w:rsid w:val="002E6442"/>
    <w:rsid w:val="002E6910"/>
    <w:rsid w:val="002E6C19"/>
    <w:rsid w:val="002E6CB6"/>
    <w:rsid w:val="002F0316"/>
    <w:rsid w:val="002F5DBB"/>
    <w:rsid w:val="002F6459"/>
    <w:rsid w:val="002F7947"/>
    <w:rsid w:val="0030053B"/>
    <w:rsid w:val="0030089E"/>
    <w:rsid w:val="00301367"/>
    <w:rsid w:val="003016CC"/>
    <w:rsid w:val="00302FFB"/>
    <w:rsid w:val="00305C8C"/>
    <w:rsid w:val="003061C7"/>
    <w:rsid w:val="003061FA"/>
    <w:rsid w:val="00310823"/>
    <w:rsid w:val="00315BF6"/>
    <w:rsid w:val="00317C64"/>
    <w:rsid w:val="00322523"/>
    <w:rsid w:val="00322ADF"/>
    <w:rsid w:val="003247F9"/>
    <w:rsid w:val="00325CEA"/>
    <w:rsid w:val="00327359"/>
    <w:rsid w:val="00330E22"/>
    <w:rsid w:val="003315BD"/>
    <w:rsid w:val="0033328B"/>
    <w:rsid w:val="00333432"/>
    <w:rsid w:val="00334DC4"/>
    <w:rsid w:val="00335403"/>
    <w:rsid w:val="00335855"/>
    <w:rsid w:val="003358EF"/>
    <w:rsid w:val="003360B5"/>
    <w:rsid w:val="00337374"/>
    <w:rsid w:val="00337A09"/>
    <w:rsid w:val="00337D8B"/>
    <w:rsid w:val="00340FC0"/>
    <w:rsid w:val="00345BBE"/>
    <w:rsid w:val="00346D1D"/>
    <w:rsid w:val="00347C2E"/>
    <w:rsid w:val="00347DFD"/>
    <w:rsid w:val="00350B79"/>
    <w:rsid w:val="0035163F"/>
    <w:rsid w:val="00356C4E"/>
    <w:rsid w:val="0036173E"/>
    <w:rsid w:val="003626B4"/>
    <w:rsid w:val="00362BAF"/>
    <w:rsid w:val="00365D94"/>
    <w:rsid w:val="0036679C"/>
    <w:rsid w:val="00370833"/>
    <w:rsid w:val="00371506"/>
    <w:rsid w:val="003735DA"/>
    <w:rsid w:val="00373A49"/>
    <w:rsid w:val="00377ED9"/>
    <w:rsid w:val="00380F0B"/>
    <w:rsid w:val="003820F5"/>
    <w:rsid w:val="00384C3A"/>
    <w:rsid w:val="00384E6B"/>
    <w:rsid w:val="0038530E"/>
    <w:rsid w:val="00385A11"/>
    <w:rsid w:val="00387102"/>
    <w:rsid w:val="00387674"/>
    <w:rsid w:val="0039362D"/>
    <w:rsid w:val="00394AD5"/>
    <w:rsid w:val="003950D8"/>
    <w:rsid w:val="003951BE"/>
    <w:rsid w:val="003973C6"/>
    <w:rsid w:val="003A022C"/>
    <w:rsid w:val="003A074A"/>
    <w:rsid w:val="003A3CC1"/>
    <w:rsid w:val="003A4ADF"/>
    <w:rsid w:val="003A4AF4"/>
    <w:rsid w:val="003A6FED"/>
    <w:rsid w:val="003A7956"/>
    <w:rsid w:val="003B06C2"/>
    <w:rsid w:val="003B2132"/>
    <w:rsid w:val="003C0543"/>
    <w:rsid w:val="003C3617"/>
    <w:rsid w:val="003C4511"/>
    <w:rsid w:val="003C5C96"/>
    <w:rsid w:val="003D1E6D"/>
    <w:rsid w:val="003D2158"/>
    <w:rsid w:val="003D221F"/>
    <w:rsid w:val="003D59A8"/>
    <w:rsid w:val="003D7785"/>
    <w:rsid w:val="003E21A2"/>
    <w:rsid w:val="003E24F8"/>
    <w:rsid w:val="003E4AF6"/>
    <w:rsid w:val="003E7FB4"/>
    <w:rsid w:val="003F135F"/>
    <w:rsid w:val="003F287A"/>
    <w:rsid w:val="003F2C29"/>
    <w:rsid w:val="003F3977"/>
    <w:rsid w:val="003F3D80"/>
    <w:rsid w:val="003F4F1A"/>
    <w:rsid w:val="003F5CD7"/>
    <w:rsid w:val="003F5E8A"/>
    <w:rsid w:val="003F7033"/>
    <w:rsid w:val="0040036B"/>
    <w:rsid w:val="004003F4"/>
    <w:rsid w:val="00401A68"/>
    <w:rsid w:val="00402A06"/>
    <w:rsid w:val="00403DD2"/>
    <w:rsid w:val="0040557F"/>
    <w:rsid w:val="00405D74"/>
    <w:rsid w:val="00405EC8"/>
    <w:rsid w:val="00406E75"/>
    <w:rsid w:val="0041001D"/>
    <w:rsid w:val="004118C7"/>
    <w:rsid w:val="00412237"/>
    <w:rsid w:val="00412614"/>
    <w:rsid w:val="004126B6"/>
    <w:rsid w:val="00413ADB"/>
    <w:rsid w:val="00417E31"/>
    <w:rsid w:val="00421F11"/>
    <w:rsid w:val="004238CE"/>
    <w:rsid w:val="00423991"/>
    <w:rsid w:val="004250D6"/>
    <w:rsid w:val="00426AE0"/>
    <w:rsid w:val="00427D29"/>
    <w:rsid w:val="004310E4"/>
    <w:rsid w:val="004313CE"/>
    <w:rsid w:val="0043184E"/>
    <w:rsid w:val="00433D23"/>
    <w:rsid w:val="004340B0"/>
    <w:rsid w:val="004341F7"/>
    <w:rsid w:val="00434289"/>
    <w:rsid w:val="0043557D"/>
    <w:rsid w:val="004369C2"/>
    <w:rsid w:val="00441095"/>
    <w:rsid w:val="004429CF"/>
    <w:rsid w:val="004470AB"/>
    <w:rsid w:val="00450438"/>
    <w:rsid w:val="004515A1"/>
    <w:rsid w:val="00452D81"/>
    <w:rsid w:val="00452E8C"/>
    <w:rsid w:val="00453596"/>
    <w:rsid w:val="0045375E"/>
    <w:rsid w:val="004537E9"/>
    <w:rsid w:val="00453FE1"/>
    <w:rsid w:val="00455EDA"/>
    <w:rsid w:val="00456006"/>
    <w:rsid w:val="00456337"/>
    <w:rsid w:val="004579BB"/>
    <w:rsid w:val="00460FF0"/>
    <w:rsid w:val="004618BA"/>
    <w:rsid w:val="00462BC6"/>
    <w:rsid w:val="00463FB5"/>
    <w:rsid w:val="00477C4A"/>
    <w:rsid w:val="0048040C"/>
    <w:rsid w:val="00480C71"/>
    <w:rsid w:val="00485D2F"/>
    <w:rsid w:val="0048719C"/>
    <w:rsid w:val="0048727E"/>
    <w:rsid w:val="004902C3"/>
    <w:rsid w:val="004915C2"/>
    <w:rsid w:val="0049236D"/>
    <w:rsid w:val="00497770"/>
    <w:rsid w:val="00497A93"/>
    <w:rsid w:val="00497BBA"/>
    <w:rsid w:val="004A0C01"/>
    <w:rsid w:val="004A1AB1"/>
    <w:rsid w:val="004A2775"/>
    <w:rsid w:val="004A2A25"/>
    <w:rsid w:val="004A3081"/>
    <w:rsid w:val="004A3BD1"/>
    <w:rsid w:val="004B02BB"/>
    <w:rsid w:val="004B0386"/>
    <w:rsid w:val="004B100A"/>
    <w:rsid w:val="004B1758"/>
    <w:rsid w:val="004B5605"/>
    <w:rsid w:val="004B56AC"/>
    <w:rsid w:val="004B57F4"/>
    <w:rsid w:val="004B75F4"/>
    <w:rsid w:val="004B7AFB"/>
    <w:rsid w:val="004C0942"/>
    <w:rsid w:val="004C22E9"/>
    <w:rsid w:val="004C2B42"/>
    <w:rsid w:val="004C40C4"/>
    <w:rsid w:val="004C471B"/>
    <w:rsid w:val="004C5121"/>
    <w:rsid w:val="004C6BE9"/>
    <w:rsid w:val="004C75EC"/>
    <w:rsid w:val="004C7791"/>
    <w:rsid w:val="004D14C6"/>
    <w:rsid w:val="004D1CBF"/>
    <w:rsid w:val="004D21AB"/>
    <w:rsid w:val="004D3EF2"/>
    <w:rsid w:val="004D7822"/>
    <w:rsid w:val="004E6623"/>
    <w:rsid w:val="004E6832"/>
    <w:rsid w:val="004E7892"/>
    <w:rsid w:val="004F36D2"/>
    <w:rsid w:val="004F3D2C"/>
    <w:rsid w:val="004F62E2"/>
    <w:rsid w:val="00501D63"/>
    <w:rsid w:val="00505068"/>
    <w:rsid w:val="00505842"/>
    <w:rsid w:val="00506F19"/>
    <w:rsid w:val="00507771"/>
    <w:rsid w:val="0051269E"/>
    <w:rsid w:val="00512C1D"/>
    <w:rsid w:val="005134F6"/>
    <w:rsid w:val="00514742"/>
    <w:rsid w:val="005150D3"/>
    <w:rsid w:val="00516AC9"/>
    <w:rsid w:val="00517234"/>
    <w:rsid w:val="00520B58"/>
    <w:rsid w:val="0052168E"/>
    <w:rsid w:val="005223AD"/>
    <w:rsid w:val="00523279"/>
    <w:rsid w:val="005279F5"/>
    <w:rsid w:val="00527EC6"/>
    <w:rsid w:val="005305EC"/>
    <w:rsid w:val="00534784"/>
    <w:rsid w:val="00535435"/>
    <w:rsid w:val="00536D74"/>
    <w:rsid w:val="0053768F"/>
    <w:rsid w:val="00540E39"/>
    <w:rsid w:val="00546A8F"/>
    <w:rsid w:val="0055054C"/>
    <w:rsid w:val="00555430"/>
    <w:rsid w:val="0055556B"/>
    <w:rsid w:val="00555C3F"/>
    <w:rsid w:val="005576FC"/>
    <w:rsid w:val="00557A02"/>
    <w:rsid w:val="00557ABB"/>
    <w:rsid w:val="00562C99"/>
    <w:rsid w:val="00572436"/>
    <w:rsid w:val="00572F35"/>
    <w:rsid w:val="00573C9C"/>
    <w:rsid w:val="005756E2"/>
    <w:rsid w:val="0057602D"/>
    <w:rsid w:val="00577A45"/>
    <w:rsid w:val="005810BD"/>
    <w:rsid w:val="005819ED"/>
    <w:rsid w:val="00581A30"/>
    <w:rsid w:val="00581F02"/>
    <w:rsid w:val="00583658"/>
    <w:rsid w:val="00585C78"/>
    <w:rsid w:val="005917C3"/>
    <w:rsid w:val="00592197"/>
    <w:rsid w:val="0059338B"/>
    <w:rsid w:val="005948A2"/>
    <w:rsid w:val="00595BAB"/>
    <w:rsid w:val="00596E16"/>
    <w:rsid w:val="005A09C8"/>
    <w:rsid w:val="005A3DF8"/>
    <w:rsid w:val="005A534D"/>
    <w:rsid w:val="005A57EB"/>
    <w:rsid w:val="005B09FF"/>
    <w:rsid w:val="005B3170"/>
    <w:rsid w:val="005B41F6"/>
    <w:rsid w:val="005C06E4"/>
    <w:rsid w:val="005C3D7B"/>
    <w:rsid w:val="005C503D"/>
    <w:rsid w:val="005D0BE7"/>
    <w:rsid w:val="005D1152"/>
    <w:rsid w:val="005D183B"/>
    <w:rsid w:val="005D5A35"/>
    <w:rsid w:val="005D61BB"/>
    <w:rsid w:val="005D7573"/>
    <w:rsid w:val="005E49B7"/>
    <w:rsid w:val="005E50F6"/>
    <w:rsid w:val="005E64D4"/>
    <w:rsid w:val="005E6E46"/>
    <w:rsid w:val="005F263A"/>
    <w:rsid w:val="005F4D33"/>
    <w:rsid w:val="005F6B90"/>
    <w:rsid w:val="00601FD8"/>
    <w:rsid w:val="006021C6"/>
    <w:rsid w:val="00602B50"/>
    <w:rsid w:val="00605F41"/>
    <w:rsid w:val="00606D09"/>
    <w:rsid w:val="00612AB4"/>
    <w:rsid w:val="00617671"/>
    <w:rsid w:val="00621664"/>
    <w:rsid w:val="00622B2D"/>
    <w:rsid w:val="00624C41"/>
    <w:rsid w:val="00627587"/>
    <w:rsid w:val="00631AD4"/>
    <w:rsid w:val="00631D0D"/>
    <w:rsid w:val="00631EBD"/>
    <w:rsid w:val="00635FA6"/>
    <w:rsid w:val="00640FBA"/>
    <w:rsid w:val="006416C2"/>
    <w:rsid w:val="006434A2"/>
    <w:rsid w:val="00643A75"/>
    <w:rsid w:val="0064437A"/>
    <w:rsid w:val="00645EBF"/>
    <w:rsid w:val="00647CAA"/>
    <w:rsid w:val="00656C57"/>
    <w:rsid w:val="006572C7"/>
    <w:rsid w:val="00660553"/>
    <w:rsid w:val="006609A9"/>
    <w:rsid w:val="006616EE"/>
    <w:rsid w:val="00661737"/>
    <w:rsid w:val="00662206"/>
    <w:rsid w:val="006641FC"/>
    <w:rsid w:val="0066760F"/>
    <w:rsid w:val="00671880"/>
    <w:rsid w:val="00673B71"/>
    <w:rsid w:val="00674697"/>
    <w:rsid w:val="00674F86"/>
    <w:rsid w:val="006753D9"/>
    <w:rsid w:val="006767C5"/>
    <w:rsid w:val="006773ED"/>
    <w:rsid w:val="00677E22"/>
    <w:rsid w:val="006816E3"/>
    <w:rsid w:val="006818CD"/>
    <w:rsid w:val="00684AD2"/>
    <w:rsid w:val="00685EAD"/>
    <w:rsid w:val="0068690B"/>
    <w:rsid w:val="00686AA0"/>
    <w:rsid w:val="00687067"/>
    <w:rsid w:val="006870DD"/>
    <w:rsid w:val="0068746F"/>
    <w:rsid w:val="00690B8B"/>
    <w:rsid w:val="00695668"/>
    <w:rsid w:val="006A0DEC"/>
    <w:rsid w:val="006A43D9"/>
    <w:rsid w:val="006A5871"/>
    <w:rsid w:val="006A6808"/>
    <w:rsid w:val="006A70ED"/>
    <w:rsid w:val="006A7406"/>
    <w:rsid w:val="006A7B55"/>
    <w:rsid w:val="006B4BB1"/>
    <w:rsid w:val="006B524E"/>
    <w:rsid w:val="006C1AAC"/>
    <w:rsid w:val="006C3510"/>
    <w:rsid w:val="006C393F"/>
    <w:rsid w:val="006C3E31"/>
    <w:rsid w:val="006C43E6"/>
    <w:rsid w:val="006C7AC2"/>
    <w:rsid w:val="006D077D"/>
    <w:rsid w:val="006D09BA"/>
    <w:rsid w:val="006D23A0"/>
    <w:rsid w:val="006D3B47"/>
    <w:rsid w:val="006D4B54"/>
    <w:rsid w:val="006D5FF7"/>
    <w:rsid w:val="006D680C"/>
    <w:rsid w:val="006E0EF9"/>
    <w:rsid w:val="006E2A0B"/>
    <w:rsid w:val="006E53E7"/>
    <w:rsid w:val="006F25DB"/>
    <w:rsid w:val="006F2A53"/>
    <w:rsid w:val="006F3B59"/>
    <w:rsid w:val="006F5B66"/>
    <w:rsid w:val="006F6058"/>
    <w:rsid w:val="00700A93"/>
    <w:rsid w:val="00701462"/>
    <w:rsid w:val="00701813"/>
    <w:rsid w:val="00704FAF"/>
    <w:rsid w:val="007062B6"/>
    <w:rsid w:val="00706606"/>
    <w:rsid w:val="007104BC"/>
    <w:rsid w:val="00711244"/>
    <w:rsid w:val="00711DF4"/>
    <w:rsid w:val="00712DB5"/>
    <w:rsid w:val="00714AE9"/>
    <w:rsid w:val="007207D0"/>
    <w:rsid w:val="00720D68"/>
    <w:rsid w:val="00721539"/>
    <w:rsid w:val="007219C8"/>
    <w:rsid w:val="00721D15"/>
    <w:rsid w:val="00722071"/>
    <w:rsid w:val="00724647"/>
    <w:rsid w:val="0072536F"/>
    <w:rsid w:val="00726464"/>
    <w:rsid w:val="00730CDE"/>
    <w:rsid w:val="00731F7D"/>
    <w:rsid w:val="00733483"/>
    <w:rsid w:val="0073588C"/>
    <w:rsid w:val="007366D0"/>
    <w:rsid w:val="0073736A"/>
    <w:rsid w:val="00737830"/>
    <w:rsid w:val="007434D7"/>
    <w:rsid w:val="00745044"/>
    <w:rsid w:val="0074534D"/>
    <w:rsid w:val="007457E7"/>
    <w:rsid w:val="00747983"/>
    <w:rsid w:val="00750381"/>
    <w:rsid w:val="00753578"/>
    <w:rsid w:val="00755829"/>
    <w:rsid w:val="0075721A"/>
    <w:rsid w:val="0076201D"/>
    <w:rsid w:val="00763882"/>
    <w:rsid w:val="007645AA"/>
    <w:rsid w:val="007649F1"/>
    <w:rsid w:val="00771587"/>
    <w:rsid w:val="007720F7"/>
    <w:rsid w:val="0077413F"/>
    <w:rsid w:val="00775DD7"/>
    <w:rsid w:val="00776D0E"/>
    <w:rsid w:val="00777ABB"/>
    <w:rsid w:val="00781646"/>
    <w:rsid w:val="0078348A"/>
    <w:rsid w:val="007838BA"/>
    <w:rsid w:val="00784890"/>
    <w:rsid w:val="0079036B"/>
    <w:rsid w:val="0079330E"/>
    <w:rsid w:val="0079420F"/>
    <w:rsid w:val="007947EF"/>
    <w:rsid w:val="007A02A9"/>
    <w:rsid w:val="007A04CA"/>
    <w:rsid w:val="007A1A07"/>
    <w:rsid w:val="007A1C39"/>
    <w:rsid w:val="007A1CAE"/>
    <w:rsid w:val="007A4C00"/>
    <w:rsid w:val="007A6F5E"/>
    <w:rsid w:val="007A7E95"/>
    <w:rsid w:val="007A7F42"/>
    <w:rsid w:val="007B0BFA"/>
    <w:rsid w:val="007B23C8"/>
    <w:rsid w:val="007B3CDC"/>
    <w:rsid w:val="007B3F8E"/>
    <w:rsid w:val="007B4D82"/>
    <w:rsid w:val="007B5A09"/>
    <w:rsid w:val="007B798F"/>
    <w:rsid w:val="007B7CE9"/>
    <w:rsid w:val="007C007A"/>
    <w:rsid w:val="007C11B6"/>
    <w:rsid w:val="007C3CCB"/>
    <w:rsid w:val="007C3DDB"/>
    <w:rsid w:val="007C4F5A"/>
    <w:rsid w:val="007C6288"/>
    <w:rsid w:val="007D0126"/>
    <w:rsid w:val="007D03C8"/>
    <w:rsid w:val="007D0CA4"/>
    <w:rsid w:val="007D2844"/>
    <w:rsid w:val="007D311B"/>
    <w:rsid w:val="007D33A2"/>
    <w:rsid w:val="007D41C2"/>
    <w:rsid w:val="007D7FA5"/>
    <w:rsid w:val="007E1D52"/>
    <w:rsid w:val="007E2EA9"/>
    <w:rsid w:val="007E4870"/>
    <w:rsid w:val="007E497F"/>
    <w:rsid w:val="007E4B38"/>
    <w:rsid w:val="007E5199"/>
    <w:rsid w:val="007F17F3"/>
    <w:rsid w:val="007F2948"/>
    <w:rsid w:val="007F3236"/>
    <w:rsid w:val="007F3E25"/>
    <w:rsid w:val="007F414F"/>
    <w:rsid w:val="007F6596"/>
    <w:rsid w:val="0080369E"/>
    <w:rsid w:val="00810E05"/>
    <w:rsid w:val="00810EE5"/>
    <w:rsid w:val="008129E2"/>
    <w:rsid w:val="00812AE4"/>
    <w:rsid w:val="00812C01"/>
    <w:rsid w:val="00813BD9"/>
    <w:rsid w:val="00816944"/>
    <w:rsid w:val="008202DB"/>
    <w:rsid w:val="008218B5"/>
    <w:rsid w:val="00830DC5"/>
    <w:rsid w:val="008318A4"/>
    <w:rsid w:val="0083444F"/>
    <w:rsid w:val="00835937"/>
    <w:rsid w:val="00836264"/>
    <w:rsid w:val="00840410"/>
    <w:rsid w:val="008415FD"/>
    <w:rsid w:val="00841E20"/>
    <w:rsid w:val="008420FC"/>
    <w:rsid w:val="0084509E"/>
    <w:rsid w:val="00855346"/>
    <w:rsid w:val="00860672"/>
    <w:rsid w:val="00866B0F"/>
    <w:rsid w:val="008703B7"/>
    <w:rsid w:val="00871221"/>
    <w:rsid w:val="0087169B"/>
    <w:rsid w:val="00873E2E"/>
    <w:rsid w:val="00876161"/>
    <w:rsid w:val="00876B63"/>
    <w:rsid w:val="00876BB0"/>
    <w:rsid w:val="00876D1D"/>
    <w:rsid w:val="00877B18"/>
    <w:rsid w:val="0088056A"/>
    <w:rsid w:val="00882DA7"/>
    <w:rsid w:val="008836A5"/>
    <w:rsid w:val="0088470D"/>
    <w:rsid w:val="008905BA"/>
    <w:rsid w:val="008952DA"/>
    <w:rsid w:val="0089551D"/>
    <w:rsid w:val="0089776B"/>
    <w:rsid w:val="008979E5"/>
    <w:rsid w:val="008A0960"/>
    <w:rsid w:val="008A17DB"/>
    <w:rsid w:val="008A2BFA"/>
    <w:rsid w:val="008A30DC"/>
    <w:rsid w:val="008A4BDE"/>
    <w:rsid w:val="008A732A"/>
    <w:rsid w:val="008B03AE"/>
    <w:rsid w:val="008B295D"/>
    <w:rsid w:val="008B460B"/>
    <w:rsid w:val="008B5527"/>
    <w:rsid w:val="008B7FE7"/>
    <w:rsid w:val="008C6EED"/>
    <w:rsid w:val="008C7DEF"/>
    <w:rsid w:val="008D170F"/>
    <w:rsid w:val="008D42AD"/>
    <w:rsid w:val="008D5FF1"/>
    <w:rsid w:val="008E2311"/>
    <w:rsid w:val="008E33A8"/>
    <w:rsid w:val="008E3CBF"/>
    <w:rsid w:val="008E4513"/>
    <w:rsid w:val="008F0180"/>
    <w:rsid w:val="008F65CC"/>
    <w:rsid w:val="00900201"/>
    <w:rsid w:val="00900A09"/>
    <w:rsid w:val="00902179"/>
    <w:rsid w:val="00904246"/>
    <w:rsid w:val="009049C7"/>
    <w:rsid w:val="0090597F"/>
    <w:rsid w:val="00906DFA"/>
    <w:rsid w:val="00910BF8"/>
    <w:rsid w:val="00910E31"/>
    <w:rsid w:val="0091523B"/>
    <w:rsid w:val="0091777B"/>
    <w:rsid w:val="00920F60"/>
    <w:rsid w:val="009236C0"/>
    <w:rsid w:val="00930332"/>
    <w:rsid w:val="009309FD"/>
    <w:rsid w:val="00932F40"/>
    <w:rsid w:val="00935630"/>
    <w:rsid w:val="00936D67"/>
    <w:rsid w:val="009404BC"/>
    <w:rsid w:val="00940982"/>
    <w:rsid w:val="00941A8A"/>
    <w:rsid w:val="00943079"/>
    <w:rsid w:val="00943667"/>
    <w:rsid w:val="0094379A"/>
    <w:rsid w:val="00944010"/>
    <w:rsid w:val="0094418A"/>
    <w:rsid w:val="00944556"/>
    <w:rsid w:val="00945314"/>
    <w:rsid w:val="009457DF"/>
    <w:rsid w:val="00947623"/>
    <w:rsid w:val="009501FC"/>
    <w:rsid w:val="00951A22"/>
    <w:rsid w:val="00951C69"/>
    <w:rsid w:val="00955AE2"/>
    <w:rsid w:val="0095658A"/>
    <w:rsid w:val="00957AC2"/>
    <w:rsid w:val="00966590"/>
    <w:rsid w:val="009673BD"/>
    <w:rsid w:val="00970945"/>
    <w:rsid w:val="00973168"/>
    <w:rsid w:val="00974D03"/>
    <w:rsid w:val="009750BC"/>
    <w:rsid w:val="00975929"/>
    <w:rsid w:val="00982068"/>
    <w:rsid w:val="00983281"/>
    <w:rsid w:val="00985A5E"/>
    <w:rsid w:val="0098642D"/>
    <w:rsid w:val="0099065B"/>
    <w:rsid w:val="009977FC"/>
    <w:rsid w:val="009A178E"/>
    <w:rsid w:val="009A3060"/>
    <w:rsid w:val="009A3B18"/>
    <w:rsid w:val="009A4EF6"/>
    <w:rsid w:val="009A5AC5"/>
    <w:rsid w:val="009B30A2"/>
    <w:rsid w:val="009B3F6A"/>
    <w:rsid w:val="009B5329"/>
    <w:rsid w:val="009B54DC"/>
    <w:rsid w:val="009B72C6"/>
    <w:rsid w:val="009C0995"/>
    <w:rsid w:val="009C2FE0"/>
    <w:rsid w:val="009C4F87"/>
    <w:rsid w:val="009C68EC"/>
    <w:rsid w:val="009C6D07"/>
    <w:rsid w:val="009D1368"/>
    <w:rsid w:val="009D2B1E"/>
    <w:rsid w:val="009D2BA8"/>
    <w:rsid w:val="009D7933"/>
    <w:rsid w:val="009D7B00"/>
    <w:rsid w:val="009E350A"/>
    <w:rsid w:val="009E5739"/>
    <w:rsid w:val="009E6679"/>
    <w:rsid w:val="009E6DCC"/>
    <w:rsid w:val="009F1C43"/>
    <w:rsid w:val="009F3548"/>
    <w:rsid w:val="009F39BF"/>
    <w:rsid w:val="009F3C0A"/>
    <w:rsid w:val="009F3FF1"/>
    <w:rsid w:val="009F40D2"/>
    <w:rsid w:val="009F432F"/>
    <w:rsid w:val="009F5260"/>
    <w:rsid w:val="009F6552"/>
    <w:rsid w:val="009F6EE3"/>
    <w:rsid w:val="00A0000B"/>
    <w:rsid w:val="00A0095C"/>
    <w:rsid w:val="00A01EAF"/>
    <w:rsid w:val="00A022D0"/>
    <w:rsid w:val="00A0232A"/>
    <w:rsid w:val="00A030AC"/>
    <w:rsid w:val="00A03866"/>
    <w:rsid w:val="00A04D40"/>
    <w:rsid w:val="00A12F7E"/>
    <w:rsid w:val="00A14561"/>
    <w:rsid w:val="00A222E7"/>
    <w:rsid w:val="00A23AB3"/>
    <w:rsid w:val="00A25076"/>
    <w:rsid w:val="00A30626"/>
    <w:rsid w:val="00A30D42"/>
    <w:rsid w:val="00A30E63"/>
    <w:rsid w:val="00A324D4"/>
    <w:rsid w:val="00A32C14"/>
    <w:rsid w:val="00A33770"/>
    <w:rsid w:val="00A34208"/>
    <w:rsid w:val="00A423A7"/>
    <w:rsid w:val="00A45E78"/>
    <w:rsid w:val="00A50DA7"/>
    <w:rsid w:val="00A53E30"/>
    <w:rsid w:val="00A549E2"/>
    <w:rsid w:val="00A573DC"/>
    <w:rsid w:val="00A64CCF"/>
    <w:rsid w:val="00A6512A"/>
    <w:rsid w:val="00A66C93"/>
    <w:rsid w:val="00A66DFB"/>
    <w:rsid w:val="00A72033"/>
    <w:rsid w:val="00A741DC"/>
    <w:rsid w:val="00A74486"/>
    <w:rsid w:val="00A74550"/>
    <w:rsid w:val="00A74AD4"/>
    <w:rsid w:val="00A76FBA"/>
    <w:rsid w:val="00A77A20"/>
    <w:rsid w:val="00A81CE2"/>
    <w:rsid w:val="00A82C41"/>
    <w:rsid w:val="00A82D94"/>
    <w:rsid w:val="00A853BD"/>
    <w:rsid w:val="00A85528"/>
    <w:rsid w:val="00A85EE7"/>
    <w:rsid w:val="00A869F0"/>
    <w:rsid w:val="00A87312"/>
    <w:rsid w:val="00A901DF"/>
    <w:rsid w:val="00A925B6"/>
    <w:rsid w:val="00A94998"/>
    <w:rsid w:val="00A96EE4"/>
    <w:rsid w:val="00AA06A0"/>
    <w:rsid w:val="00AA224C"/>
    <w:rsid w:val="00AA248B"/>
    <w:rsid w:val="00AA44A0"/>
    <w:rsid w:val="00AA4EE0"/>
    <w:rsid w:val="00AA51A8"/>
    <w:rsid w:val="00AA526A"/>
    <w:rsid w:val="00AA52B1"/>
    <w:rsid w:val="00AA7C50"/>
    <w:rsid w:val="00AB1DB4"/>
    <w:rsid w:val="00AB27AD"/>
    <w:rsid w:val="00AB45F7"/>
    <w:rsid w:val="00AB5E0D"/>
    <w:rsid w:val="00AB6AA0"/>
    <w:rsid w:val="00AB6C62"/>
    <w:rsid w:val="00AB7BF2"/>
    <w:rsid w:val="00AC2E7E"/>
    <w:rsid w:val="00AC3EED"/>
    <w:rsid w:val="00AC4BB9"/>
    <w:rsid w:val="00AC574B"/>
    <w:rsid w:val="00AC5AB2"/>
    <w:rsid w:val="00AC5C62"/>
    <w:rsid w:val="00AC6361"/>
    <w:rsid w:val="00AC6432"/>
    <w:rsid w:val="00AC682B"/>
    <w:rsid w:val="00AC7319"/>
    <w:rsid w:val="00AC756E"/>
    <w:rsid w:val="00AC7FA3"/>
    <w:rsid w:val="00AD43CD"/>
    <w:rsid w:val="00AD53E9"/>
    <w:rsid w:val="00AD5C8C"/>
    <w:rsid w:val="00AE1063"/>
    <w:rsid w:val="00AE335E"/>
    <w:rsid w:val="00AE389D"/>
    <w:rsid w:val="00AE4D01"/>
    <w:rsid w:val="00AE5A69"/>
    <w:rsid w:val="00AE69CD"/>
    <w:rsid w:val="00AE7081"/>
    <w:rsid w:val="00AE76FE"/>
    <w:rsid w:val="00AF07A6"/>
    <w:rsid w:val="00AF138D"/>
    <w:rsid w:val="00AF199B"/>
    <w:rsid w:val="00AF19E7"/>
    <w:rsid w:val="00AF4D6D"/>
    <w:rsid w:val="00AF6C6F"/>
    <w:rsid w:val="00AF749F"/>
    <w:rsid w:val="00AF7BE1"/>
    <w:rsid w:val="00B011F1"/>
    <w:rsid w:val="00B01637"/>
    <w:rsid w:val="00B01941"/>
    <w:rsid w:val="00B02765"/>
    <w:rsid w:val="00B0394F"/>
    <w:rsid w:val="00B07BE6"/>
    <w:rsid w:val="00B1038E"/>
    <w:rsid w:val="00B1090F"/>
    <w:rsid w:val="00B11B17"/>
    <w:rsid w:val="00B11E2A"/>
    <w:rsid w:val="00B126C9"/>
    <w:rsid w:val="00B131FF"/>
    <w:rsid w:val="00B15DBB"/>
    <w:rsid w:val="00B1716A"/>
    <w:rsid w:val="00B171BF"/>
    <w:rsid w:val="00B20623"/>
    <w:rsid w:val="00B208A5"/>
    <w:rsid w:val="00B24015"/>
    <w:rsid w:val="00B24A4A"/>
    <w:rsid w:val="00B256AC"/>
    <w:rsid w:val="00B25FF9"/>
    <w:rsid w:val="00B27759"/>
    <w:rsid w:val="00B31506"/>
    <w:rsid w:val="00B31CEB"/>
    <w:rsid w:val="00B31F97"/>
    <w:rsid w:val="00B32523"/>
    <w:rsid w:val="00B33D17"/>
    <w:rsid w:val="00B34457"/>
    <w:rsid w:val="00B3595C"/>
    <w:rsid w:val="00B36651"/>
    <w:rsid w:val="00B36B94"/>
    <w:rsid w:val="00B37AC3"/>
    <w:rsid w:val="00B407A8"/>
    <w:rsid w:val="00B4089A"/>
    <w:rsid w:val="00B41641"/>
    <w:rsid w:val="00B42D3C"/>
    <w:rsid w:val="00B45937"/>
    <w:rsid w:val="00B462FA"/>
    <w:rsid w:val="00B5033E"/>
    <w:rsid w:val="00B523E8"/>
    <w:rsid w:val="00B55215"/>
    <w:rsid w:val="00B633D5"/>
    <w:rsid w:val="00B6381C"/>
    <w:rsid w:val="00B67B68"/>
    <w:rsid w:val="00B70C41"/>
    <w:rsid w:val="00B70D0D"/>
    <w:rsid w:val="00B70FD1"/>
    <w:rsid w:val="00B711D0"/>
    <w:rsid w:val="00B71B1F"/>
    <w:rsid w:val="00B71F3C"/>
    <w:rsid w:val="00B73E66"/>
    <w:rsid w:val="00B74E6C"/>
    <w:rsid w:val="00B825CD"/>
    <w:rsid w:val="00B84295"/>
    <w:rsid w:val="00B85926"/>
    <w:rsid w:val="00B875D0"/>
    <w:rsid w:val="00B87DC4"/>
    <w:rsid w:val="00B906C3"/>
    <w:rsid w:val="00B91FDD"/>
    <w:rsid w:val="00B92588"/>
    <w:rsid w:val="00B93544"/>
    <w:rsid w:val="00B95BEE"/>
    <w:rsid w:val="00B968BE"/>
    <w:rsid w:val="00B97E40"/>
    <w:rsid w:val="00BA28E9"/>
    <w:rsid w:val="00BA4279"/>
    <w:rsid w:val="00BA59CF"/>
    <w:rsid w:val="00BB1DA8"/>
    <w:rsid w:val="00BB22CE"/>
    <w:rsid w:val="00BB3D4F"/>
    <w:rsid w:val="00BB3FB8"/>
    <w:rsid w:val="00BB4F98"/>
    <w:rsid w:val="00BB5E57"/>
    <w:rsid w:val="00BB6E3F"/>
    <w:rsid w:val="00BB721B"/>
    <w:rsid w:val="00BC02E4"/>
    <w:rsid w:val="00BC149F"/>
    <w:rsid w:val="00BC2E1C"/>
    <w:rsid w:val="00BC3C2E"/>
    <w:rsid w:val="00BC4117"/>
    <w:rsid w:val="00BC5D9F"/>
    <w:rsid w:val="00BC5E64"/>
    <w:rsid w:val="00BC665E"/>
    <w:rsid w:val="00BC746A"/>
    <w:rsid w:val="00BD501C"/>
    <w:rsid w:val="00BD56DC"/>
    <w:rsid w:val="00BD7BA2"/>
    <w:rsid w:val="00BD7EB9"/>
    <w:rsid w:val="00BE13EA"/>
    <w:rsid w:val="00BE56B6"/>
    <w:rsid w:val="00BF100B"/>
    <w:rsid w:val="00BF1B8F"/>
    <w:rsid w:val="00BF2810"/>
    <w:rsid w:val="00BF3563"/>
    <w:rsid w:val="00BF3904"/>
    <w:rsid w:val="00BF4B59"/>
    <w:rsid w:val="00BF5848"/>
    <w:rsid w:val="00C01405"/>
    <w:rsid w:val="00C02DE0"/>
    <w:rsid w:val="00C04620"/>
    <w:rsid w:val="00C047FC"/>
    <w:rsid w:val="00C048DD"/>
    <w:rsid w:val="00C07555"/>
    <w:rsid w:val="00C108FC"/>
    <w:rsid w:val="00C10CBE"/>
    <w:rsid w:val="00C110DD"/>
    <w:rsid w:val="00C14D0F"/>
    <w:rsid w:val="00C16489"/>
    <w:rsid w:val="00C17634"/>
    <w:rsid w:val="00C202D1"/>
    <w:rsid w:val="00C20F39"/>
    <w:rsid w:val="00C2572C"/>
    <w:rsid w:val="00C32D2B"/>
    <w:rsid w:val="00C35132"/>
    <w:rsid w:val="00C37623"/>
    <w:rsid w:val="00C44858"/>
    <w:rsid w:val="00C47C8D"/>
    <w:rsid w:val="00C56CD8"/>
    <w:rsid w:val="00C61A36"/>
    <w:rsid w:val="00C62BA8"/>
    <w:rsid w:val="00C64802"/>
    <w:rsid w:val="00C6658F"/>
    <w:rsid w:val="00C671EF"/>
    <w:rsid w:val="00C674CE"/>
    <w:rsid w:val="00C722F9"/>
    <w:rsid w:val="00C75203"/>
    <w:rsid w:val="00C761B9"/>
    <w:rsid w:val="00C83FAB"/>
    <w:rsid w:val="00C84020"/>
    <w:rsid w:val="00C879CC"/>
    <w:rsid w:val="00C90F02"/>
    <w:rsid w:val="00C90F03"/>
    <w:rsid w:val="00C913A9"/>
    <w:rsid w:val="00C9363F"/>
    <w:rsid w:val="00C95701"/>
    <w:rsid w:val="00C95F56"/>
    <w:rsid w:val="00C962C1"/>
    <w:rsid w:val="00CA095B"/>
    <w:rsid w:val="00CA37D4"/>
    <w:rsid w:val="00CA4A4B"/>
    <w:rsid w:val="00CB242C"/>
    <w:rsid w:val="00CB287D"/>
    <w:rsid w:val="00CB4C7E"/>
    <w:rsid w:val="00CB5264"/>
    <w:rsid w:val="00CB5965"/>
    <w:rsid w:val="00CB6167"/>
    <w:rsid w:val="00CC126A"/>
    <w:rsid w:val="00CC3603"/>
    <w:rsid w:val="00CC3880"/>
    <w:rsid w:val="00CC5155"/>
    <w:rsid w:val="00CC785F"/>
    <w:rsid w:val="00CD144B"/>
    <w:rsid w:val="00CD16F0"/>
    <w:rsid w:val="00CD2F79"/>
    <w:rsid w:val="00CD327C"/>
    <w:rsid w:val="00CD49B2"/>
    <w:rsid w:val="00CD4FFE"/>
    <w:rsid w:val="00CD62E7"/>
    <w:rsid w:val="00CD697E"/>
    <w:rsid w:val="00CD7A8E"/>
    <w:rsid w:val="00CE1D74"/>
    <w:rsid w:val="00CE211D"/>
    <w:rsid w:val="00CE2C48"/>
    <w:rsid w:val="00CE4122"/>
    <w:rsid w:val="00CE6D85"/>
    <w:rsid w:val="00CF0DD7"/>
    <w:rsid w:val="00CF1847"/>
    <w:rsid w:val="00CF514B"/>
    <w:rsid w:val="00CF5D59"/>
    <w:rsid w:val="00CF69B3"/>
    <w:rsid w:val="00D01E20"/>
    <w:rsid w:val="00D03A66"/>
    <w:rsid w:val="00D03EEF"/>
    <w:rsid w:val="00D0678D"/>
    <w:rsid w:val="00D10227"/>
    <w:rsid w:val="00D10EA1"/>
    <w:rsid w:val="00D11B93"/>
    <w:rsid w:val="00D15DAB"/>
    <w:rsid w:val="00D16477"/>
    <w:rsid w:val="00D21F45"/>
    <w:rsid w:val="00D229CC"/>
    <w:rsid w:val="00D2336B"/>
    <w:rsid w:val="00D2421D"/>
    <w:rsid w:val="00D251B2"/>
    <w:rsid w:val="00D26F06"/>
    <w:rsid w:val="00D2775C"/>
    <w:rsid w:val="00D304D9"/>
    <w:rsid w:val="00D31D9D"/>
    <w:rsid w:val="00D32CBB"/>
    <w:rsid w:val="00D35CD9"/>
    <w:rsid w:val="00D37A47"/>
    <w:rsid w:val="00D41135"/>
    <w:rsid w:val="00D41C1D"/>
    <w:rsid w:val="00D4207D"/>
    <w:rsid w:val="00D42F43"/>
    <w:rsid w:val="00D4334C"/>
    <w:rsid w:val="00D43D89"/>
    <w:rsid w:val="00D44A45"/>
    <w:rsid w:val="00D45A8D"/>
    <w:rsid w:val="00D501E6"/>
    <w:rsid w:val="00D50EC6"/>
    <w:rsid w:val="00D5128A"/>
    <w:rsid w:val="00D51F04"/>
    <w:rsid w:val="00D55941"/>
    <w:rsid w:val="00D57246"/>
    <w:rsid w:val="00D57FDF"/>
    <w:rsid w:val="00D62E46"/>
    <w:rsid w:val="00D62F53"/>
    <w:rsid w:val="00D633E1"/>
    <w:rsid w:val="00D63ED3"/>
    <w:rsid w:val="00D65176"/>
    <w:rsid w:val="00D66911"/>
    <w:rsid w:val="00D67C9F"/>
    <w:rsid w:val="00D71BCC"/>
    <w:rsid w:val="00D7297C"/>
    <w:rsid w:val="00D737FB"/>
    <w:rsid w:val="00D74D3A"/>
    <w:rsid w:val="00D75EFE"/>
    <w:rsid w:val="00D766B5"/>
    <w:rsid w:val="00D77D70"/>
    <w:rsid w:val="00D81806"/>
    <w:rsid w:val="00D82E81"/>
    <w:rsid w:val="00D84402"/>
    <w:rsid w:val="00D85C3F"/>
    <w:rsid w:val="00D86CD9"/>
    <w:rsid w:val="00D86D02"/>
    <w:rsid w:val="00D87FC1"/>
    <w:rsid w:val="00D90143"/>
    <w:rsid w:val="00D9027D"/>
    <w:rsid w:val="00D90D22"/>
    <w:rsid w:val="00D90EB2"/>
    <w:rsid w:val="00D924EE"/>
    <w:rsid w:val="00D9352B"/>
    <w:rsid w:val="00D93DA8"/>
    <w:rsid w:val="00D94E15"/>
    <w:rsid w:val="00D97EC7"/>
    <w:rsid w:val="00D97FB7"/>
    <w:rsid w:val="00DA1A74"/>
    <w:rsid w:val="00DA7096"/>
    <w:rsid w:val="00DA751F"/>
    <w:rsid w:val="00DA7DDB"/>
    <w:rsid w:val="00DB1853"/>
    <w:rsid w:val="00DB1BEB"/>
    <w:rsid w:val="00DB493E"/>
    <w:rsid w:val="00DB5FB0"/>
    <w:rsid w:val="00DC0192"/>
    <w:rsid w:val="00DC0F52"/>
    <w:rsid w:val="00DC20C3"/>
    <w:rsid w:val="00DC2DD3"/>
    <w:rsid w:val="00DC2E8F"/>
    <w:rsid w:val="00DC3A88"/>
    <w:rsid w:val="00DC4FE3"/>
    <w:rsid w:val="00DD38DF"/>
    <w:rsid w:val="00DD40F1"/>
    <w:rsid w:val="00DD5FA2"/>
    <w:rsid w:val="00DE0FBA"/>
    <w:rsid w:val="00DE1949"/>
    <w:rsid w:val="00DE2120"/>
    <w:rsid w:val="00DE4BA9"/>
    <w:rsid w:val="00DE4D50"/>
    <w:rsid w:val="00DE4E27"/>
    <w:rsid w:val="00DE5104"/>
    <w:rsid w:val="00DE63BE"/>
    <w:rsid w:val="00DF0CD3"/>
    <w:rsid w:val="00DF418F"/>
    <w:rsid w:val="00DF44C9"/>
    <w:rsid w:val="00DF4A50"/>
    <w:rsid w:val="00DF7BE9"/>
    <w:rsid w:val="00E01F54"/>
    <w:rsid w:val="00E065B1"/>
    <w:rsid w:val="00E072DD"/>
    <w:rsid w:val="00E103A6"/>
    <w:rsid w:val="00E12304"/>
    <w:rsid w:val="00E1328D"/>
    <w:rsid w:val="00E14B5B"/>
    <w:rsid w:val="00E14BEA"/>
    <w:rsid w:val="00E14D5C"/>
    <w:rsid w:val="00E20603"/>
    <w:rsid w:val="00E210EE"/>
    <w:rsid w:val="00E2329A"/>
    <w:rsid w:val="00E233E3"/>
    <w:rsid w:val="00E25581"/>
    <w:rsid w:val="00E32565"/>
    <w:rsid w:val="00E32630"/>
    <w:rsid w:val="00E36740"/>
    <w:rsid w:val="00E36E5D"/>
    <w:rsid w:val="00E41504"/>
    <w:rsid w:val="00E42952"/>
    <w:rsid w:val="00E42B2F"/>
    <w:rsid w:val="00E42C1C"/>
    <w:rsid w:val="00E43284"/>
    <w:rsid w:val="00E43C00"/>
    <w:rsid w:val="00E45768"/>
    <w:rsid w:val="00E45DBA"/>
    <w:rsid w:val="00E471AA"/>
    <w:rsid w:val="00E4729D"/>
    <w:rsid w:val="00E50BA7"/>
    <w:rsid w:val="00E50E01"/>
    <w:rsid w:val="00E53B0B"/>
    <w:rsid w:val="00E54FE0"/>
    <w:rsid w:val="00E5574D"/>
    <w:rsid w:val="00E557CF"/>
    <w:rsid w:val="00E561FE"/>
    <w:rsid w:val="00E571C1"/>
    <w:rsid w:val="00E61EC4"/>
    <w:rsid w:val="00E62363"/>
    <w:rsid w:val="00E62A73"/>
    <w:rsid w:val="00E636E2"/>
    <w:rsid w:val="00E63B5C"/>
    <w:rsid w:val="00E63F52"/>
    <w:rsid w:val="00E64BF7"/>
    <w:rsid w:val="00E6570B"/>
    <w:rsid w:val="00E66014"/>
    <w:rsid w:val="00E720B9"/>
    <w:rsid w:val="00E7418B"/>
    <w:rsid w:val="00E74BEA"/>
    <w:rsid w:val="00E75EC3"/>
    <w:rsid w:val="00E77D25"/>
    <w:rsid w:val="00E84698"/>
    <w:rsid w:val="00E90384"/>
    <w:rsid w:val="00E909D5"/>
    <w:rsid w:val="00E9199D"/>
    <w:rsid w:val="00E96EEE"/>
    <w:rsid w:val="00EA1C28"/>
    <w:rsid w:val="00EA25D9"/>
    <w:rsid w:val="00EA5DDC"/>
    <w:rsid w:val="00EA713B"/>
    <w:rsid w:val="00EA7908"/>
    <w:rsid w:val="00EA7CF3"/>
    <w:rsid w:val="00EB2B44"/>
    <w:rsid w:val="00EB5380"/>
    <w:rsid w:val="00EB6AE8"/>
    <w:rsid w:val="00EC402E"/>
    <w:rsid w:val="00EC4ED2"/>
    <w:rsid w:val="00EC6812"/>
    <w:rsid w:val="00EC6FAC"/>
    <w:rsid w:val="00ED092B"/>
    <w:rsid w:val="00ED17C2"/>
    <w:rsid w:val="00ED2C79"/>
    <w:rsid w:val="00ED61FA"/>
    <w:rsid w:val="00ED6F33"/>
    <w:rsid w:val="00EE0E76"/>
    <w:rsid w:val="00EE10E5"/>
    <w:rsid w:val="00EE402C"/>
    <w:rsid w:val="00EF415E"/>
    <w:rsid w:val="00EF4C94"/>
    <w:rsid w:val="00EF59C8"/>
    <w:rsid w:val="00F003BD"/>
    <w:rsid w:val="00F00550"/>
    <w:rsid w:val="00F0337D"/>
    <w:rsid w:val="00F0370E"/>
    <w:rsid w:val="00F03921"/>
    <w:rsid w:val="00F075D5"/>
    <w:rsid w:val="00F10409"/>
    <w:rsid w:val="00F10958"/>
    <w:rsid w:val="00F11D06"/>
    <w:rsid w:val="00F11D47"/>
    <w:rsid w:val="00F1245E"/>
    <w:rsid w:val="00F14901"/>
    <w:rsid w:val="00F15C93"/>
    <w:rsid w:val="00F1695A"/>
    <w:rsid w:val="00F170F6"/>
    <w:rsid w:val="00F17162"/>
    <w:rsid w:val="00F219F5"/>
    <w:rsid w:val="00F23C8E"/>
    <w:rsid w:val="00F24B8F"/>
    <w:rsid w:val="00F25E99"/>
    <w:rsid w:val="00F269B1"/>
    <w:rsid w:val="00F3070E"/>
    <w:rsid w:val="00F30D5A"/>
    <w:rsid w:val="00F352A5"/>
    <w:rsid w:val="00F401BC"/>
    <w:rsid w:val="00F40C8B"/>
    <w:rsid w:val="00F41E38"/>
    <w:rsid w:val="00F43A4E"/>
    <w:rsid w:val="00F45655"/>
    <w:rsid w:val="00F52C07"/>
    <w:rsid w:val="00F53225"/>
    <w:rsid w:val="00F56ED5"/>
    <w:rsid w:val="00F57893"/>
    <w:rsid w:val="00F6166B"/>
    <w:rsid w:val="00F61E48"/>
    <w:rsid w:val="00F712BD"/>
    <w:rsid w:val="00F71BE7"/>
    <w:rsid w:val="00F736F4"/>
    <w:rsid w:val="00F74563"/>
    <w:rsid w:val="00F74900"/>
    <w:rsid w:val="00F74C38"/>
    <w:rsid w:val="00F7604D"/>
    <w:rsid w:val="00F7689B"/>
    <w:rsid w:val="00F77BCC"/>
    <w:rsid w:val="00F815D0"/>
    <w:rsid w:val="00F8237A"/>
    <w:rsid w:val="00F8321C"/>
    <w:rsid w:val="00F86332"/>
    <w:rsid w:val="00F86D59"/>
    <w:rsid w:val="00F94A04"/>
    <w:rsid w:val="00F96C74"/>
    <w:rsid w:val="00F96C82"/>
    <w:rsid w:val="00F97099"/>
    <w:rsid w:val="00FA1EE8"/>
    <w:rsid w:val="00FA200C"/>
    <w:rsid w:val="00FA234B"/>
    <w:rsid w:val="00FA374E"/>
    <w:rsid w:val="00FA5A12"/>
    <w:rsid w:val="00FA6A13"/>
    <w:rsid w:val="00FA767C"/>
    <w:rsid w:val="00FB0357"/>
    <w:rsid w:val="00FB0443"/>
    <w:rsid w:val="00FB12A9"/>
    <w:rsid w:val="00FB163B"/>
    <w:rsid w:val="00FB28AE"/>
    <w:rsid w:val="00FB37B6"/>
    <w:rsid w:val="00FB4C2D"/>
    <w:rsid w:val="00FB520D"/>
    <w:rsid w:val="00FB6036"/>
    <w:rsid w:val="00FC1047"/>
    <w:rsid w:val="00FC2A61"/>
    <w:rsid w:val="00FC2FDC"/>
    <w:rsid w:val="00FC48AF"/>
    <w:rsid w:val="00FC55BD"/>
    <w:rsid w:val="00FC7987"/>
    <w:rsid w:val="00FD1431"/>
    <w:rsid w:val="00FD2233"/>
    <w:rsid w:val="00FD2724"/>
    <w:rsid w:val="00FD31CC"/>
    <w:rsid w:val="00FD4D99"/>
    <w:rsid w:val="00FD580A"/>
    <w:rsid w:val="00FD63BC"/>
    <w:rsid w:val="00FD6D98"/>
    <w:rsid w:val="00FE18A6"/>
    <w:rsid w:val="00FE3133"/>
    <w:rsid w:val="00FF0E31"/>
    <w:rsid w:val="00FF215E"/>
    <w:rsid w:val="00FF265A"/>
    <w:rsid w:val="00FF3031"/>
    <w:rsid w:val="00FF446B"/>
    <w:rsid w:val="00FF51BD"/>
    <w:rsid w:val="00FF6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EED8C"/>
  <w15:chartTrackingRefBased/>
  <w15:docId w15:val="{CECC83EF-C087-9040-AF0B-FCF720F3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2B6"/>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062B6"/>
    <w:pPr>
      <w:ind w:left="720"/>
      <w:contextualSpacing/>
    </w:pPr>
    <w:rPr>
      <w:rFonts w:ascii="Cambria" w:eastAsia="MS Mincho" w:hAnsi="Cambria"/>
      <w:lang w:val="it-IT" w:eastAsia="it-IT"/>
    </w:rPr>
  </w:style>
  <w:style w:type="paragraph" w:styleId="Testodelblocco">
    <w:name w:val="Block Text"/>
    <w:basedOn w:val="Normale"/>
    <w:uiPriority w:val="99"/>
    <w:rsid w:val="007062B6"/>
    <w:pPr>
      <w:widowControl w:val="0"/>
      <w:ind w:left="426" w:right="-2"/>
      <w:jc w:val="both"/>
    </w:pPr>
    <w:rPr>
      <w:szCs w:val="20"/>
      <w:lang w:val="it-IT" w:eastAsia="it-IT"/>
    </w:rPr>
  </w:style>
  <w:style w:type="paragraph" w:styleId="NormaleWeb">
    <w:name w:val="Normal (Web)"/>
    <w:basedOn w:val="Normale"/>
    <w:uiPriority w:val="99"/>
    <w:unhideWhenUsed/>
    <w:rsid w:val="007062B6"/>
    <w:pPr>
      <w:spacing w:before="100" w:beforeAutospacing="1" w:after="100" w:afterAutospacing="1"/>
    </w:pPr>
    <w:rPr>
      <w:rFonts w:ascii="Times" w:eastAsiaTheme="minorEastAsia" w:hAnsi="Times"/>
      <w:sz w:val="20"/>
      <w:szCs w:val="20"/>
      <w:lang w:val="it-IT" w:eastAsia="it-IT"/>
    </w:rPr>
  </w:style>
  <w:style w:type="paragraph" w:customStyle="1" w:styleId="Default">
    <w:name w:val="Default"/>
    <w:rsid w:val="00100B3D"/>
    <w:pPr>
      <w:autoSpaceDE w:val="0"/>
      <w:autoSpaceDN w:val="0"/>
      <w:adjustRightInd w:val="0"/>
    </w:pPr>
    <w:rPr>
      <w:rFonts w:ascii="Gill Sans MT" w:hAnsi="Gill Sans MT" w:cs="Gill Sans MT"/>
      <w:color w:val="000000"/>
    </w:rPr>
  </w:style>
  <w:style w:type="character" w:customStyle="1" w:styleId="apple-converted-space">
    <w:name w:val="apple-converted-space"/>
    <w:basedOn w:val="Carpredefinitoparagrafo"/>
    <w:rsid w:val="003B06C2"/>
  </w:style>
  <w:style w:type="table" w:styleId="Grigliatabella">
    <w:name w:val="Table Grid"/>
    <w:basedOn w:val="Tabellanormale"/>
    <w:uiPriority w:val="39"/>
    <w:rsid w:val="00AC5AB2"/>
    <w:rPr>
      <w:rFonts w:ascii="Liberation Serif" w:eastAsia="SimSun" w:hAnsi="Liberation Serif" w:cs="Lucida Sans"/>
      <w:kern w:val="2"/>
      <w:sz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238CE"/>
    <w:pPr>
      <w:tabs>
        <w:tab w:val="center" w:pos="4819"/>
        <w:tab w:val="right" w:pos="9638"/>
      </w:tabs>
    </w:pPr>
  </w:style>
  <w:style w:type="character" w:customStyle="1" w:styleId="IntestazioneCarattere">
    <w:name w:val="Intestazione Carattere"/>
    <w:basedOn w:val="Carpredefinitoparagrafo"/>
    <w:link w:val="Intestazione"/>
    <w:uiPriority w:val="99"/>
    <w:rsid w:val="004238CE"/>
    <w:rPr>
      <w:rFonts w:ascii="Times New Roman" w:eastAsia="Times New Roman" w:hAnsi="Times New Roman" w:cs="Times New Roman"/>
      <w:lang w:val="en-US"/>
    </w:rPr>
  </w:style>
  <w:style w:type="paragraph" w:styleId="Pidipagina">
    <w:name w:val="footer"/>
    <w:basedOn w:val="Normale"/>
    <w:link w:val="PidipaginaCarattere"/>
    <w:uiPriority w:val="99"/>
    <w:unhideWhenUsed/>
    <w:rsid w:val="004238CE"/>
    <w:pPr>
      <w:tabs>
        <w:tab w:val="center" w:pos="4819"/>
        <w:tab w:val="right" w:pos="9638"/>
      </w:tabs>
    </w:pPr>
  </w:style>
  <w:style w:type="character" w:customStyle="1" w:styleId="PidipaginaCarattere">
    <w:name w:val="Piè di pagina Carattere"/>
    <w:basedOn w:val="Carpredefinitoparagrafo"/>
    <w:link w:val="Pidipagina"/>
    <w:uiPriority w:val="99"/>
    <w:rsid w:val="004238CE"/>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080766"/>
    <w:rPr>
      <w:sz w:val="16"/>
      <w:szCs w:val="16"/>
    </w:rPr>
  </w:style>
  <w:style w:type="paragraph" w:styleId="Testocommento">
    <w:name w:val="annotation text"/>
    <w:basedOn w:val="Normale"/>
    <w:link w:val="TestocommentoCarattere"/>
    <w:uiPriority w:val="99"/>
    <w:unhideWhenUsed/>
    <w:rsid w:val="00080766"/>
    <w:rPr>
      <w:sz w:val="20"/>
      <w:szCs w:val="20"/>
    </w:rPr>
  </w:style>
  <w:style w:type="character" w:customStyle="1" w:styleId="TestocommentoCarattere">
    <w:name w:val="Testo commento Carattere"/>
    <w:basedOn w:val="Carpredefinitoparagrafo"/>
    <w:link w:val="Testocommento"/>
    <w:uiPriority w:val="99"/>
    <w:rsid w:val="00080766"/>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080766"/>
    <w:rPr>
      <w:b/>
      <w:bCs/>
    </w:rPr>
  </w:style>
  <w:style w:type="character" w:customStyle="1" w:styleId="SoggettocommentoCarattere">
    <w:name w:val="Soggetto commento Carattere"/>
    <w:basedOn w:val="TestocommentoCarattere"/>
    <w:link w:val="Soggettocommento"/>
    <w:uiPriority w:val="99"/>
    <w:semiHidden/>
    <w:rsid w:val="00080766"/>
    <w:rPr>
      <w:rFonts w:ascii="Times New Roman" w:eastAsia="Times New Roman" w:hAnsi="Times New Roman" w:cs="Times New Roman"/>
      <w:b/>
      <w:bCs/>
      <w:sz w:val="20"/>
      <w:szCs w:val="20"/>
      <w:lang w:val="en-US"/>
    </w:rPr>
  </w:style>
  <w:style w:type="paragraph" w:styleId="Revisione">
    <w:name w:val="Revision"/>
    <w:hidden/>
    <w:uiPriority w:val="99"/>
    <w:semiHidden/>
    <w:rsid w:val="008420FC"/>
    <w:rPr>
      <w:rFonts w:ascii="Times New Roman" w:eastAsia="Times New Roman" w:hAnsi="Times New Roman" w:cs="Times New Roman"/>
      <w:lang w:val="en-US"/>
    </w:rPr>
  </w:style>
  <w:style w:type="character" w:styleId="Collegamentoipertestuale">
    <w:name w:val="Hyperlink"/>
    <w:basedOn w:val="Carpredefinitoparagrafo"/>
    <w:uiPriority w:val="99"/>
    <w:unhideWhenUsed/>
    <w:rsid w:val="00DC0192"/>
    <w:rPr>
      <w:color w:val="0563C1" w:themeColor="hyperlink"/>
      <w:u w:val="single"/>
    </w:rPr>
  </w:style>
  <w:style w:type="character" w:styleId="Menzionenonrisolta">
    <w:name w:val="Unresolved Mention"/>
    <w:basedOn w:val="Carpredefinitoparagrafo"/>
    <w:uiPriority w:val="99"/>
    <w:semiHidden/>
    <w:unhideWhenUsed/>
    <w:rsid w:val="00DC0192"/>
    <w:rPr>
      <w:color w:val="605E5C"/>
      <w:shd w:val="clear" w:color="auto" w:fill="E1DFDD"/>
    </w:rPr>
  </w:style>
  <w:style w:type="paragraph" w:styleId="Testonotaapidipagina">
    <w:name w:val="footnote text"/>
    <w:basedOn w:val="Normale"/>
    <w:link w:val="TestonotaapidipaginaCarattere"/>
    <w:uiPriority w:val="99"/>
    <w:unhideWhenUsed/>
    <w:rsid w:val="00A222E7"/>
    <w:rPr>
      <w:rFonts w:ascii="Calibri" w:eastAsiaTheme="minorHAnsi" w:hAnsi="Calibri" w:cs="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A222E7"/>
    <w:rPr>
      <w:rFonts w:ascii="Calibri" w:hAnsi="Calibri" w:cs="Calibri"/>
      <w:sz w:val="20"/>
      <w:szCs w:val="20"/>
    </w:rPr>
  </w:style>
  <w:style w:type="character" w:styleId="Rimandonotaapidipagina">
    <w:name w:val="footnote reference"/>
    <w:basedOn w:val="Carpredefinitoparagrafo"/>
    <w:uiPriority w:val="99"/>
    <w:semiHidden/>
    <w:unhideWhenUsed/>
    <w:rsid w:val="00A222E7"/>
    <w:rPr>
      <w:vertAlign w:val="superscript"/>
    </w:rPr>
  </w:style>
  <w:style w:type="paragraph" w:customStyle="1" w:styleId="Articolo">
    <w:name w:val="Articolo"/>
    <w:basedOn w:val="Normale"/>
    <w:link w:val="ArticoloCarattere"/>
    <w:qFormat/>
    <w:rsid w:val="00B24015"/>
    <w:pPr>
      <w:spacing w:after="120"/>
      <w:contextualSpacing/>
      <w:jc w:val="center"/>
      <w:textAlignment w:val="center"/>
    </w:pPr>
    <w:rPr>
      <w:rFonts w:ascii="Calibri" w:hAnsi="Calibri" w:cs="Calibri"/>
      <w:b/>
      <w:bCs/>
      <w:sz w:val="22"/>
      <w:szCs w:val="22"/>
      <w:lang w:val="it-IT" w:eastAsia="it-IT"/>
    </w:rPr>
  </w:style>
  <w:style w:type="character" w:customStyle="1" w:styleId="ArticoloCarattere">
    <w:name w:val="Articolo Carattere"/>
    <w:basedOn w:val="Carpredefinitoparagrafo"/>
    <w:link w:val="Articolo"/>
    <w:rsid w:val="00B24015"/>
    <w:rPr>
      <w:rFonts w:ascii="Calibri" w:eastAsia="Times New Roman" w:hAnsi="Calibri" w:cs="Calibri"/>
      <w:b/>
      <w:bCs/>
      <w:sz w:val="22"/>
      <w:szCs w:val="22"/>
      <w:lang w:eastAsia="it-IT"/>
    </w:rPr>
  </w:style>
  <w:style w:type="paragraph" w:customStyle="1" w:styleId="Comma">
    <w:name w:val="Comma"/>
    <w:basedOn w:val="Paragrafoelenco"/>
    <w:link w:val="CommaCarattere"/>
    <w:qFormat/>
    <w:rsid w:val="008B295D"/>
    <w:pPr>
      <w:numPr>
        <w:numId w:val="1"/>
      </w:numPr>
      <w:spacing w:after="240"/>
      <w:jc w:val="both"/>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9C68EC"/>
    <w:rPr>
      <w:sz w:val="22"/>
      <w:szCs w:val="22"/>
    </w:rPr>
  </w:style>
  <w:style w:type="character" w:customStyle="1" w:styleId="CorpotestoCarattere">
    <w:name w:val="Corpo testo Carattere"/>
    <w:aliases w:val="Tempo Body Text Carattere,Corpo del testo Carattere"/>
    <w:basedOn w:val="Carpredefinitoparagrafo"/>
    <w:link w:val="Corpotesto"/>
    <w:uiPriority w:val="1"/>
    <w:rsid w:val="004470AB"/>
    <w:rPr>
      <w:rFonts w:ascii="Times New Roman" w:eastAsia="Times New Roman" w:hAnsi="Times New Roman"/>
      <w:lang w:eastAsia="it-IT"/>
    </w:rPr>
  </w:style>
  <w:style w:type="paragraph" w:styleId="Corpotesto">
    <w:name w:val="Body Text"/>
    <w:aliases w:val="Tempo Body Text,Corpo del testo"/>
    <w:basedOn w:val="Normale"/>
    <w:link w:val="CorpotestoCarattere"/>
    <w:uiPriority w:val="1"/>
    <w:qFormat/>
    <w:rsid w:val="004470AB"/>
    <w:pPr>
      <w:widowControl w:val="0"/>
      <w:ind w:right="469"/>
      <w:jc w:val="both"/>
    </w:pPr>
    <w:rPr>
      <w:rFonts w:cstheme="minorBidi"/>
      <w:lang w:val="it-IT" w:eastAsia="it-IT"/>
    </w:rPr>
  </w:style>
  <w:style w:type="character" w:customStyle="1" w:styleId="CorpotestoCarattere1">
    <w:name w:val="Corpo testo Carattere1"/>
    <w:basedOn w:val="Carpredefinitoparagrafo"/>
    <w:uiPriority w:val="99"/>
    <w:semiHidden/>
    <w:rsid w:val="004470AB"/>
    <w:rPr>
      <w:rFonts w:ascii="Times New Roman" w:eastAsia="Times New Roman" w:hAnsi="Times New Roman" w:cs="Times New Roman"/>
      <w:lang w:val="en-US"/>
    </w:rPr>
  </w:style>
  <w:style w:type="paragraph" w:customStyle="1" w:styleId="WW-Testonormale">
    <w:name w:val="WW-Testo normale"/>
    <w:basedOn w:val="Normale"/>
    <w:uiPriority w:val="99"/>
    <w:rsid w:val="004C75EC"/>
    <w:pPr>
      <w:suppressAutoHyphens/>
    </w:pPr>
    <w:rPr>
      <w:rFonts w:ascii="Courier New" w:hAnsi="Courier New" w:cs="Courier New"/>
      <w:sz w:val="20"/>
      <w:szCs w:val="20"/>
      <w:lang w:val="it-IT" w:eastAsia="it-IT"/>
    </w:rPr>
  </w:style>
  <w:style w:type="paragraph" w:styleId="Didascalia">
    <w:name w:val="caption"/>
    <w:basedOn w:val="Normale"/>
    <w:next w:val="Normale"/>
    <w:semiHidden/>
    <w:unhideWhenUsed/>
    <w:qFormat/>
    <w:rsid w:val="00B41641"/>
    <w:pPr>
      <w:suppressAutoHyphens/>
      <w:overflowPunct w:val="0"/>
      <w:autoSpaceDE w:val="0"/>
      <w:ind w:left="-567" w:right="-567"/>
      <w:jc w:val="center"/>
    </w:pPr>
    <w:rPr>
      <w:rFonts w:ascii="English111 Adagio BT" w:hAnsi="English111 Adagio BT" w:cs="English111 Adagio BT"/>
      <w:b/>
      <w:bCs/>
      <w:sz w:val="56"/>
      <w:szCs w:val="20"/>
      <w:lang w:val="it-IT" w:eastAsia="zh-CN"/>
    </w:rPr>
  </w:style>
  <w:style w:type="paragraph" w:styleId="Testofumetto">
    <w:name w:val="Balloon Text"/>
    <w:basedOn w:val="Normale"/>
    <w:link w:val="TestofumettoCarattere"/>
    <w:uiPriority w:val="99"/>
    <w:semiHidden/>
    <w:unhideWhenUsed/>
    <w:rsid w:val="007C6288"/>
    <w:rPr>
      <w:rFonts w:ascii="Segoe UI" w:eastAsiaTheme="minorHAns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7C6288"/>
    <w:rPr>
      <w:rFonts w:ascii="Segoe UI" w:hAnsi="Segoe UI" w:cs="Segoe UI"/>
      <w:sz w:val="18"/>
      <w:szCs w:val="18"/>
    </w:rPr>
  </w:style>
  <w:style w:type="paragraph" w:customStyle="1" w:styleId="Stile">
    <w:name w:val="Stile"/>
    <w:uiPriority w:val="99"/>
    <w:rsid w:val="002A26B4"/>
    <w:pPr>
      <w:widowControl w:val="0"/>
      <w:suppressAutoHyphens/>
      <w:autoSpaceDE w:val="0"/>
      <w:spacing w:before="240" w:after="120"/>
      <w:ind w:left="567"/>
      <w:jc w:val="center"/>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6258">
      <w:bodyDiv w:val="1"/>
      <w:marLeft w:val="0"/>
      <w:marRight w:val="0"/>
      <w:marTop w:val="0"/>
      <w:marBottom w:val="0"/>
      <w:divBdr>
        <w:top w:val="none" w:sz="0" w:space="0" w:color="auto"/>
        <w:left w:val="none" w:sz="0" w:space="0" w:color="auto"/>
        <w:bottom w:val="none" w:sz="0" w:space="0" w:color="auto"/>
        <w:right w:val="none" w:sz="0" w:space="0" w:color="auto"/>
      </w:divBdr>
    </w:div>
    <w:div w:id="350110792">
      <w:bodyDiv w:val="1"/>
      <w:marLeft w:val="0"/>
      <w:marRight w:val="0"/>
      <w:marTop w:val="0"/>
      <w:marBottom w:val="0"/>
      <w:divBdr>
        <w:top w:val="none" w:sz="0" w:space="0" w:color="auto"/>
        <w:left w:val="none" w:sz="0" w:space="0" w:color="auto"/>
        <w:bottom w:val="none" w:sz="0" w:space="0" w:color="auto"/>
        <w:right w:val="none" w:sz="0" w:space="0" w:color="auto"/>
      </w:divBdr>
    </w:div>
    <w:div w:id="395470504">
      <w:bodyDiv w:val="1"/>
      <w:marLeft w:val="0"/>
      <w:marRight w:val="0"/>
      <w:marTop w:val="0"/>
      <w:marBottom w:val="0"/>
      <w:divBdr>
        <w:top w:val="none" w:sz="0" w:space="0" w:color="auto"/>
        <w:left w:val="none" w:sz="0" w:space="0" w:color="auto"/>
        <w:bottom w:val="none" w:sz="0" w:space="0" w:color="auto"/>
        <w:right w:val="none" w:sz="0" w:space="0" w:color="auto"/>
      </w:divBdr>
      <w:divsChild>
        <w:div w:id="255410134">
          <w:marLeft w:val="0"/>
          <w:marRight w:val="0"/>
          <w:marTop w:val="0"/>
          <w:marBottom w:val="0"/>
          <w:divBdr>
            <w:top w:val="none" w:sz="0" w:space="0" w:color="auto"/>
            <w:left w:val="none" w:sz="0" w:space="0" w:color="auto"/>
            <w:bottom w:val="none" w:sz="0" w:space="0" w:color="auto"/>
            <w:right w:val="none" w:sz="0" w:space="0" w:color="auto"/>
          </w:divBdr>
          <w:divsChild>
            <w:div w:id="1424258647">
              <w:marLeft w:val="0"/>
              <w:marRight w:val="0"/>
              <w:marTop w:val="0"/>
              <w:marBottom w:val="0"/>
              <w:divBdr>
                <w:top w:val="none" w:sz="0" w:space="0" w:color="auto"/>
                <w:left w:val="none" w:sz="0" w:space="0" w:color="auto"/>
                <w:bottom w:val="none" w:sz="0" w:space="0" w:color="auto"/>
                <w:right w:val="none" w:sz="0" w:space="0" w:color="auto"/>
              </w:divBdr>
              <w:divsChild>
                <w:div w:id="140610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71232">
      <w:bodyDiv w:val="1"/>
      <w:marLeft w:val="0"/>
      <w:marRight w:val="0"/>
      <w:marTop w:val="0"/>
      <w:marBottom w:val="0"/>
      <w:divBdr>
        <w:top w:val="none" w:sz="0" w:space="0" w:color="auto"/>
        <w:left w:val="none" w:sz="0" w:space="0" w:color="auto"/>
        <w:bottom w:val="none" w:sz="0" w:space="0" w:color="auto"/>
        <w:right w:val="none" w:sz="0" w:space="0" w:color="auto"/>
      </w:divBdr>
    </w:div>
    <w:div w:id="1739397215">
      <w:bodyDiv w:val="1"/>
      <w:marLeft w:val="0"/>
      <w:marRight w:val="0"/>
      <w:marTop w:val="0"/>
      <w:marBottom w:val="0"/>
      <w:divBdr>
        <w:top w:val="none" w:sz="0" w:space="0" w:color="auto"/>
        <w:left w:val="none" w:sz="0" w:space="0" w:color="auto"/>
        <w:bottom w:val="none" w:sz="0" w:space="0" w:color="auto"/>
        <w:right w:val="none" w:sz="0" w:space="0" w:color="auto"/>
      </w:divBdr>
    </w:div>
    <w:div w:id="1773939291">
      <w:bodyDiv w:val="1"/>
      <w:marLeft w:val="0"/>
      <w:marRight w:val="0"/>
      <w:marTop w:val="0"/>
      <w:marBottom w:val="0"/>
      <w:divBdr>
        <w:top w:val="none" w:sz="0" w:space="0" w:color="auto"/>
        <w:left w:val="none" w:sz="0" w:space="0" w:color="auto"/>
        <w:bottom w:val="none" w:sz="0" w:space="0" w:color="auto"/>
        <w:right w:val="none" w:sz="0" w:space="0" w:color="auto"/>
      </w:divBdr>
    </w:div>
    <w:div w:id="20834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iolegale.leggiditali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udiolegale.leggiditalia.it/" TargetMode="External"/><Relationship Id="rId4" Type="http://schemas.openxmlformats.org/officeDocument/2006/relationships/settings" Target="settings.xml"/><Relationship Id="rId9" Type="http://schemas.openxmlformats.org/officeDocument/2006/relationships/hyperlink" Target="https://studiolegale.leggiditali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27F62-1235-4B1E-8312-34BACB39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4888</Words>
  <Characters>27863</Characters>
  <Application>Microsoft Office Word</Application>
  <DocSecurity>0</DocSecurity>
  <Lines>232</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Marra de Scisciolo</dc:creator>
  <cp:keywords/>
  <dc:description/>
  <cp:lastModifiedBy>NAPOLI DIANA</cp:lastModifiedBy>
  <cp:revision>2</cp:revision>
  <dcterms:created xsi:type="dcterms:W3CDTF">2022-12-20T10:18:00Z</dcterms:created>
  <dcterms:modified xsi:type="dcterms:W3CDTF">2022-12-20T10:18:00Z</dcterms:modified>
</cp:coreProperties>
</file>