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7A" w:rsidRDefault="00552A7A" w:rsidP="00552A7A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it-IT"/>
        </w:rPr>
      </w:pPr>
      <w:r w:rsidRPr="00552A7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it-IT"/>
        </w:rPr>
        <w:t>UFFICIO IV</w:t>
      </w:r>
      <w:r w:rsidRPr="00552A7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it-IT"/>
        </w:rPr>
        <w:br/>
        <w:t>Infrastruttura, rete e sicurezza</w:t>
      </w:r>
    </w:p>
    <w:p w:rsidR="00552A7A" w:rsidRPr="00552A7A" w:rsidRDefault="00552A7A" w:rsidP="0055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2A7A" w:rsidRPr="00552A7A" w:rsidRDefault="00552A7A" w:rsidP="00552A7A">
      <w:pPr>
        <w:numPr>
          <w:ilvl w:val="0"/>
          <w:numId w:val="1"/>
        </w:numPr>
        <w:spacing w:after="60" w:line="240" w:lineRule="auto"/>
        <w:ind w:left="567" w:hanging="426"/>
        <w:jc w:val="both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Progettazione gestione e sviluppo dei servizi infrastrutturali e di rete funzionali al sistema informativo.</w:t>
      </w:r>
    </w:p>
    <w:p w:rsidR="00552A7A" w:rsidRPr="00552A7A" w:rsidRDefault="00552A7A" w:rsidP="00552A7A">
      <w:pPr>
        <w:numPr>
          <w:ilvl w:val="0"/>
          <w:numId w:val="1"/>
        </w:numPr>
        <w:spacing w:after="60" w:line="240" w:lineRule="auto"/>
        <w:ind w:left="567" w:hanging="426"/>
        <w:jc w:val="both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Conduzione, esercizio ed evoluzio</w:t>
      </w:r>
      <w:bookmarkStart w:id="0" w:name="_GoBack"/>
      <w:bookmarkEnd w:id="0"/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ne dei sistemi informatici e delle infrastrutture di rete.</w:t>
      </w:r>
    </w:p>
    <w:p w:rsidR="00552A7A" w:rsidRPr="00552A7A" w:rsidRDefault="00552A7A" w:rsidP="00552A7A">
      <w:pPr>
        <w:numPr>
          <w:ilvl w:val="0"/>
          <w:numId w:val="1"/>
        </w:numPr>
        <w:spacing w:after="60" w:line="240" w:lineRule="auto"/>
        <w:ind w:left="567" w:hanging="426"/>
        <w:jc w:val="both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Rapporti con i Dipartimenti, le Direzioni generali e gli Uffici scolastici regionali ai fini dell'utilizzo delle dotazioni tecnologiche, dello sviluppo di nuovi servizi infrastrutturali e per la verifica degli impatti infrastrutturali dovuti allo sviluppo di nuove procedure e applicazioni.</w:t>
      </w:r>
    </w:p>
    <w:p w:rsidR="00552A7A" w:rsidRPr="00552A7A" w:rsidRDefault="00552A7A" w:rsidP="00552A7A">
      <w:pPr>
        <w:numPr>
          <w:ilvl w:val="0"/>
          <w:numId w:val="1"/>
        </w:numPr>
        <w:spacing w:after="60" w:line="240" w:lineRule="auto"/>
        <w:ind w:left="567" w:hanging="426"/>
        <w:jc w:val="both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Progettazione e coordinamento delle iniziative ai fini di una più efficace erogazione di servizi in rete.</w:t>
      </w:r>
    </w:p>
    <w:p w:rsidR="00552A7A" w:rsidRPr="00552A7A" w:rsidRDefault="00552A7A" w:rsidP="00552A7A">
      <w:pPr>
        <w:numPr>
          <w:ilvl w:val="0"/>
          <w:numId w:val="1"/>
        </w:numPr>
        <w:spacing w:after="60" w:line="240" w:lineRule="auto"/>
        <w:ind w:left="567" w:hanging="426"/>
        <w:jc w:val="both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Gestione della rete del Ministero e definizione di standard tecnologici per favorire la cooperazione informatica ed i servizi di interconnessione con le altre pubbliche amministrazioni.</w:t>
      </w:r>
    </w:p>
    <w:p w:rsidR="00552A7A" w:rsidRPr="00552A7A" w:rsidRDefault="00552A7A" w:rsidP="00552A7A">
      <w:pPr>
        <w:numPr>
          <w:ilvl w:val="0"/>
          <w:numId w:val="1"/>
        </w:numPr>
        <w:spacing w:after="60" w:line="240" w:lineRule="auto"/>
        <w:ind w:left="567" w:hanging="426"/>
        <w:jc w:val="both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Attuazione delle linee strategiche per la riorganizzazione e la digitalizzazione dell'Amministrazione, con particolare riferimento ai processi connessi all'utilizzo del protocollo informatico, alla gestione dei flussi documentali e alla firma digitale.</w:t>
      </w:r>
    </w:p>
    <w:p w:rsidR="00552A7A" w:rsidRPr="00552A7A" w:rsidRDefault="00552A7A" w:rsidP="00552A7A">
      <w:pPr>
        <w:numPr>
          <w:ilvl w:val="0"/>
          <w:numId w:val="1"/>
        </w:numPr>
        <w:spacing w:after="60" w:line="240" w:lineRule="auto"/>
        <w:ind w:left="567" w:hanging="426"/>
        <w:jc w:val="both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Progettazione, realizzazione e gestione della sicurezza dei servizi IT.</w:t>
      </w:r>
    </w:p>
    <w:p w:rsidR="00552A7A" w:rsidRPr="00552A7A" w:rsidRDefault="00552A7A" w:rsidP="00552A7A">
      <w:pPr>
        <w:numPr>
          <w:ilvl w:val="0"/>
          <w:numId w:val="1"/>
        </w:numPr>
        <w:spacing w:after="60" w:line="240" w:lineRule="auto"/>
        <w:ind w:left="567" w:hanging="426"/>
        <w:jc w:val="both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552A7A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Monitoraggio tecnologico e supporto agli utenti e alle istituzioni scolastiche nell'utilizzo dei servizi del sistema informativo</w:t>
      </w:r>
    </w:p>
    <w:p w:rsidR="00BC3CDC" w:rsidRDefault="00BC3CDC"/>
    <w:sectPr w:rsidR="00BC3CDC" w:rsidSect="00552A7A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73E"/>
    <w:multiLevelType w:val="multilevel"/>
    <w:tmpl w:val="1D1E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3A"/>
    <w:rsid w:val="00405F3A"/>
    <w:rsid w:val="00552A7A"/>
    <w:rsid w:val="00BC3CDC"/>
    <w:rsid w:val="00E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Cosi</dc:creator>
  <cp:keywords/>
  <dc:description/>
  <cp:lastModifiedBy>Piergiorgio Cosi</cp:lastModifiedBy>
  <cp:revision>2</cp:revision>
  <dcterms:created xsi:type="dcterms:W3CDTF">2020-11-26T10:59:00Z</dcterms:created>
  <dcterms:modified xsi:type="dcterms:W3CDTF">2020-11-26T11:11:00Z</dcterms:modified>
</cp:coreProperties>
</file>