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15E" w:rsidRDefault="006C015E" w:rsidP="00C93D12">
      <w:pPr>
        <w:shd w:val="clear" w:color="auto" w:fill="FFFFFF"/>
        <w:spacing w:after="150" w:line="360" w:lineRule="atLeast"/>
        <w:jc w:val="both"/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bookmarkStart w:id="0" w:name="_GoBack"/>
      <w:bookmarkEnd w:id="0"/>
    </w:p>
    <w:p w:rsidR="006C015E" w:rsidRDefault="006C015E" w:rsidP="00C93D12">
      <w:pPr>
        <w:shd w:val="clear" w:color="auto" w:fill="FFFFFF"/>
        <w:spacing w:after="150" w:line="360" w:lineRule="atLeast"/>
        <w:jc w:val="both"/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 w:rsidRPr="008D74C4">
        <w:rPr>
          <w:rFonts w:asciiTheme="majorHAnsi" w:eastAsia="Times New Roman" w:hAnsiTheme="majorHAnsi" w:cs="Times New Roman"/>
          <w:b/>
          <w:color w:val="000000"/>
          <w:sz w:val="28"/>
          <w:szCs w:val="28"/>
          <w:u w:val="single"/>
        </w:rPr>
        <w:t>Oggetto</w:t>
      </w: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: </w:t>
      </w:r>
      <w:r w:rsidR="008D74C4">
        <w:rPr>
          <w:rFonts w:asciiTheme="majorHAnsi" w:eastAsia="Times New Roman" w:hAnsiTheme="majorHAnsi" w:cs="Times New Roman"/>
          <w:color w:val="000000"/>
          <w:sz w:val="28"/>
          <w:szCs w:val="28"/>
        </w:rPr>
        <w:t>P</w:t>
      </w:r>
      <w:r w:rsidR="00D8518E" w:rsidRPr="00D8518E">
        <w:rPr>
          <w:rFonts w:asciiTheme="majorHAnsi" w:eastAsia="Times New Roman" w:hAnsiTheme="majorHAnsi" w:cs="Times New Roman"/>
          <w:color w:val="000000"/>
          <w:sz w:val="28"/>
          <w:szCs w:val="28"/>
        </w:rPr>
        <w:t>ercorso di potenziamento-orientamento</w:t>
      </w:r>
      <w:r w:rsidR="008D74C4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 </w:t>
      </w:r>
      <w:r w:rsidR="00D8518E" w:rsidRPr="00C93D12">
        <w:rPr>
          <w:rFonts w:asciiTheme="majorHAnsi" w:eastAsia="Times New Roman" w:hAnsiTheme="majorHAnsi" w:cs="Times New Roman"/>
          <w:color w:val="000000"/>
          <w:sz w:val="28"/>
          <w:szCs w:val="28"/>
        </w:rPr>
        <w:t>“Biologia con curvatura biomedica”</w:t>
      </w:r>
      <w:r w:rsidR="00D8518E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 – Integrazione</w:t>
      </w:r>
      <w:r w:rsidR="008D74C4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 elenco province</w:t>
      </w:r>
    </w:p>
    <w:p w:rsidR="006C015E" w:rsidRDefault="006C015E" w:rsidP="00C93D12">
      <w:pPr>
        <w:shd w:val="clear" w:color="auto" w:fill="FFFFFF"/>
        <w:spacing w:after="150" w:line="360" w:lineRule="atLeast"/>
        <w:jc w:val="both"/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:rsidR="00BA7227" w:rsidRDefault="00C93D12" w:rsidP="00C93D12">
      <w:pPr>
        <w:shd w:val="clear" w:color="auto" w:fill="FFFFFF"/>
        <w:spacing w:after="150" w:line="360" w:lineRule="atLeast"/>
        <w:jc w:val="both"/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</w:pP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Ad integrazione dell’Avviso pubblico per l’individuazione di </w:t>
      </w: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>Licei Classici e S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</w:rPr>
        <w:t>cientifici in cui attuare il percorso di potenziamento-orientamento “Biologia con curvatura biomedica”– protocollo n. 10674 del 22/05/2019</w:t>
      </w:r>
      <w:r w:rsidR="006C015E">
        <w:rPr>
          <w:rFonts w:asciiTheme="majorHAnsi" w:eastAsia="Times New Roman" w:hAnsiTheme="majorHAnsi" w:cs="Times New Roman"/>
          <w:color w:val="000000"/>
          <w:sz w:val="28"/>
          <w:szCs w:val="28"/>
        </w:rPr>
        <w:t>, si rende noto che</w:t>
      </w:r>
      <w:r w:rsidR="008D74C4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 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la </w:t>
      </w:r>
      <w:r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>Federazione Nazionale degli O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rdini dei Medici Chirurghi e degli Odontoiatri </w:t>
      </w:r>
      <w:r w:rsidR="006C015E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="006C015E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>FNOMCeO</w:t>
      </w:r>
      <w:proofErr w:type="spellEnd"/>
      <w:r w:rsidR="006C015E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ha </w:t>
      </w:r>
      <w:r w:rsidR="006C015E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>comunicato a questa Direzione Generale</w:t>
      </w:r>
      <w:r w:rsidR="008D74C4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>, in aggiunta a quelle precedentemente indicate, la</w:t>
      </w:r>
      <w:r w:rsidR="006C015E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 disponibilità de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gli Ordini provinciali di </w:t>
      </w:r>
      <w:r w:rsidRPr="00157859">
        <w:rPr>
          <w:rFonts w:asciiTheme="majorHAnsi" w:eastAsia="Times New Roman" w:hAnsiTheme="majorHAnsi" w:cs="Times New Roman"/>
          <w:b/>
          <w:color w:val="000000"/>
          <w:sz w:val="28"/>
          <w:szCs w:val="28"/>
          <w:shd w:val="clear" w:color="auto" w:fill="FFFFFF"/>
        </w:rPr>
        <w:t>BARI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 e </w:t>
      </w:r>
      <w:r w:rsidRPr="00157859">
        <w:rPr>
          <w:rFonts w:asciiTheme="majorHAnsi" w:eastAsia="Times New Roman" w:hAnsiTheme="majorHAnsi" w:cs="Times New Roman"/>
          <w:b/>
          <w:color w:val="000000"/>
          <w:sz w:val="28"/>
          <w:szCs w:val="28"/>
          <w:shd w:val="clear" w:color="auto" w:fill="FFFFFF"/>
        </w:rPr>
        <w:t>VENEZIA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 xml:space="preserve"> a collaborare all’attuazione del percorso di potenziamento-orientamento a partire dall</w:t>
      </w:r>
      <w:r>
        <w:rPr>
          <w:rFonts w:asciiTheme="majorHAnsi" w:eastAsia="Times New Roman" w:hAnsiTheme="majorHAnsi" w:cs="Times New Roman"/>
          <w:color w:val="000000"/>
          <w:sz w:val="28"/>
          <w:szCs w:val="28"/>
          <w:shd w:val="clear" w:color="auto" w:fill="FFFFFF"/>
        </w:rPr>
        <w:t>’anno scolastico 2019-2020.</w:t>
      </w:r>
    </w:p>
    <w:p w:rsidR="006C015E" w:rsidRPr="00C93D12" w:rsidRDefault="006C015E" w:rsidP="00C93D12">
      <w:pPr>
        <w:shd w:val="clear" w:color="auto" w:fill="FFFFFF"/>
        <w:spacing w:after="150" w:line="360" w:lineRule="atLeast"/>
        <w:jc w:val="both"/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L’elenco allegato all’Avviso </w:t>
      </w:r>
      <w:r w:rsidRPr="00C93D12">
        <w:rPr>
          <w:rFonts w:asciiTheme="majorHAnsi" w:eastAsia="Times New Roman" w:hAnsiTheme="majorHAnsi" w:cs="Times New Roman"/>
          <w:color w:val="000000"/>
          <w:sz w:val="28"/>
          <w:szCs w:val="28"/>
        </w:rPr>
        <w:t>protocollo n. 10674 del 22/05/2019</w:t>
      </w: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>, integrato con le suddette province, viene pubblicato in allegato alla presente Nota.</w:t>
      </w:r>
    </w:p>
    <w:p w:rsidR="00D8518E" w:rsidRDefault="00D8518E" w:rsidP="00D8518E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:rsidR="00D8518E" w:rsidRPr="00D8518E" w:rsidRDefault="00D8518E" w:rsidP="00D8518E">
      <w:pPr>
        <w:ind w:left="4956" w:firstLine="708"/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 w:rsidRPr="00D8518E">
        <w:rPr>
          <w:rFonts w:asciiTheme="majorHAnsi" w:eastAsia="Times New Roman" w:hAnsiTheme="majorHAnsi" w:cs="Times New Roman"/>
          <w:color w:val="000000"/>
          <w:sz w:val="28"/>
          <w:szCs w:val="28"/>
        </w:rPr>
        <w:t>IL DIRETTORE GENERALE</w:t>
      </w:r>
    </w:p>
    <w:p w:rsidR="00D8518E" w:rsidRPr="00D8518E" w:rsidRDefault="00D8518E" w:rsidP="00D8518E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 w:rsidRPr="00D8518E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                                                                                            Dott.ssa Maria Assunta Palermo</w:t>
      </w:r>
    </w:p>
    <w:p w:rsidR="00D8518E" w:rsidRDefault="00D8518E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br w:type="page"/>
      </w:r>
    </w:p>
    <w:p w:rsidR="00D8518E" w:rsidRDefault="00D8518E" w:rsidP="00D8518E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C23D15">
        <w:rPr>
          <w:b/>
          <w:sz w:val="28"/>
          <w:szCs w:val="28"/>
        </w:rPr>
        <w:lastRenderedPageBreak/>
        <w:t>Allegato  A – Elenco province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42"/>
        <w:gridCol w:w="2476"/>
      </w:tblGrid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Agrigento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Sicilia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Aosta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Valle d’Aosta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Arezzo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Toscana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Ascoli Piceno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Marche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Bari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Puglia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Benevento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Campania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Bergamo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Lombardia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Bolzano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Trentino A.A.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Brindisi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Puglia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Cagliari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Sardegna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Caltanissetta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Sicilia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Caserta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Campania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Catanzaro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Calabria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Lombardia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Crotone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Calabria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Foggia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Puglia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Forlì/Cesena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Emilia Romagna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Frosinone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Lazio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Isernia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Molise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 Spezia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Liguria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L’Aquila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Abruzzo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Latina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Lazio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Lecce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Puglia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Lecco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Lombardia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Mantova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Lombardia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Massa Carrara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Toscana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Basilicata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Milano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Lombardia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Monza e Brianza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Lombardia</w:t>
            </w:r>
          </w:p>
        </w:tc>
      </w:tr>
      <w:tr w:rsidR="00BF7EBB" w:rsidTr="0029548F">
        <w:trPr>
          <w:jc w:val="center"/>
        </w:trPr>
        <w:tc>
          <w:tcPr>
            <w:tcW w:w="0" w:type="auto"/>
          </w:tcPr>
          <w:p w:rsidR="00BF7EBB" w:rsidRDefault="00BF7EBB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Novara</w:t>
            </w:r>
          </w:p>
        </w:tc>
        <w:tc>
          <w:tcPr>
            <w:tcW w:w="0" w:type="auto"/>
          </w:tcPr>
          <w:p w:rsidR="00BF7EBB" w:rsidRDefault="00BF7EBB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Piemonte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Nuoro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Sardegna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Oristano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Sardegna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Parma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Emilia Romagna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Pesaro Urbino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Marche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Pescara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Abruzzo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Piacenza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Emilia-Romagna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Pisa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Toscana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Pistoia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Toscana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Pordenone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Friuli-Venezia Giulia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Potenza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Basilicata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Ragusa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Sicilia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Reggio Calabria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Calabria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Rieti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Lazio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Rimini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Emila Romagna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Roma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Lazio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Rovigo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Veneto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Salerno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Campania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Sassari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Sardegna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Savona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Liguria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Sondrio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Lombardia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Taranto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Puglia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Trapani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Sicilia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Trento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Trentino A.A.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Treviso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Veneto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Venezia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Veneto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Vercelli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Piemonte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Vibo Valentia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Calabria</w:t>
            </w:r>
          </w:p>
        </w:tc>
      </w:tr>
      <w:tr w:rsidR="00D8518E" w:rsidTr="0029548F">
        <w:trPr>
          <w:jc w:val="center"/>
        </w:trPr>
        <w:tc>
          <w:tcPr>
            <w:tcW w:w="0" w:type="auto"/>
          </w:tcPr>
          <w:p w:rsidR="00D8518E" w:rsidRDefault="00D8518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Vicenza</w:t>
            </w:r>
          </w:p>
        </w:tc>
        <w:tc>
          <w:tcPr>
            <w:tcW w:w="0" w:type="auto"/>
          </w:tcPr>
          <w:p w:rsidR="00D8518E" w:rsidRPr="006A5DB3" w:rsidRDefault="00D8518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Veneto</w:t>
            </w:r>
          </w:p>
        </w:tc>
      </w:tr>
      <w:tr w:rsidR="000447EE" w:rsidTr="0029548F">
        <w:trPr>
          <w:jc w:val="center"/>
        </w:trPr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Viterbo</w:t>
            </w:r>
          </w:p>
        </w:tc>
        <w:tc>
          <w:tcPr>
            <w:tcW w:w="0" w:type="auto"/>
          </w:tcPr>
          <w:p w:rsidR="000447EE" w:rsidRDefault="000447EE" w:rsidP="002954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Lazio</w:t>
            </w:r>
          </w:p>
        </w:tc>
      </w:tr>
    </w:tbl>
    <w:p w:rsidR="00D8518E" w:rsidRPr="00C93D12" w:rsidRDefault="00D8518E">
      <w:pPr>
        <w:shd w:val="clear" w:color="auto" w:fill="FFFFFF"/>
        <w:spacing w:after="150" w:line="360" w:lineRule="atLeast"/>
        <w:jc w:val="both"/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sectPr w:rsidR="00D8518E" w:rsidRPr="00C93D12" w:rsidSect="0066481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97" w:rsidRDefault="00D12997" w:rsidP="006C015E">
      <w:pPr>
        <w:spacing w:after="0" w:line="240" w:lineRule="auto"/>
      </w:pPr>
      <w:r>
        <w:separator/>
      </w:r>
    </w:p>
  </w:endnote>
  <w:endnote w:type="continuationSeparator" w:id="0">
    <w:p w:rsidR="00D12997" w:rsidRDefault="00D12997" w:rsidP="006C0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97" w:rsidRDefault="00D12997" w:rsidP="006C015E">
      <w:pPr>
        <w:spacing w:after="0" w:line="240" w:lineRule="auto"/>
      </w:pPr>
      <w:r>
        <w:separator/>
      </w:r>
    </w:p>
  </w:footnote>
  <w:footnote w:type="continuationSeparator" w:id="0">
    <w:p w:rsidR="00D12997" w:rsidRDefault="00D12997" w:rsidP="006C0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15E" w:rsidRDefault="006C015E" w:rsidP="006C015E">
    <w:pPr>
      <w:ind w:left="-567" w:right="-10"/>
      <w:jc w:val="center"/>
    </w:pPr>
    <w:r>
      <w:tab/>
    </w:r>
    <w:r>
      <w:rPr>
        <w:noProof/>
        <w:sz w:val="20"/>
      </w:rPr>
      <w:drawing>
        <wp:inline distT="0" distB="0" distL="0" distR="0">
          <wp:extent cx="655320" cy="655320"/>
          <wp:effectExtent l="0" t="0" r="0" b="0"/>
          <wp:docPr id="1025" name="shape10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3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015E" w:rsidRDefault="006C015E" w:rsidP="006C015E">
    <w:pPr>
      <w:pStyle w:val="Didascalia"/>
      <w:spacing w:after="120" w:line="240" w:lineRule="auto"/>
      <w:ind w:left="-540" w:right="-602"/>
      <w:rPr>
        <w:sz w:val="52"/>
        <w:szCs w:val="52"/>
        <w:lang w:val="it-IT"/>
      </w:rPr>
    </w:pPr>
    <w:r>
      <w:rPr>
        <w:sz w:val="52"/>
        <w:szCs w:val="52"/>
        <w:lang w:val="it-IT"/>
      </w:rPr>
      <w:t>Ministero dell’Istruzione, dell’ Università e della Ricerca</w:t>
    </w:r>
  </w:p>
  <w:p w:rsidR="006C015E" w:rsidRDefault="006C015E" w:rsidP="006C015E">
    <w:pPr>
      <w:spacing w:after="120" w:line="240" w:lineRule="auto"/>
      <w:jc w:val="center"/>
      <w:rPr>
        <w:rFonts w:ascii="English111 Adagio BT" w:hAnsi="English111 Adagio BT"/>
        <w:sz w:val="28"/>
        <w:szCs w:val="28"/>
      </w:rPr>
    </w:pPr>
    <w:r>
      <w:rPr>
        <w:rFonts w:ascii="English111 Adagio BT" w:hAnsi="English111 Adagio BT"/>
        <w:sz w:val="28"/>
        <w:szCs w:val="28"/>
      </w:rPr>
      <w:t>Dipartimento per il sistema educativo di istruzione e di formazione</w:t>
    </w:r>
  </w:p>
  <w:p w:rsidR="006C015E" w:rsidRDefault="006C015E" w:rsidP="006C015E">
    <w:pPr>
      <w:spacing w:after="120" w:line="240" w:lineRule="auto"/>
      <w:jc w:val="center"/>
      <w:rPr>
        <w:rFonts w:ascii="English111 Adagio BT" w:hAnsi="English111 Adagio BT"/>
        <w:sz w:val="28"/>
        <w:szCs w:val="28"/>
      </w:rPr>
    </w:pPr>
    <w:r>
      <w:rPr>
        <w:rFonts w:ascii="English111 Adagio BT" w:hAnsi="English111 Adagio BT"/>
        <w:sz w:val="28"/>
        <w:szCs w:val="28"/>
      </w:rPr>
      <w:t>Direzione generale per gli Ordinamenti scolastici e la Valutazione del Sistema Nazionale di Istruzione</w:t>
    </w:r>
  </w:p>
  <w:p w:rsidR="006C015E" w:rsidRDefault="006C015E" w:rsidP="006C015E">
    <w:pPr>
      <w:pStyle w:val="Intestazione"/>
      <w:tabs>
        <w:tab w:val="clear" w:pos="4819"/>
        <w:tab w:val="clear" w:pos="9638"/>
        <w:tab w:val="left" w:pos="40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E2"/>
    <w:rsid w:val="000447EE"/>
    <w:rsid w:val="00157859"/>
    <w:rsid w:val="001677E2"/>
    <w:rsid w:val="001A6AFB"/>
    <w:rsid w:val="004F71AD"/>
    <w:rsid w:val="00664814"/>
    <w:rsid w:val="006C015E"/>
    <w:rsid w:val="008D74C4"/>
    <w:rsid w:val="00BA7227"/>
    <w:rsid w:val="00BF4893"/>
    <w:rsid w:val="00BF7EBB"/>
    <w:rsid w:val="00C93D12"/>
    <w:rsid w:val="00CB4542"/>
    <w:rsid w:val="00D12997"/>
    <w:rsid w:val="00D8518E"/>
    <w:rsid w:val="00F37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C01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015E"/>
  </w:style>
  <w:style w:type="paragraph" w:styleId="Pidipagina">
    <w:name w:val="footer"/>
    <w:basedOn w:val="Normale"/>
    <w:link w:val="PidipaginaCarattere"/>
    <w:uiPriority w:val="99"/>
    <w:unhideWhenUsed/>
    <w:rsid w:val="006C01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015E"/>
  </w:style>
  <w:style w:type="paragraph" w:styleId="Didascalia">
    <w:name w:val="caption"/>
    <w:basedOn w:val="Normale"/>
    <w:next w:val="Normale"/>
    <w:qFormat/>
    <w:rsid w:val="006C015E"/>
    <w:pPr>
      <w:jc w:val="center"/>
    </w:pPr>
    <w:rPr>
      <w:rFonts w:ascii="English111 Adagio BT" w:eastAsia="Calibri" w:hAnsi="English111 Adagio BT" w:cs="Times New Roman"/>
      <w:sz w:val="44"/>
      <w:lang w:val="en-GB"/>
    </w:rPr>
  </w:style>
  <w:style w:type="table" w:styleId="Grigliatabella">
    <w:name w:val="Table Grid"/>
    <w:basedOn w:val="Tabellanormale"/>
    <w:uiPriority w:val="59"/>
    <w:rsid w:val="00D85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7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C01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015E"/>
  </w:style>
  <w:style w:type="paragraph" w:styleId="Pidipagina">
    <w:name w:val="footer"/>
    <w:basedOn w:val="Normale"/>
    <w:link w:val="PidipaginaCarattere"/>
    <w:uiPriority w:val="99"/>
    <w:unhideWhenUsed/>
    <w:rsid w:val="006C01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015E"/>
  </w:style>
  <w:style w:type="paragraph" w:styleId="Didascalia">
    <w:name w:val="caption"/>
    <w:basedOn w:val="Normale"/>
    <w:next w:val="Normale"/>
    <w:qFormat/>
    <w:rsid w:val="006C015E"/>
    <w:pPr>
      <w:jc w:val="center"/>
    </w:pPr>
    <w:rPr>
      <w:rFonts w:ascii="English111 Adagio BT" w:eastAsia="Calibri" w:hAnsi="English111 Adagio BT" w:cs="Times New Roman"/>
      <w:sz w:val="44"/>
      <w:lang w:val="en-GB"/>
    </w:rPr>
  </w:style>
  <w:style w:type="table" w:styleId="Grigliatabella">
    <w:name w:val="Table Grid"/>
    <w:basedOn w:val="Tabellanormale"/>
    <w:uiPriority w:val="59"/>
    <w:rsid w:val="00D85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7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2019-05-27T11:19:00Z</dcterms:created>
  <dcterms:modified xsi:type="dcterms:W3CDTF">2019-05-27T11:19:00Z</dcterms:modified>
</cp:coreProperties>
</file>