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597" w:rsidRDefault="008852AD">
      <w:pPr>
        <w:spacing w:after="22" w:line="259" w:lineRule="auto"/>
        <w:ind w:left="0" w:right="0" w:firstLine="0"/>
        <w:jc w:val="left"/>
      </w:pPr>
      <w:r>
        <w:rPr>
          <w:b/>
        </w:rPr>
        <w:t xml:space="preserve"> </w:t>
      </w:r>
    </w:p>
    <w:p w:rsidR="00713597" w:rsidRDefault="008852AD">
      <w:pPr>
        <w:spacing w:after="22" w:line="259" w:lineRule="auto"/>
        <w:ind w:left="0" w:right="63" w:firstLine="0"/>
        <w:jc w:val="center"/>
      </w:pPr>
      <w:r>
        <w:rPr>
          <w:b/>
          <w:u w:val="single" w:color="000000"/>
        </w:rPr>
        <w:t>AVVISO DI NOTIFICA PER PUBBLICI PROCLAMI</w:t>
      </w:r>
      <w:r>
        <w:rPr>
          <w:b/>
        </w:rPr>
        <w:t xml:space="preserve"> </w:t>
      </w:r>
    </w:p>
    <w:p w:rsidR="00713597" w:rsidRDefault="008852AD">
      <w:pPr>
        <w:spacing w:after="25" w:line="259" w:lineRule="auto"/>
        <w:ind w:left="0" w:right="2" w:firstLine="0"/>
        <w:jc w:val="center"/>
      </w:pPr>
      <w:r>
        <w:rPr>
          <w:b/>
        </w:rPr>
        <w:t xml:space="preserve"> </w:t>
      </w:r>
    </w:p>
    <w:p w:rsidR="00713597" w:rsidRDefault="008852AD">
      <w:pPr>
        <w:spacing w:after="27"/>
        <w:ind w:right="49"/>
      </w:pPr>
      <w:r>
        <w:t xml:space="preserve">Il </w:t>
      </w:r>
      <w:r w:rsidR="00EC24D0">
        <w:t xml:space="preserve">Tribunale di Alessandria in funzione di giudice del lavoro, come da </w:t>
      </w:r>
      <w:proofErr w:type="gramStart"/>
      <w:r w:rsidR="00EC24D0">
        <w:t>verbale  del</w:t>
      </w:r>
      <w:proofErr w:type="gramEnd"/>
      <w:r w:rsidR="00EC24D0">
        <w:t xml:space="preserve"> 20.12.2019 </w:t>
      </w:r>
      <w:r>
        <w:t>ha autorizzato la notifica per pubblici proclami, mediante pubblicazione di apposito avviso</w:t>
      </w:r>
      <w:r w:rsidR="00D20CB9">
        <w:t xml:space="preserve"> sul sito web istituzionale del </w:t>
      </w:r>
      <w:r w:rsidR="00EC24D0">
        <w:t xml:space="preserve">Ministero dell’Istruzione dell’Università e della Ricerca </w:t>
      </w:r>
      <w:r>
        <w:t xml:space="preserve">del ricorso </w:t>
      </w:r>
      <w:proofErr w:type="spellStart"/>
      <w:r>
        <w:t>r.g</w:t>
      </w:r>
      <w:proofErr w:type="spellEnd"/>
      <w:r>
        <w:t xml:space="preserve">. </w:t>
      </w:r>
      <w:r w:rsidR="00EC24D0">
        <w:t>1270</w:t>
      </w:r>
      <w:r w:rsidR="003C002D">
        <w:t xml:space="preserve">/2019, della memoria di costituzione del </w:t>
      </w:r>
      <w:proofErr w:type="spellStart"/>
      <w:r w:rsidR="003C002D">
        <w:t>Miur</w:t>
      </w:r>
      <w:proofErr w:type="spellEnd"/>
      <w:r w:rsidR="003C002D">
        <w:t xml:space="preserve"> e USR Piemonte e del verbale che autorizza alla notifica per pubblici proclami</w:t>
      </w:r>
    </w:p>
    <w:p w:rsidR="00713597" w:rsidRDefault="008852AD">
      <w:pPr>
        <w:spacing w:after="25" w:line="259" w:lineRule="auto"/>
        <w:ind w:left="0" w:right="0" w:firstLine="0"/>
        <w:jc w:val="left"/>
      </w:pPr>
      <w:r>
        <w:t xml:space="preserve"> </w:t>
      </w:r>
    </w:p>
    <w:p w:rsidR="00713597" w:rsidRDefault="008852AD" w:rsidP="00D20CB9">
      <w:pPr>
        <w:pStyle w:val="Paragrafoelenco"/>
        <w:numPr>
          <w:ilvl w:val="0"/>
          <w:numId w:val="6"/>
        </w:numPr>
        <w:spacing w:after="12" w:line="267" w:lineRule="auto"/>
        <w:ind w:right="0" w:hanging="720"/>
        <w:jc w:val="left"/>
      </w:pPr>
      <w:r w:rsidRPr="00D20CB9">
        <w:rPr>
          <w:b/>
        </w:rPr>
        <w:t xml:space="preserve">Autorità giudiziaria innanzi alla quale si procede e numero di registro generale del ricorso: </w:t>
      </w:r>
      <w:r>
        <w:t xml:space="preserve"> </w:t>
      </w:r>
    </w:p>
    <w:p w:rsidR="00713597" w:rsidRDefault="003C002D">
      <w:pPr>
        <w:spacing w:line="359" w:lineRule="auto"/>
        <w:ind w:right="891"/>
      </w:pPr>
      <w:r>
        <w:t xml:space="preserve">Tribunale di Alessandria in funzione di giudice del lavoro </w:t>
      </w:r>
      <w:r w:rsidR="008852AD">
        <w:t xml:space="preserve">R.G. n. </w:t>
      </w:r>
      <w:r w:rsidRPr="003C002D">
        <w:t>1270/2019 – dott.ssa Valeria Ardoino</w:t>
      </w:r>
      <w:r w:rsidR="008852AD">
        <w:rPr>
          <w:b/>
        </w:rPr>
        <w:t xml:space="preserve"> </w:t>
      </w:r>
    </w:p>
    <w:p w:rsidR="00713597" w:rsidRDefault="008852AD">
      <w:pPr>
        <w:spacing w:after="22" w:line="259" w:lineRule="auto"/>
        <w:ind w:left="0" w:right="0" w:firstLine="0"/>
        <w:jc w:val="left"/>
      </w:pPr>
      <w:r>
        <w:rPr>
          <w:b/>
        </w:rPr>
        <w:t xml:space="preserve"> </w:t>
      </w:r>
    </w:p>
    <w:p w:rsidR="00713597" w:rsidRDefault="008852AD" w:rsidP="00D20CB9">
      <w:pPr>
        <w:pStyle w:val="Paragrafoelenco"/>
        <w:numPr>
          <w:ilvl w:val="0"/>
          <w:numId w:val="6"/>
        </w:numPr>
        <w:spacing w:after="12" w:line="267" w:lineRule="auto"/>
        <w:ind w:right="0"/>
        <w:jc w:val="left"/>
      </w:pPr>
      <w:r w:rsidRPr="00D20CB9">
        <w:rPr>
          <w:b/>
        </w:rPr>
        <w:t>Nome della ricorrente</w:t>
      </w:r>
      <w:r>
        <w:t xml:space="preserve">: </w:t>
      </w:r>
    </w:p>
    <w:p w:rsidR="00713597" w:rsidRDefault="008852AD">
      <w:pPr>
        <w:spacing w:after="22" w:line="259" w:lineRule="auto"/>
        <w:ind w:left="0" w:right="0" w:firstLine="0"/>
        <w:jc w:val="left"/>
      </w:pPr>
      <w:r>
        <w:t xml:space="preserve"> </w:t>
      </w:r>
    </w:p>
    <w:p w:rsidR="00713597" w:rsidRDefault="003C002D">
      <w:pPr>
        <w:spacing w:after="27"/>
        <w:ind w:right="49"/>
      </w:pPr>
      <w:r>
        <w:t xml:space="preserve">Iaquinta Maria Luisa </w:t>
      </w:r>
      <w:r w:rsidR="008852AD">
        <w:t xml:space="preserve">rappresentata e difesa dall’avv. Francesco Americo elettivamente </w:t>
      </w:r>
      <w:proofErr w:type="gramStart"/>
      <w:r w:rsidR="008852AD">
        <w:t>domiciliata  presso</w:t>
      </w:r>
      <w:proofErr w:type="gramEnd"/>
      <w:r w:rsidR="008852AD">
        <w:t xml:space="preserve"> il suo studio in via Cosseria n. 2, </w:t>
      </w:r>
      <w:proofErr w:type="spellStart"/>
      <w:r w:rsidR="008852AD">
        <w:t>cap</w:t>
      </w:r>
      <w:proofErr w:type="spellEnd"/>
      <w:r w:rsidR="008852AD">
        <w:t xml:space="preserve"> 00192 Roma.  </w:t>
      </w:r>
    </w:p>
    <w:p w:rsidR="00713597" w:rsidRDefault="008852AD">
      <w:pPr>
        <w:spacing w:after="22" w:line="259" w:lineRule="auto"/>
        <w:ind w:left="0" w:right="0" w:firstLine="0"/>
        <w:jc w:val="left"/>
      </w:pPr>
      <w:r>
        <w:t xml:space="preserve"> </w:t>
      </w:r>
    </w:p>
    <w:p w:rsidR="00713597" w:rsidRDefault="008852AD">
      <w:pPr>
        <w:spacing w:after="12" w:line="267" w:lineRule="auto"/>
        <w:ind w:left="-5" w:right="0"/>
        <w:jc w:val="left"/>
      </w:pPr>
      <w:r>
        <w:rPr>
          <w:b/>
        </w:rPr>
        <w:t>2.B)</w:t>
      </w:r>
      <w:r>
        <w:t xml:space="preserve"> </w:t>
      </w:r>
      <w:r>
        <w:rPr>
          <w:b/>
        </w:rPr>
        <w:t>Indicazione delle Amministrazioni resistenti</w:t>
      </w:r>
      <w:r>
        <w:t xml:space="preserve">: </w:t>
      </w:r>
    </w:p>
    <w:p w:rsidR="00D20CB9" w:rsidRDefault="00D20CB9">
      <w:pPr>
        <w:spacing w:after="12" w:line="267" w:lineRule="auto"/>
        <w:ind w:left="-5" w:right="0"/>
        <w:jc w:val="left"/>
      </w:pPr>
    </w:p>
    <w:p w:rsidR="00D20CB9" w:rsidRDefault="00D20CB9" w:rsidP="003C002D">
      <w:pPr>
        <w:pStyle w:val="Standard"/>
        <w:tabs>
          <w:tab w:val="left" w:pos="0"/>
        </w:tabs>
        <w:spacing w:line="360" w:lineRule="auto"/>
        <w:ind w:left="720"/>
        <w:jc w:val="both"/>
        <w:rPr>
          <w:rFonts w:ascii="Palatino Linotype" w:eastAsia="TimesNewRomanPSMT, 'Times New R" w:hAnsi="Palatino Linotype" w:cs="Times New Roman"/>
          <w:b/>
          <w:bCs/>
        </w:rPr>
      </w:pPr>
      <w:bookmarkStart w:id="0" w:name="_Hlk499744231"/>
    </w:p>
    <w:p w:rsidR="00D20CB9" w:rsidRPr="003C002D" w:rsidRDefault="00D20CB9" w:rsidP="00D20CB9">
      <w:pPr>
        <w:pStyle w:val="Standard"/>
        <w:numPr>
          <w:ilvl w:val="0"/>
          <w:numId w:val="7"/>
        </w:numPr>
        <w:tabs>
          <w:tab w:val="left" w:pos="0"/>
        </w:tabs>
        <w:spacing w:line="360" w:lineRule="auto"/>
        <w:jc w:val="both"/>
        <w:rPr>
          <w:rFonts w:ascii="Palatino Linotype" w:eastAsia="TimesNewRomanPSMT, 'Times New R" w:hAnsi="Palatino Linotype" w:cs="Times New Roman"/>
          <w:b/>
          <w:bCs/>
        </w:rPr>
      </w:pPr>
      <w:r>
        <w:rPr>
          <w:rFonts w:ascii="Palatino Linotype" w:eastAsia="TimesNewRomanPSMT, 'Times New R" w:hAnsi="Palatino Linotype" w:cs="Times New Roman"/>
          <w:b/>
          <w:bCs/>
        </w:rPr>
        <w:t xml:space="preserve">Ministero dell’Istruzione, Università e della Ricerca, </w:t>
      </w:r>
      <w:r>
        <w:rPr>
          <w:rFonts w:ascii="Palatino Linotype" w:eastAsia="TimesNewRomanPSMT, 'Times New R" w:hAnsi="Palatino Linotype" w:cs="Times New Roman"/>
          <w:bCs/>
        </w:rPr>
        <w:t>in persona del Ministro p.t in carica.</w:t>
      </w:r>
    </w:p>
    <w:p w:rsidR="003C002D" w:rsidRDefault="003C002D" w:rsidP="00D20CB9">
      <w:pPr>
        <w:pStyle w:val="Standard"/>
        <w:numPr>
          <w:ilvl w:val="0"/>
          <w:numId w:val="7"/>
        </w:numPr>
        <w:tabs>
          <w:tab w:val="left" w:pos="0"/>
        </w:tabs>
        <w:spacing w:line="360" w:lineRule="auto"/>
        <w:jc w:val="both"/>
        <w:rPr>
          <w:rFonts w:ascii="Palatino Linotype" w:eastAsia="TimesNewRomanPSMT, 'Times New R" w:hAnsi="Palatino Linotype" w:cs="Times New Roman"/>
          <w:b/>
          <w:bCs/>
        </w:rPr>
      </w:pPr>
      <w:r>
        <w:rPr>
          <w:rFonts w:ascii="Palatino Linotype" w:eastAsia="TimesNewRomanPSMT, 'Times New R" w:hAnsi="Palatino Linotype" w:cs="Times New Roman"/>
          <w:b/>
          <w:bCs/>
        </w:rPr>
        <w:t>Ufficio Scolastico Regionale per il Piemonte.</w:t>
      </w:r>
    </w:p>
    <w:p w:rsidR="003C002D" w:rsidRPr="001C1427" w:rsidRDefault="003C002D" w:rsidP="003C002D">
      <w:pPr>
        <w:pStyle w:val="Standard"/>
        <w:tabs>
          <w:tab w:val="left" w:pos="0"/>
        </w:tabs>
        <w:spacing w:line="360" w:lineRule="auto"/>
        <w:ind w:left="720"/>
        <w:jc w:val="both"/>
        <w:rPr>
          <w:rFonts w:ascii="Palatino Linotype" w:eastAsia="TimesNewRomanPSMT, 'Times New R" w:hAnsi="Palatino Linotype" w:cs="Times New Roman"/>
          <w:b/>
          <w:bCs/>
        </w:rPr>
      </w:pPr>
    </w:p>
    <w:bookmarkEnd w:id="0"/>
    <w:p w:rsidR="00713597" w:rsidRDefault="008852AD" w:rsidP="00D20CB9">
      <w:pPr>
        <w:numPr>
          <w:ilvl w:val="0"/>
          <w:numId w:val="6"/>
        </w:numPr>
        <w:spacing w:after="12" w:line="267" w:lineRule="auto"/>
        <w:ind w:right="0"/>
        <w:jc w:val="left"/>
      </w:pPr>
      <w:r>
        <w:rPr>
          <w:b/>
        </w:rPr>
        <w:t xml:space="preserve">Estremi dei provvedimenti impugnati con il ricorso: </w:t>
      </w:r>
    </w:p>
    <w:p w:rsidR="00713597" w:rsidRDefault="008852AD">
      <w:pPr>
        <w:spacing w:after="23" w:line="259" w:lineRule="auto"/>
        <w:ind w:left="0" w:right="0" w:firstLine="0"/>
        <w:jc w:val="left"/>
      </w:pPr>
      <w:r>
        <w:rPr>
          <w:b/>
        </w:rPr>
        <w:t xml:space="preserve"> </w:t>
      </w:r>
    </w:p>
    <w:p w:rsidR="00713597" w:rsidRDefault="008852AD">
      <w:pPr>
        <w:numPr>
          <w:ilvl w:val="0"/>
          <w:numId w:val="4"/>
        </w:numPr>
        <w:spacing w:after="12" w:line="267" w:lineRule="auto"/>
        <w:ind w:right="21" w:hanging="240"/>
        <w:jc w:val="left"/>
      </w:pPr>
      <w:r>
        <w:rPr>
          <w:b/>
        </w:rPr>
        <w:t xml:space="preserve">Indicazione dei controinteressati: </w:t>
      </w:r>
    </w:p>
    <w:p w:rsidR="00713597" w:rsidRDefault="008852AD">
      <w:pPr>
        <w:spacing w:after="25" w:line="259" w:lineRule="auto"/>
        <w:ind w:left="0" w:right="0" w:firstLine="0"/>
        <w:jc w:val="left"/>
      </w:pPr>
      <w:r>
        <w:t xml:space="preserve"> </w:t>
      </w:r>
    </w:p>
    <w:p w:rsidR="003C002D" w:rsidRPr="003C002D" w:rsidRDefault="003C002D" w:rsidP="00E77C43">
      <w:pPr>
        <w:spacing w:after="156" w:line="283" w:lineRule="auto"/>
        <w:ind w:left="-5" w:right="53"/>
        <w:rPr>
          <w:i/>
        </w:rPr>
      </w:pPr>
      <w:r>
        <w:t>Il Giudice del lavoro all’udienza del 20.12.2019 ha così disposto “</w:t>
      </w:r>
      <w:r>
        <w:rPr>
          <w:i/>
        </w:rPr>
        <w:t xml:space="preserve">ritenuto che alla luce delle risultanze documentali, che nel caso di specie sussista un’ipotesi di litisconsorzio necessario con tutti i soggetti inseriti nelle graduatorie per il ruolo di dirigente scolastico delle sedi scolastiche della Regione </w:t>
      </w:r>
      <w:r>
        <w:rPr>
          <w:i/>
        </w:rPr>
        <w:lastRenderedPageBreak/>
        <w:t xml:space="preserve">Lazio che, in conseguenza dell’eventuale accoglimento del ricorso e del conseguente inserimento della ricorrente nelle medesime graduatorie, si troverebbero ad essere collocati in posizione deteriore in graduatoria; ritenuto che avuto riguardo al rilevante numero dei destinatari della notifica, alla pubblicazione dell’ordinanza ministeriale sulla G.U. 24.11.2017, che ha disciplinato il concorso per titoli ed esami finalizzato al reclutamento di dirigenti scolastici sul sito internet del </w:t>
      </w:r>
      <w:proofErr w:type="spellStart"/>
      <w:r>
        <w:rPr>
          <w:i/>
        </w:rPr>
        <w:t>Miur</w:t>
      </w:r>
      <w:proofErr w:type="spellEnd"/>
      <w:r>
        <w:rPr>
          <w:i/>
        </w:rPr>
        <w:t xml:space="preserve"> e più in generale alle speciali modalità di pubblicazione previste per gli atti e provvedimenti amministrativi, la pubblicazione sul sito internet del Ministero convenuto costituisce la modalità che meglio è in grado di assicurare la conoscenza dell’atto da parte dei destinatari della notifica, anche in ragione del fatto che la consultazione dei siti telematici è oggi, in concreto, più frequente, immediata ed agevole, visto l’art. 151 </w:t>
      </w:r>
      <w:proofErr w:type="spellStart"/>
      <w:r>
        <w:rPr>
          <w:i/>
        </w:rPr>
        <w:t>cpc</w:t>
      </w:r>
      <w:proofErr w:type="spellEnd"/>
      <w:r>
        <w:rPr>
          <w:i/>
        </w:rPr>
        <w:t xml:space="preserve"> DISPONE l’integrazione del contraddittorio e la notifica del ricorso, della memoria e del verbale ai docenti inseriti nelle graduatorie per il ruolo di dirigente scolastico delle sedi scolastiche della Regione Lazio per l’anno scolastico 2019/2020 mediante pubblicazione – per venti giorni, a spese di parte ricorrente, da eseguirsi entro il 20 gennaio 2020 – sul sito internet istituzionale del </w:t>
      </w:r>
      <w:proofErr w:type="spellStart"/>
      <w:r>
        <w:rPr>
          <w:i/>
        </w:rPr>
        <w:t>Miur</w:t>
      </w:r>
      <w:proofErr w:type="spellEnd"/>
      <w:r>
        <w:rPr>
          <w:i/>
        </w:rPr>
        <w:t xml:space="preserve"> nell’area telematica dedicata alle notifiche. Fissa per la discussione della causa l’udienza del 24 gennaio 2020 ore 9,20 avvertendo i litisconsorti che dovranno costituirsi almeno 10 giorni prima dell’udienza a pena di decadenza” </w:t>
      </w:r>
    </w:p>
    <w:p w:rsidR="00713597" w:rsidRDefault="00713597">
      <w:pPr>
        <w:spacing w:after="22" w:line="259" w:lineRule="auto"/>
        <w:ind w:left="0" w:right="0" w:firstLine="0"/>
        <w:jc w:val="left"/>
      </w:pPr>
    </w:p>
    <w:p w:rsidR="00713597" w:rsidRDefault="00F25DBB">
      <w:pPr>
        <w:numPr>
          <w:ilvl w:val="0"/>
          <w:numId w:val="4"/>
        </w:numPr>
        <w:spacing w:after="12" w:line="267" w:lineRule="auto"/>
        <w:ind w:right="21" w:hanging="240"/>
        <w:jc w:val="left"/>
      </w:pPr>
      <w:r>
        <w:rPr>
          <w:b/>
        </w:rPr>
        <w:t>Testo integrale del ricorso.</w:t>
      </w:r>
    </w:p>
    <w:p w:rsidR="00713597" w:rsidRDefault="008852AD">
      <w:pPr>
        <w:spacing w:after="23" w:line="259" w:lineRule="auto"/>
        <w:ind w:left="0" w:right="0" w:firstLine="0"/>
        <w:jc w:val="left"/>
      </w:pPr>
      <w:r>
        <w:rPr>
          <w:b/>
        </w:rPr>
        <w:t xml:space="preserve"> </w:t>
      </w:r>
    </w:p>
    <w:p w:rsidR="00713597" w:rsidRDefault="008852AD">
      <w:pPr>
        <w:spacing w:after="12" w:line="267" w:lineRule="auto"/>
        <w:ind w:left="-5" w:right="0"/>
        <w:jc w:val="left"/>
      </w:pPr>
      <w:r>
        <w:rPr>
          <w:b/>
        </w:rPr>
        <w:t xml:space="preserve">8-  </w:t>
      </w:r>
      <w:r w:rsidR="00F25DBB">
        <w:rPr>
          <w:b/>
        </w:rPr>
        <w:t xml:space="preserve">memoria di costituzione del </w:t>
      </w:r>
      <w:proofErr w:type="spellStart"/>
      <w:r w:rsidR="00F25DBB">
        <w:rPr>
          <w:b/>
        </w:rPr>
        <w:t>Miur</w:t>
      </w:r>
      <w:proofErr w:type="spellEnd"/>
      <w:r w:rsidR="00F25DBB">
        <w:rPr>
          <w:b/>
        </w:rPr>
        <w:t xml:space="preserve"> e USR Piemonte.</w:t>
      </w:r>
    </w:p>
    <w:p w:rsidR="00713597" w:rsidRDefault="008852AD">
      <w:pPr>
        <w:spacing w:after="22" w:line="259" w:lineRule="auto"/>
        <w:ind w:left="0" w:right="0" w:firstLine="0"/>
        <w:jc w:val="left"/>
      </w:pPr>
      <w:r>
        <w:rPr>
          <w:b/>
        </w:rPr>
        <w:t xml:space="preserve"> </w:t>
      </w:r>
    </w:p>
    <w:p w:rsidR="00713597" w:rsidRDefault="00F25DBB">
      <w:pPr>
        <w:spacing w:after="12" w:line="267" w:lineRule="auto"/>
        <w:ind w:left="-5" w:right="0"/>
        <w:jc w:val="left"/>
      </w:pPr>
      <w:r>
        <w:rPr>
          <w:b/>
        </w:rPr>
        <w:t>8.   verbale di udienza del 20.12.2019</w:t>
      </w:r>
      <w:bookmarkStart w:id="1" w:name="_GoBack"/>
      <w:bookmarkEnd w:id="1"/>
    </w:p>
    <w:p w:rsidR="00713597" w:rsidRDefault="008852AD">
      <w:pPr>
        <w:spacing w:after="22" w:line="259" w:lineRule="auto"/>
        <w:ind w:left="0" w:right="0" w:firstLine="0"/>
        <w:jc w:val="left"/>
      </w:pPr>
      <w:r>
        <w:rPr>
          <w:b/>
        </w:rPr>
        <w:t xml:space="preserve"> </w:t>
      </w:r>
    </w:p>
    <w:p w:rsidR="00713597" w:rsidRDefault="008852AD">
      <w:pPr>
        <w:spacing w:after="22" w:line="259" w:lineRule="auto"/>
        <w:ind w:left="0" w:right="0" w:firstLine="0"/>
        <w:jc w:val="left"/>
      </w:pPr>
      <w:r>
        <w:rPr>
          <w:b/>
        </w:rPr>
        <w:t xml:space="preserve"> </w:t>
      </w:r>
    </w:p>
    <w:p w:rsidR="00713597" w:rsidRDefault="008852AD">
      <w:pPr>
        <w:spacing w:after="0" w:line="259" w:lineRule="auto"/>
        <w:ind w:left="0" w:right="0" w:firstLine="0"/>
        <w:jc w:val="left"/>
      </w:pPr>
      <w:r>
        <w:t xml:space="preserve"> </w:t>
      </w:r>
    </w:p>
    <w:p w:rsidR="00713597" w:rsidRDefault="008852AD">
      <w:pPr>
        <w:spacing w:after="0" w:line="259" w:lineRule="auto"/>
        <w:ind w:left="0" w:right="0" w:firstLine="0"/>
        <w:jc w:val="left"/>
      </w:pPr>
      <w:r>
        <w:t xml:space="preserve"> </w:t>
      </w:r>
    </w:p>
    <w:p w:rsidR="00713597" w:rsidRDefault="008852AD">
      <w:pPr>
        <w:spacing w:after="0" w:line="259" w:lineRule="auto"/>
        <w:ind w:left="0" w:right="0" w:firstLine="0"/>
        <w:jc w:val="right"/>
      </w:pPr>
      <w:r>
        <w:t xml:space="preserve"> </w:t>
      </w:r>
    </w:p>
    <w:sectPr w:rsidR="00713597">
      <w:pgSz w:w="11906" w:h="16841"/>
      <w:pgMar w:top="2486" w:right="1212" w:bottom="857" w:left="8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PMincho">
    <w:altName w:val="Yu Gothic UI"/>
    <w:charset w:val="80"/>
    <w:family w:val="roman"/>
    <w:pitch w:val="variable"/>
    <w:sig w:usb0="E00002FF" w:usb1="6AC7FDFB" w:usb2="08000012" w:usb3="00000000" w:csb0="0002009F" w:csb1="00000000"/>
  </w:font>
  <w:font w:name="TimesNewRomanPSMT, 'Times New R">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54A8"/>
    <w:multiLevelType w:val="hybridMultilevel"/>
    <w:tmpl w:val="E30C02B8"/>
    <w:lvl w:ilvl="0" w:tplc="C4EA00CC">
      <w:start w:val="1"/>
      <w:numFmt w:val="upperRoman"/>
      <w:lvlText w:val="%1."/>
      <w:lvlJc w:val="left"/>
      <w:pPr>
        <w:ind w:left="705"/>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05AA8DC6">
      <w:start w:val="1"/>
      <w:numFmt w:val="lowerLetter"/>
      <w:lvlText w:val="%2"/>
      <w:lvlJc w:val="left"/>
      <w:pPr>
        <w:ind w:left="120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55F61C98">
      <w:start w:val="1"/>
      <w:numFmt w:val="lowerRoman"/>
      <w:lvlText w:val="%3"/>
      <w:lvlJc w:val="left"/>
      <w:pPr>
        <w:ind w:left="192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7270BF8E">
      <w:start w:val="1"/>
      <w:numFmt w:val="decimal"/>
      <w:lvlText w:val="%4"/>
      <w:lvlJc w:val="left"/>
      <w:pPr>
        <w:ind w:left="264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32D6971E">
      <w:start w:val="1"/>
      <w:numFmt w:val="lowerLetter"/>
      <w:lvlText w:val="%5"/>
      <w:lvlJc w:val="left"/>
      <w:pPr>
        <w:ind w:left="336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C47085FC">
      <w:start w:val="1"/>
      <w:numFmt w:val="lowerRoman"/>
      <w:lvlText w:val="%6"/>
      <w:lvlJc w:val="left"/>
      <w:pPr>
        <w:ind w:left="408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B308D116">
      <w:start w:val="1"/>
      <w:numFmt w:val="decimal"/>
      <w:lvlText w:val="%7"/>
      <w:lvlJc w:val="left"/>
      <w:pPr>
        <w:ind w:left="480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EE18B138">
      <w:start w:val="1"/>
      <w:numFmt w:val="lowerLetter"/>
      <w:lvlText w:val="%8"/>
      <w:lvlJc w:val="left"/>
      <w:pPr>
        <w:ind w:left="552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526C60F6">
      <w:start w:val="1"/>
      <w:numFmt w:val="lowerRoman"/>
      <w:lvlText w:val="%9"/>
      <w:lvlJc w:val="left"/>
      <w:pPr>
        <w:ind w:left="6241"/>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004C6"/>
    <w:multiLevelType w:val="hybridMultilevel"/>
    <w:tmpl w:val="70C828B8"/>
    <w:lvl w:ilvl="0" w:tplc="04100015">
      <w:start w:val="1"/>
      <w:numFmt w:val="upperLetter"/>
      <w:lvlText w:val="%1."/>
      <w:lvlJc w:val="left"/>
      <w:rPr>
        <w:rFonts w:cs="Times New Roman" w:hint="default"/>
        <w:b/>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DE46577"/>
    <w:multiLevelType w:val="hybridMultilevel"/>
    <w:tmpl w:val="91E20DCE"/>
    <w:lvl w:ilvl="0" w:tplc="0FDA70C2">
      <w:start w:val="4"/>
      <w:numFmt w:val="decimal"/>
      <w:lvlText w:val="%1."/>
      <w:lvlJc w:val="left"/>
      <w:pPr>
        <w:ind w:left="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1EF278DA">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D4AA399A">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190E915E">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33687922">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9EFCCF52">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F34A26AC">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D8ACB850">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61100AFC">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A135DE"/>
    <w:multiLevelType w:val="hybridMultilevel"/>
    <w:tmpl w:val="B21A3B5A"/>
    <w:lvl w:ilvl="0" w:tplc="0410000B">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3BE65FC"/>
    <w:multiLevelType w:val="hybridMultilevel"/>
    <w:tmpl w:val="CFCEC170"/>
    <w:lvl w:ilvl="0" w:tplc="0694BCB4">
      <w:start w:val="8"/>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CA04C7"/>
    <w:multiLevelType w:val="multilevel"/>
    <w:tmpl w:val="1EEA4B2A"/>
    <w:lvl w:ilvl="0">
      <w:start w:val="1"/>
      <w:numFmt w:val="upperRoman"/>
      <w:lvlText w:val="%1."/>
      <w:lvlJc w:val="left"/>
      <w:pPr>
        <w:ind w:left="1080" w:hanging="720"/>
      </w:pPr>
      <w:rPr>
        <w:rFonts w:hint="default"/>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9C655C"/>
    <w:multiLevelType w:val="hybridMultilevel"/>
    <w:tmpl w:val="CE645A96"/>
    <w:lvl w:ilvl="0" w:tplc="D61A508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E8F6906"/>
    <w:multiLevelType w:val="hybridMultilevel"/>
    <w:tmpl w:val="C6C654A6"/>
    <w:lvl w:ilvl="0" w:tplc="CFDCD53A">
      <w:start w:val="1"/>
      <w:numFmt w:val="decimal"/>
      <w:lvlText w:val="%1."/>
      <w:lvlJc w:val="left"/>
      <w:pPr>
        <w:ind w:left="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D8E7F76">
      <w:start w:val="1"/>
      <w:numFmt w:val="bullet"/>
      <w:lvlText w:val="-"/>
      <w:lvlJc w:val="left"/>
      <w:pPr>
        <w:ind w:left="72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70EA2736">
      <w:start w:val="1"/>
      <w:numFmt w:val="bullet"/>
      <w:lvlText w:val="▪"/>
      <w:lvlJc w:val="left"/>
      <w:pPr>
        <w:ind w:left="144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B126A924">
      <w:start w:val="1"/>
      <w:numFmt w:val="bullet"/>
      <w:lvlText w:val="•"/>
      <w:lvlJc w:val="left"/>
      <w:pPr>
        <w:ind w:left="216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6A5820F0">
      <w:start w:val="1"/>
      <w:numFmt w:val="bullet"/>
      <w:lvlText w:val="o"/>
      <w:lvlJc w:val="left"/>
      <w:pPr>
        <w:ind w:left="288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0960FA12">
      <w:start w:val="1"/>
      <w:numFmt w:val="bullet"/>
      <w:lvlText w:val="▪"/>
      <w:lvlJc w:val="left"/>
      <w:pPr>
        <w:ind w:left="360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0F186130">
      <w:start w:val="1"/>
      <w:numFmt w:val="bullet"/>
      <w:lvlText w:val="•"/>
      <w:lvlJc w:val="left"/>
      <w:pPr>
        <w:ind w:left="432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C3145D46">
      <w:start w:val="1"/>
      <w:numFmt w:val="bullet"/>
      <w:lvlText w:val="o"/>
      <w:lvlJc w:val="left"/>
      <w:pPr>
        <w:ind w:left="504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A30C8CFE">
      <w:start w:val="1"/>
      <w:numFmt w:val="bullet"/>
      <w:lvlText w:val="▪"/>
      <w:lvlJc w:val="left"/>
      <w:pPr>
        <w:ind w:left="5760"/>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5B233FF"/>
    <w:multiLevelType w:val="hybridMultilevel"/>
    <w:tmpl w:val="E256B84E"/>
    <w:lvl w:ilvl="0" w:tplc="3FA2AC16">
      <w:start w:val="1"/>
      <w:numFmt w:val="upperRoman"/>
      <w:lvlText w:val="%1."/>
      <w:lvlJc w:val="left"/>
      <w:pPr>
        <w:ind w:left="705"/>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1" w:tplc="7A081158">
      <w:start w:val="1"/>
      <w:numFmt w:val="lowerLetter"/>
      <w:lvlText w:val="%2"/>
      <w:lvlJc w:val="left"/>
      <w:pPr>
        <w:ind w:left="128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2" w:tplc="CB24BA3E">
      <w:start w:val="1"/>
      <w:numFmt w:val="lowerRoman"/>
      <w:lvlText w:val="%3"/>
      <w:lvlJc w:val="left"/>
      <w:pPr>
        <w:ind w:left="200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3" w:tplc="5E124482">
      <w:start w:val="1"/>
      <w:numFmt w:val="decimal"/>
      <w:lvlText w:val="%4"/>
      <w:lvlJc w:val="left"/>
      <w:pPr>
        <w:ind w:left="272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4" w:tplc="C27A5100">
      <w:start w:val="1"/>
      <w:numFmt w:val="lowerLetter"/>
      <w:lvlText w:val="%5"/>
      <w:lvlJc w:val="left"/>
      <w:pPr>
        <w:ind w:left="344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5" w:tplc="F5CC3F8E">
      <w:start w:val="1"/>
      <w:numFmt w:val="lowerRoman"/>
      <w:lvlText w:val="%6"/>
      <w:lvlJc w:val="left"/>
      <w:pPr>
        <w:ind w:left="416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6" w:tplc="8A207E24">
      <w:start w:val="1"/>
      <w:numFmt w:val="decimal"/>
      <w:lvlText w:val="%7"/>
      <w:lvlJc w:val="left"/>
      <w:pPr>
        <w:ind w:left="488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7" w:tplc="A63487DC">
      <w:start w:val="1"/>
      <w:numFmt w:val="lowerLetter"/>
      <w:lvlText w:val="%8"/>
      <w:lvlJc w:val="left"/>
      <w:pPr>
        <w:ind w:left="560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lvl w:ilvl="8" w:tplc="7F36B4EA">
      <w:start w:val="1"/>
      <w:numFmt w:val="lowerRoman"/>
      <w:lvlText w:val="%9"/>
      <w:lvlJc w:val="left"/>
      <w:pPr>
        <w:ind w:left="6322"/>
      </w:pPr>
      <w:rPr>
        <w:rFonts w:ascii="Palatino Linotype" w:eastAsia="Palatino Linotype" w:hAnsi="Palatino Linotype" w:cs="Palatino Linotype"/>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042332F"/>
    <w:multiLevelType w:val="multilevel"/>
    <w:tmpl w:val="D28274FC"/>
    <w:lvl w:ilvl="0">
      <w:start w:val="3"/>
      <w:numFmt w:val="decimal"/>
      <w:lvlText w:val="%1."/>
      <w:lvlJc w:val="left"/>
      <w:pPr>
        <w:ind w:left="360" w:hanging="360"/>
      </w:pPr>
      <w:rPr>
        <w:rFonts w:eastAsia="ArialMT" w:cs="ArialMT" w:hint="default"/>
        <w:i/>
        <w:color w:val="434343"/>
      </w:rPr>
    </w:lvl>
    <w:lvl w:ilvl="1">
      <w:start w:val="1"/>
      <w:numFmt w:val="decimal"/>
      <w:lvlText w:val="%1.%2."/>
      <w:lvlJc w:val="left"/>
      <w:pPr>
        <w:ind w:left="360" w:hanging="360"/>
      </w:pPr>
      <w:rPr>
        <w:rFonts w:eastAsia="ArialMT" w:cs="ArialMT" w:hint="default"/>
        <w:b/>
        <w:i/>
        <w:color w:val="434343"/>
      </w:rPr>
    </w:lvl>
    <w:lvl w:ilvl="2">
      <w:start w:val="1"/>
      <w:numFmt w:val="decimal"/>
      <w:lvlText w:val="%1.%2.%3."/>
      <w:lvlJc w:val="left"/>
      <w:pPr>
        <w:ind w:left="720" w:hanging="720"/>
      </w:pPr>
      <w:rPr>
        <w:rFonts w:eastAsia="ArialMT" w:cs="ArialMT" w:hint="default"/>
        <w:i/>
        <w:color w:val="434343"/>
      </w:rPr>
    </w:lvl>
    <w:lvl w:ilvl="3">
      <w:start w:val="1"/>
      <w:numFmt w:val="decimal"/>
      <w:lvlText w:val="%1.%2.%3.%4."/>
      <w:lvlJc w:val="left"/>
      <w:pPr>
        <w:ind w:left="720" w:hanging="720"/>
      </w:pPr>
      <w:rPr>
        <w:rFonts w:eastAsia="ArialMT" w:cs="ArialMT" w:hint="default"/>
        <w:i/>
        <w:color w:val="434343"/>
      </w:rPr>
    </w:lvl>
    <w:lvl w:ilvl="4">
      <w:start w:val="1"/>
      <w:numFmt w:val="decimal"/>
      <w:lvlText w:val="%1.%2.%3.%4.%5."/>
      <w:lvlJc w:val="left"/>
      <w:pPr>
        <w:ind w:left="1080" w:hanging="1080"/>
      </w:pPr>
      <w:rPr>
        <w:rFonts w:eastAsia="ArialMT" w:cs="ArialMT" w:hint="default"/>
        <w:i/>
        <w:color w:val="434343"/>
      </w:rPr>
    </w:lvl>
    <w:lvl w:ilvl="5">
      <w:start w:val="1"/>
      <w:numFmt w:val="decimal"/>
      <w:lvlText w:val="%1.%2.%3.%4.%5.%6."/>
      <w:lvlJc w:val="left"/>
      <w:pPr>
        <w:ind w:left="1080" w:hanging="1080"/>
      </w:pPr>
      <w:rPr>
        <w:rFonts w:eastAsia="ArialMT" w:cs="ArialMT" w:hint="default"/>
        <w:i/>
        <w:color w:val="434343"/>
      </w:rPr>
    </w:lvl>
    <w:lvl w:ilvl="6">
      <w:start w:val="1"/>
      <w:numFmt w:val="decimal"/>
      <w:lvlText w:val="%1.%2.%3.%4.%5.%6.%7."/>
      <w:lvlJc w:val="left"/>
      <w:pPr>
        <w:ind w:left="1440" w:hanging="1440"/>
      </w:pPr>
      <w:rPr>
        <w:rFonts w:eastAsia="ArialMT" w:cs="ArialMT" w:hint="default"/>
        <w:i/>
        <w:color w:val="434343"/>
      </w:rPr>
    </w:lvl>
    <w:lvl w:ilvl="7">
      <w:start w:val="1"/>
      <w:numFmt w:val="decimal"/>
      <w:lvlText w:val="%1.%2.%3.%4.%5.%6.%7.%8."/>
      <w:lvlJc w:val="left"/>
      <w:pPr>
        <w:ind w:left="1440" w:hanging="1440"/>
      </w:pPr>
      <w:rPr>
        <w:rFonts w:eastAsia="ArialMT" w:cs="ArialMT" w:hint="default"/>
        <w:i/>
        <w:color w:val="434343"/>
      </w:rPr>
    </w:lvl>
    <w:lvl w:ilvl="8">
      <w:start w:val="1"/>
      <w:numFmt w:val="decimal"/>
      <w:lvlText w:val="%1.%2.%3.%4.%5.%6.%7.%8.%9."/>
      <w:lvlJc w:val="left"/>
      <w:pPr>
        <w:ind w:left="1800" w:hanging="1800"/>
      </w:pPr>
      <w:rPr>
        <w:rFonts w:eastAsia="ArialMT" w:cs="ArialMT" w:hint="default"/>
        <w:i/>
        <w:color w:val="434343"/>
      </w:rPr>
    </w:lvl>
  </w:abstractNum>
  <w:abstractNum w:abstractNumId="10" w15:restartNumberingAfterBreak="0">
    <w:nsid w:val="513C24B8"/>
    <w:multiLevelType w:val="hybridMultilevel"/>
    <w:tmpl w:val="65EEFBD4"/>
    <w:lvl w:ilvl="0" w:tplc="E9168FBA">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73C2DA2"/>
    <w:multiLevelType w:val="hybridMultilevel"/>
    <w:tmpl w:val="A8D20B6C"/>
    <w:lvl w:ilvl="0" w:tplc="027804A0">
      <w:start w:val="5"/>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37A70BD"/>
    <w:multiLevelType w:val="hybridMultilevel"/>
    <w:tmpl w:val="B9A47222"/>
    <w:lvl w:ilvl="0" w:tplc="5650A6B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2"/>
  </w:num>
  <w:num w:numId="5">
    <w:abstractNumId w:val="6"/>
  </w:num>
  <w:num w:numId="6">
    <w:abstractNumId w:val="10"/>
  </w:num>
  <w:num w:numId="7">
    <w:abstractNumId w:val="3"/>
  </w:num>
  <w:num w:numId="8">
    <w:abstractNumId w:val="1"/>
  </w:num>
  <w:num w:numId="9">
    <w:abstractNumId w:val="9"/>
  </w:num>
  <w:num w:numId="10">
    <w:abstractNumId w:val="5"/>
  </w:num>
  <w:num w:numId="11">
    <w:abstractNumId w:val="11"/>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97"/>
    <w:rsid w:val="0006500B"/>
    <w:rsid w:val="003C002D"/>
    <w:rsid w:val="00713597"/>
    <w:rsid w:val="008852AD"/>
    <w:rsid w:val="00D20CB9"/>
    <w:rsid w:val="00E77C43"/>
    <w:rsid w:val="00EC24D0"/>
    <w:rsid w:val="00F25D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3A4E1"/>
  <w15:docId w15:val="{8B8ED799-2AE2-486D-9015-F248A49E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49" w:lineRule="auto"/>
      <w:ind w:left="10" w:right="58" w:hanging="10"/>
      <w:jc w:val="both"/>
    </w:pPr>
    <w:rPr>
      <w:rFonts w:ascii="Palatino Linotype" w:eastAsia="Palatino Linotype" w:hAnsi="Palatino Linotype" w:cs="Palatino Linotype"/>
      <w:color w:val="000000"/>
      <w:sz w:val="24"/>
    </w:rPr>
  </w:style>
  <w:style w:type="paragraph" w:styleId="Titolo4">
    <w:name w:val="heading 4"/>
    <w:basedOn w:val="Normale"/>
    <w:next w:val="Textbody"/>
    <w:link w:val="Titolo4Carattere"/>
    <w:rsid w:val="00E77C43"/>
    <w:pPr>
      <w:keepNext/>
      <w:widowControl w:val="0"/>
      <w:suppressAutoHyphens/>
      <w:autoSpaceDN w:val="0"/>
      <w:spacing w:before="240" w:after="120" w:line="240" w:lineRule="auto"/>
      <w:ind w:left="0" w:right="0" w:firstLine="0"/>
      <w:jc w:val="left"/>
      <w:textAlignment w:val="baseline"/>
      <w:outlineLvl w:val="3"/>
    </w:pPr>
    <w:rPr>
      <w:rFonts w:ascii="Times New Roman" w:eastAsia="Arial Unicode MS" w:hAnsi="Times New Roman" w:cs="Arial Unicode MS"/>
      <w:b/>
      <w:bCs/>
      <w:color w:val="auto"/>
      <w:kern w:val="3"/>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D20CB9"/>
    <w:pPr>
      <w:ind w:left="720"/>
      <w:contextualSpacing/>
    </w:pPr>
  </w:style>
  <w:style w:type="paragraph" w:customStyle="1" w:styleId="Standard">
    <w:name w:val="Standard"/>
    <w:rsid w:val="00D20CB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customStyle="1" w:styleId="Bollo">
    <w:name w:val="Bollo"/>
    <w:basedOn w:val="Normale"/>
    <w:rsid w:val="00D20CB9"/>
    <w:pPr>
      <w:widowControl w:val="0"/>
      <w:suppressAutoHyphens/>
      <w:spacing w:after="0" w:line="479" w:lineRule="atLeast"/>
      <w:ind w:left="0" w:right="0" w:firstLine="0"/>
    </w:pPr>
    <w:rPr>
      <w:rFonts w:ascii="Times New Roman" w:eastAsia="MS PMincho" w:hAnsi="Times New Roman" w:cs="Times New Roman"/>
      <w:color w:val="auto"/>
      <w:kern w:val="1"/>
      <w:szCs w:val="24"/>
      <w:lang w:eastAsia="ar-SA"/>
    </w:rPr>
  </w:style>
  <w:style w:type="paragraph" w:customStyle="1" w:styleId="Textbody">
    <w:name w:val="Text body"/>
    <w:basedOn w:val="Standard"/>
    <w:rsid w:val="00E77C43"/>
    <w:pPr>
      <w:spacing w:after="120"/>
    </w:pPr>
  </w:style>
  <w:style w:type="character" w:customStyle="1" w:styleId="Titolo4Carattere">
    <w:name w:val="Titolo 4 Carattere"/>
    <w:basedOn w:val="Carpredefinitoparagrafo"/>
    <w:link w:val="Titolo4"/>
    <w:rsid w:val="00E77C43"/>
    <w:rPr>
      <w:rFonts w:ascii="Times New Roman" w:eastAsia="Arial Unicode MS" w:hAnsi="Times New Roman" w:cs="Arial Unicode MS"/>
      <w:b/>
      <w:bCs/>
      <w:kern w:val="3"/>
      <w:sz w:val="24"/>
      <w:szCs w:val="24"/>
      <w:lang w:eastAsia="zh-CN" w:bidi="hi-IN"/>
    </w:rPr>
  </w:style>
  <w:style w:type="character" w:customStyle="1" w:styleId="StrongEmphasis">
    <w:name w:val="Strong Emphasis"/>
    <w:rsid w:val="00E77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Firenze, lì</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Firenze, lì</dc:title>
  <dc:subject/>
  <dc:creator>Luca Marchi</dc:creator>
  <cp:keywords/>
  <cp:lastModifiedBy>Utente Windows</cp:lastModifiedBy>
  <cp:revision>2</cp:revision>
  <dcterms:created xsi:type="dcterms:W3CDTF">2019-12-23T15:14:00Z</dcterms:created>
  <dcterms:modified xsi:type="dcterms:W3CDTF">2019-12-23T15:14:00Z</dcterms:modified>
</cp:coreProperties>
</file>