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D42C7" w14:textId="24ED8F0C" w:rsidR="00774008" w:rsidRPr="002D7956" w:rsidRDefault="00774008" w:rsidP="00774008">
      <w:pPr>
        <w:rPr>
          <w:rFonts w:ascii="Garamond" w:hAnsi="Garamond"/>
          <w:sz w:val="12"/>
        </w:rPr>
      </w:pPr>
    </w:p>
    <w:p w14:paraId="59766B6B" w14:textId="7F63BC57" w:rsidR="00F50676" w:rsidRPr="00887D72" w:rsidRDefault="00F50676" w:rsidP="007418F8">
      <w:pPr>
        <w:jc w:val="center"/>
        <w:rPr>
          <w:rFonts w:ascii="Garamond" w:hAnsi="Garamond"/>
          <w:b/>
          <w:sz w:val="36"/>
          <w:szCs w:val="24"/>
        </w:rPr>
      </w:pPr>
      <w:r w:rsidRPr="00AD42A0">
        <w:rPr>
          <w:rFonts w:ascii="Garamond" w:hAnsi="Garamond"/>
          <w:b/>
          <w:sz w:val="36"/>
          <w:szCs w:val="24"/>
        </w:rPr>
        <w:t>Olimpiadi Italiane di Astronomia</w:t>
      </w:r>
      <w:r w:rsidR="007418F8">
        <w:rPr>
          <w:rFonts w:ascii="Garamond" w:hAnsi="Garamond"/>
          <w:b/>
          <w:sz w:val="36"/>
          <w:szCs w:val="24"/>
        </w:rPr>
        <w:t xml:space="preserve"> - </w:t>
      </w:r>
      <w:r w:rsidR="003A1978" w:rsidRPr="00887D72">
        <w:rPr>
          <w:rFonts w:ascii="Garamond" w:hAnsi="Garamond"/>
          <w:b/>
          <w:sz w:val="36"/>
          <w:szCs w:val="24"/>
        </w:rPr>
        <w:t>XX</w:t>
      </w:r>
      <w:r w:rsidRPr="00887D72">
        <w:rPr>
          <w:rFonts w:ascii="Garamond" w:hAnsi="Garamond"/>
          <w:b/>
          <w:sz w:val="36"/>
          <w:szCs w:val="24"/>
        </w:rPr>
        <w:t xml:space="preserve"> Edizione</w:t>
      </w:r>
    </w:p>
    <w:p w14:paraId="3D174134" w14:textId="044FAB1A" w:rsidR="00DC297F" w:rsidRPr="00774008" w:rsidRDefault="005C5AA2" w:rsidP="00774008">
      <w:pPr>
        <w:spacing w:after="120"/>
        <w:jc w:val="center"/>
      </w:pPr>
      <w:r>
        <w:rPr>
          <w:rFonts w:ascii="Garamond" w:hAnsi="Garamond"/>
          <w:b/>
          <w:sz w:val="28"/>
          <w:szCs w:val="24"/>
        </w:rPr>
        <w:t>REGOLAMENTO</w:t>
      </w:r>
    </w:p>
    <w:p w14:paraId="402D4D45" w14:textId="77777777" w:rsidR="00F50676" w:rsidRPr="00962152" w:rsidRDefault="00F50676" w:rsidP="00F50676">
      <w:pPr>
        <w:spacing w:after="0" w:line="240" w:lineRule="auto"/>
        <w:jc w:val="both"/>
        <w:rPr>
          <w:rFonts w:ascii="Garamond" w:hAnsi="Garamond"/>
          <w:b/>
        </w:rPr>
      </w:pPr>
      <w:r w:rsidRPr="00962152">
        <w:rPr>
          <w:rFonts w:ascii="Garamond" w:hAnsi="Garamond"/>
          <w:b/>
        </w:rPr>
        <w:t>Articolo 1</w:t>
      </w:r>
    </w:p>
    <w:p w14:paraId="24FA20B1" w14:textId="67C546E1" w:rsidR="00F50676" w:rsidRPr="00962152" w:rsidRDefault="0074425E" w:rsidP="00F50676">
      <w:pPr>
        <w:spacing w:after="0" w:line="240" w:lineRule="auto"/>
        <w:jc w:val="both"/>
        <w:rPr>
          <w:rFonts w:ascii="Garamond" w:hAnsi="Garamond"/>
        </w:rPr>
      </w:pPr>
      <w:r w:rsidRPr="00962152">
        <w:rPr>
          <w:rFonts w:ascii="Garamond" w:hAnsi="Garamond"/>
        </w:rPr>
        <w:t xml:space="preserve">Il Ministero dell’Istruzione - Dipartimento per il sistema educativo di istruzione e formazione - Direzione Generale per gli Ordinamenti Scolastici, la Valutazione e l’internazionalizzazione del Sistema Nazionale di Istruzione </w:t>
      </w:r>
      <w:r w:rsidR="00F50676" w:rsidRPr="00962152">
        <w:rPr>
          <w:rFonts w:ascii="Garamond" w:hAnsi="Garamond"/>
        </w:rPr>
        <w:t xml:space="preserve"> - indice annualmente le Olimpiadi Italiane di Astronomia che si svolgono in tre fasi: </w:t>
      </w:r>
    </w:p>
    <w:p w14:paraId="2AC4EADD" w14:textId="5BB610F5" w:rsidR="00F50676" w:rsidRPr="00962152" w:rsidRDefault="00774008" w:rsidP="00F50676">
      <w:pPr>
        <w:pStyle w:val="Paragrafoelenco"/>
        <w:numPr>
          <w:ilvl w:val="0"/>
          <w:numId w:val="1"/>
        </w:numPr>
        <w:spacing w:after="0" w:line="240" w:lineRule="auto"/>
        <w:jc w:val="both"/>
        <w:rPr>
          <w:rFonts w:ascii="Garamond" w:hAnsi="Garamond"/>
        </w:rPr>
      </w:pPr>
      <w:r w:rsidRPr="00962152">
        <w:rPr>
          <w:rFonts w:ascii="Garamond" w:hAnsi="Garamond"/>
        </w:rPr>
        <w:t xml:space="preserve">Fase di </w:t>
      </w:r>
      <w:r w:rsidR="00F50676" w:rsidRPr="00962152">
        <w:rPr>
          <w:rFonts w:ascii="Garamond" w:hAnsi="Garamond"/>
        </w:rPr>
        <w:t>Preselezione;</w:t>
      </w:r>
    </w:p>
    <w:p w14:paraId="5F72DB7A" w14:textId="77777777" w:rsidR="00F50676" w:rsidRPr="00962152" w:rsidRDefault="00F50676" w:rsidP="00F50676">
      <w:pPr>
        <w:pStyle w:val="Paragrafoelenco"/>
        <w:numPr>
          <w:ilvl w:val="0"/>
          <w:numId w:val="1"/>
        </w:numPr>
        <w:spacing w:after="0" w:line="240" w:lineRule="auto"/>
        <w:jc w:val="both"/>
        <w:rPr>
          <w:rFonts w:ascii="Garamond" w:hAnsi="Garamond"/>
        </w:rPr>
      </w:pPr>
      <w:r w:rsidRPr="00962152">
        <w:rPr>
          <w:rFonts w:ascii="Garamond" w:hAnsi="Garamond"/>
        </w:rPr>
        <w:t>Gara Interregionale;</w:t>
      </w:r>
    </w:p>
    <w:p w14:paraId="545AC431" w14:textId="77777777" w:rsidR="00F50676" w:rsidRPr="00962152" w:rsidRDefault="00F50676" w:rsidP="00F50676">
      <w:pPr>
        <w:pStyle w:val="Paragrafoelenco"/>
        <w:numPr>
          <w:ilvl w:val="0"/>
          <w:numId w:val="1"/>
        </w:numPr>
        <w:spacing w:after="0" w:line="240" w:lineRule="auto"/>
        <w:jc w:val="both"/>
        <w:rPr>
          <w:rFonts w:ascii="Garamond" w:hAnsi="Garamond"/>
        </w:rPr>
      </w:pPr>
      <w:r w:rsidRPr="00962152">
        <w:rPr>
          <w:rFonts w:ascii="Garamond" w:hAnsi="Garamond"/>
        </w:rPr>
        <w:t>Finale Nazionale.</w:t>
      </w:r>
    </w:p>
    <w:p w14:paraId="24A7695E" w14:textId="77777777" w:rsidR="006C4781" w:rsidRPr="00962152" w:rsidRDefault="001B58AD" w:rsidP="00F50676">
      <w:pPr>
        <w:spacing w:after="0" w:line="240" w:lineRule="auto"/>
        <w:jc w:val="both"/>
        <w:rPr>
          <w:rFonts w:ascii="Garamond" w:hAnsi="Garamond"/>
        </w:rPr>
      </w:pPr>
      <w:r w:rsidRPr="00962152">
        <w:rPr>
          <w:rFonts w:ascii="Garamond" w:hAnsi="Garamond"/>
        </w:rPr>
        <w:t xml:space="preserve">La durata e le modalità delle tre prove sono indicate nel bando. </w:t>
      </w:r>
    </w:p>
    <w:p w14:paraId="392562B8" w14:textId="66E5489E" w:rsidR="00F50676" w:rsidRPr="00962152" w:rsidRDefault="00F50676" w:rsidP="00F50676">
      <w:pPr>
        <w:spacing w:after="0" w:line="240" w:lineRule="auto"/>
        <w:jc w:val="both"/>
        <w:rPr>
          <w:rFonts w:ascii="Garamond" w:hAnsi="Garamond"/>
        </w:rPr>
      </w:pPr>
      <w:r w:rsidRPr="00962152">
        <w:rPr>
          <w:rFonts w:ascii="Garamond" w:hAnsi="Garamond"/>
        </w:rPr>
        <w:t xml:space="preserve">La competizione è finalizzata a stimolare l’interesse per lo studio delle discipline </w:t>
      </w:r>
      <w:r w:rsidR="004374B0" w:rsidRPr="00962152">
        <w:rPr>
          <w:rFonts w:ascii="Garamond" w:hAnsi="Garamond"/>
        </w:rPr>
        <w:t>scientifiche in generale, dell’astronomia e dell’a</w:t>
      </w:r>
      <w:r w:rsidRPr="00962152">
        <w:rPr>
          <w:rFonts w:ascii="Garamond" w:hAnsi="Garamond"/>
        </w:rPr>
        <w:t>strofisica in particola</w:t>
      </w:r>
      <w:r w:rsidR="00D757C4" w:rsidRPr="00962152">
        <w:rPr>
          <w:rFonts w:ascii="Garamond" w:hAnsi="Garamond"/>
        </w:rPr>
        <w:t>re, e a</w:t>
      </w:r>
      <w:r w:rsidRPr="00962152">
        <w:rPr>
          <w:rFonts w:ascii="Garamond" w:hAnsi="Garamond"/>
        </w:rPr>
        <w:t xml:space="preserve"> offrire agli studenti delle scuole italiane una proficua occasione d’incontro con il mondo della ricerca scientifica e di confronto fra le diverse realtà scolastiche. La F</w:t>
      </w:r>
      <w:r w:rsidR="008D47C7" w:rsidRPr="00962152">
        <w:rPr>
          <w:rFonts w:ascii="Garamond" w:hAnsi="Garamond"/>
        </w:rPr>
        <w:t xml:space="preserve">inale Nazionale </w:t>
      </w:r>
      <w:r w:rsidR="00887D72" w:rsidRPr="00962152">
        <w:rPr>
          <w:rFonts w:ascii="Garamond" w:hAnsi="Garamond"/>
        </w:rPr>
        <w:t>si svolge</w:t>
      </w:r>
      <w:r w:rsidRPr="00962152">
        <w:rPr>
          <w:rFonts w:ascii="Garamond" w:hAnsi="Garamond"/>
        </w:rPr>
        <w:t>, di norma, nel mese di aprile. Le Olimpiadi Italiane di Astronomia sono, a pieno titolo, attività scolastica.</w:t>
      </w:r>
    </w:p>
    <w:p w14:paraId="6A48FB4B" w14:textId="77777777" w:rsidR="00F50676" w:rsidRPr="002D7956" w:rsidRDefault="00F50676" w:rsidP="00F50676">
      <w:pPr>
        <w:spacing w:after="0" w:line="240" w:lineRule="auto"/>
        <w:jc w:val="both"/>
        <w:rPr>
          <w:rFonts w:ascii="Garamond" w:hAnsi="Garamond"/>
          <w:sz w:val="16"/>
        </w:rPr>
      </w:pPr>
    </w:p>
    <w:p w14:paraId="0CDD4CE8" w14:textId="1463937B" w:rsidR="00F50676" w:rsidRPr="00962152" w:rsidRDefault="00F50676" w:rsidP="00F50676">
      <w:pPr>
        <w:spacing w:after="0" w:line="240" w:lineRule="auto"/>
        <w:jc w:val="both"/>
        <w:rPr>
          <w:rFonts w:ascii="Garamond" w:hAnsi="Garamond"/>
          <w:b/>
        </w:rPr>
      </w:pPr>
      <w:r w:rsidRPr="00962152">
        <w:rPr>
          <w:rFonts w:ascii="Garamond" w:hAnsi="Garamond"/>
          <w:b/>
        </w:rPr>
        <w:t>Articolo 2</w:t>
      </w:r>
      <w:r w:rsidR="00801125" w:rsidRPr="00962152">
        <w:rPr>
          <w:rFonts w:ascii="Garamond" w:hAnsi="Garamond"/>
          <w:b/>
        </w:rPr>
        <w:t xml:space="preserve"> - </w:t>
      </w:r>
      <w:r w:rsidR="006C4781" w:rsidRPr="00962152">
        <w:rPr>
          <w:rFonts w:ascii="Garamond" w:hAnsi="Garamond"/>
          <w:b/>
        </w:rPr>
        <w:t>Assegnazione e categorie</w:t>
      </w:r>
    </w:p>
    <w:p w14:paraId="20DC1FE6" w14:textId="77777777" w:rsidR="007418F8" w:rsidRPr="00962152" w:rsidRDefault="00F50676" w:rsidP="00F50676">
      <w:pPr>
        <w:spacing w:after="0" w:line="240" w:lineRule="auto"/>
        <w:jc w:val="both"/>
        <w:rPr>
          <w:rFonts w:ascii="Garamond" w:hAnsi="Garamond"/>
        </w:rPr>
      </w:pPr>
      <w:r w:rsidRPr="00962152">
        <w:rPr>
          <w:rFonts w:ascii="Garamond" w:hAnsi="Garamond"/>
        </w:rPr>
        <w:t>La realizzazione delle Olimpiadi Italiane di Astronomia viene assegnata annualmente all’Ente che, in risposta a un band</w:t>
      </w:r>
      <w:r w:rsidR="00F31940" w:rsidRPr="00962152">
        <w:rPr>
          <w:rFonts w:ascii="Garamond" w:hAnsi="Garamond"/>
        </w:rPr>
        <w:t>o di selezione pubblica del MI</w:t>
      </w:r>
      <w:r w:rsidRPr="00962152">
        <w:rPr>
          <w:rFonts w:ascii="Garamond" w:hAnsi="Garamond"/>
        </w:rPr>
        <w:t>, avrà presentato l’offerta ritenuta più idonea da parte di una apposi</w:t>
      </w:r>
      <w:r w:rsidR="00F31940" w:rsidRPr="00962152">
        <w:rPr>
          <w:rFonts w:ascii="Garamond" w:hAnsi="Garamond"/>
        </w:rPr>
        <w:t>ta commissione nominata dal MI</w:t>
      </w:r>
      <w:r w:rsidRPr="00962152">
        <w:rPr>
          <w:rFonts w:ascii="Garamond" w:hAnsi="Garamond"/>
        </w:rPr>
        <w:t>.</w:t>
      </w:r>
      <w:r w:rsidR="007418F8" w:rsidRPr="00962152">
        <w:rPr>
          <w:rFonts w:ascii="Garamond" w:hAnsi="Garamond"/>
        </w:rPr>
        <w:t xml:space="preserve"> </w:t>
      </w:r>
    </w:p>
    <w:p w14:paraId="6D834C7B" w14:textId="4D7127CB" w:rsidR="00257905" w:rsidRPr="00962152" w:rsidRDefault="00F31940" w:rsidP="00F50676">
      <w:pPr>
        <w:spacing w:after="0" w:line="240" w:lineRule="auto"/>
        <w:jc w:val="both"/>
        <w:rPr>
          <w:rFonts w:ascii="Garamond" w:hAnsi="Garamond"/>
        </w:rPr>
      </w:pPr>
      <w:r w:rsidRPr="00962152">
        <w:rPr>
          <w:rFonts w:ascii="Garamond" w:hAnsi="Garamond"/>
        </w:rPr>
        <w:t>Il MI</w:t>
      </w:r>
      <w:r w:rsidR="00F50676" w:rsidRPr="00962152">
        <w:rPr>
          <w:rFonts w:ascii="Garamond" w:hAnsi="Garamond"/>
        </w:rPr>
        <w:t xml:space="preserve"> e</w:t>
      </w:r>
      <w:r w:rsidR="00D757C4" w:rsidRPr="00962152">
        <w:rPr>
          <w:rFonts w:ascii="Garamond" w:hAnsi="Garamond"/>
        </w:rPr>
        <w:t xml:space="preserve"> l’Ente assegnatario firmano </w:t>
      </w:r>
      <w:r w:rsidR="00F50676" w:rsidRPr="00962152">
        <w:rPr>
          <w:rFonts w:ascii="Garamond" w:hAnsi="Garamond"/>
        </w:rPr>
        <w:t>una convenzione con la quale quest’ultimo si impegnerà a rispettare tutti gli obblighi assunti.</w:t>
      </w:r>
      <w:r w:rsidR="00613D13" w:rsidRPr="00962152">
        <w:rPr>
          <w:rFonts w:ascii="Garamond" w:hAnsi="Garamond"/>
        </w:rPr>
        <w:t xml:space="preserve"> </w:t>
      </w:r>
      <w:r w:rsidR="00774008" w:rsidRPr="00962152">
        <w:rPr>
          <w:rFonts w:ascii="Garamond" w:hAnsi="Garamond"/>
        </w:rPr>
        <w:t>Per l’edizione 2022</w:t>
      </w:r>
      <w:r w:rsidR="00257905" w:rsidRPr="00962152">
        <w:rPr>
          <w:rFonts w:ascii="Garamond" w:hAnsi="Garamond"/>
        </w:rPr>
        <w:t xml:space="preserve"> l’Ente assegnatario è la Società Astronomica Italiana</w:t>
      </w:r>
      <w:r w:rsidR="00083D1C" w:rsidRPr="00962152">
        <w:rPr>
          <w:rFonts w:ascii="Garamond" w:hAnsi="Garamond"/>
        </w:rPr>
        <w:t xml:space="preserve"> (</w:t>
      </w:r>
      <w:proofErr w:type="spellStart"/>
      <w:r w:rsidR="00083D1C" w:rsidRPr="00962152">
        <w:rPr>
          <w:rFonts w:ascii="Garamond" w:hAnsi="Garamond"/>
        </w:rPr>
        <w:t>SAIt</w:t>
      </w:r>
      <w:proofErr w:type="spellEnd"/>
      <w:r w:rsidR="00083D1C" w:rsidRPr="00962152">
        <w:rPr>
          <w:rFonts w:ascii="Garamond" w:hAnsi="Garamond"/>
        </w:rPr>
        <w:t>)</w:t>
      </w:r>
      <w:r w:rsidR="00F50DC9" w:rsidRPr="00962152">
        <w:rPr>
          <w:rFonts w:ascii="Garamond" w:hAnsi="Garamond"/>
        </w:rPr>
        <w:t>.</w:t>
      </w:r>
    </w:p>
    <w:p w14:paraId="6119EF3C" w14:textId="3421B48D" w:rsidR="00F50676" w:rsidRPr="00962152" w:rsidRDefault="00F50676" w:rsidP="00F50676">
      <w:pPr>
        <w:spacing w:after="0" w:line="240" w:lineRule="auto"/>
        <w:jc w:val="both"/>
        <w:rPr>
          <w:rFonts w:ascii="Garamond" w:hAnsi="Garamond"/>
        </w:rPr>
      </w:pPr>
      <w:r w:rsidRPr="00962152">
        <w:rPr>
          <w:rFonts w:ascii="Garamond" w:hAnsi="Garamond"/>
        </w:rPr>
        <w:t xml:space="preserve">La partecipazione </w:t>
      </w:r>
      <w:r w:rsidR="007418F8" w:rsidRPr="00962152">
        <w:rPr>
          <w:rFonts w:ascii="Garamond" w:hAnsi="Garamond"/>
        </w:rPr>
        <w:t xml:space="preserve">alle Olimpiadi Italiane di Astronomia </w:t>
      </w:r>
      <w:r w:rsidRPr="00962152">
        <w:rPr>
          <w:rFonts w:ascii="Garamond" w:hAnsi="Garamond"/>
        </w:rPr>
        <w:t>è riservata a</w:t>
      </w:r>
      <w:r w:rsidR="007418F8" w:rsidRPr="00962152">
        <w:rPr>
          <w:rFonts w:ascii="Garamond" w:hAnsi="Garamond"/>
        </w:rPr>
        <w:t>lle</w:t>
      </w:r>
      <w:r w:rsidRPr="00962152">
        <w:rPr>
          <w:rFonts w:ascii="Garamond" w:hAnsi="Garamond"/>
        </w:rPr>
        <w:t xml:space="preserve"> studentesse e </w:t>
      </w:r>
      <w:r w:rsidR="007418F8" w:rsidRPr="00962152">
        <w:rPr>
          <w:rFonts w:ascii="Garamond" w:hAnsi="Garamond"/>
        </w:rPr>
        <w:t xml:space="preserve">agli </w:t>
      </w:r>
      <w:r w:rsidRPr="00962152">
        <w:rPr>
          <w:rFonts w:ascii="Garamond" w:hAnsi="Garamond"/>
        </w:rPr>
        <w:t>studenti delle scuole italiane, statali o paritarie, senza distinzione di nazionalità e cittadinanza. Sulla base degli anni di nascita, un totale di quattro indicati per o</w:t>
      </w:r>
      <w:r w:rsidR="00D06AEE" w:rsidRPr="00962152">
        <w:rPr>
          <w:rFonts w:ascii="Garamond" w:hAnsi="Garamond"/>
        </w:rPr>
        <w:t>gni edizione nel bando</w:t>
      </w:r>
      <w:r w:rsidRPr="00962152">
        <w:rPr>
          <w:rFonts w:ascii="Garamond" w:hAnsi="Garamond"/>
        </w:rPr>
        <w:t>, e/o della scuola frequentata</w:t>
      </w:r>
      <w:r w:rsidR="00D06AEE" w:rsidRPr="00962152">
        <w:rPr>
          <w:rFonts w:ascii="Garamond" w:hAnsi="Garamond"/>
        </w:rPr>
        <w:t xml:space="preserve">, i </w:t>
      </w:r>
      <w:r w:rsidRPr="00962152">
        <w:rPr>
          <w:rFonts w:ascii="Garamond" w:hAnsi="Garamond"/>
        </w:rPr>
        <w:t xml:space="preserve">partecipanti saranno suddivisi nelle seguenti 3 categorie: </w:t>
      </w:r>
    </w:p>
    <w:p w14:paraId="3AFBC802" w14:textId="77777777" w:rsidR="00F50676" w:rsidRPr="00962152" w:rsidRDefault="00F50676" w:rsidP="00B47BBC">
      <w:pPr>
        <w:pStyle w:val="Paragrafoelenco"/>
        <w:numPr>
          <w:ilvl w:val="0"/>
          <w:numId w:val="2"/>
        </w:numPr>
        <w:spacing w:after="0" w:line="240" w:lineRule="auto"/>
        <w:jc w:val="both"/>
        <w:rPr>
          <w:rFonts w:ascii="Garamond" w:hAnsi="Garamond"/>
        </w:rPr>
      </w:pPr>
      <w:r w:rsidRPr="00962152">
        <w:rPr>
          <w:rFonts w:ascii="Garamond" w:hAnsi="Garamond"/>
        </w:rPr>
        <w:t>Junior 1: studentesse e studenti frequentanti l’ultimo anno delle scuole secondarie di primo grado;</w:t>
      </w:r>
    </w:p>
    <w:p w14:paraId="6834CE30" w14:textId="77777777" w:rsidR="00F50676" w:rsidRPr="00962152" w:rsidRDefault="00F50676" w:rsidP="00B47BBC">
      <w:pPr>
        <w:pStyle w:val="Paragrafoelenco"/>
        <w:numPr>
          <w:ilvl w:val="0"/>
          <w:numId w:val="2"/>
        </w:numPr>
        <w:spacing w:after="0" w:line="240" w:lineRule="auto"/>
        <w:jc w:val="both"/>
        <w:rPr>
          <w:rFonts w:ascii="Garamond" w:hAnsi="Garamond"/>
        </w:rPr>
      </w:pPr>
      <w:r w:rsidRPr="00962152">
        <w:rPr>
          <w:rFonts w:ascii="Garamond" w:hAnsi="Garamond"/>
        </w:rPr>
        <w:t>Junior 2: nate/i negli ultimi due dei quattro anni ammessi alla partecipazione, frequentanti le scuole secondarie di secondo grado;</w:t>
      </w:r>
    </w:p>
    <w:p w14:paraId="4CD702FE" w14:textId="77777777" w:rsidR="00F31940" w:rsidRPr="00962152" w:rsidRDefault="00F50676" w:rsidP="00F70A91">
      <w:pPr>
        <w:pStyle w:val="Paragrafoelenco"/>
        <w:numPr>
          <w:ilvl w:val="0"/>
          <w:numId w:val="2"/>
        </w:numPr>
        <w:spacing w:after="0" w:line="240" w:lineRule="auto"/>
        <w:ind w:left="357" w:hanging="357"/>
        <w:contextualSpacing w:val="0"/>
        <w:jc w:val="both"/>
        <w:rPr>
          <w:rFonts w:ascii="Garamond" w:hAnsi="Garamond"/>
        </w:rPr>
      </w:pPr>
      <w:r w:rsidRPr="00962152">
        <w:rPr>
          <w:rFonts w:ascii="Garamond" w:hAnsi="Garamond"/>
        </w:rPr>
        <w:t>Senior: nate/i nei primi due dei quattro a</w:t>
      </w:r>
      <w:r w:rsidR="00F31940" w:rsidRPr="00962152">
        <w:rPr>
          <w:rFonts w:ascii="Garamond" w:hAnsi="Garamond"/>
        </w:rPr>
        <w:t>nni ammessi alla partecipazione, frequentanti le scu</w:t>
      </w:r>
      <w:r w:rsidR="00B47BBC" w:rsidRPr="00962152">
        <w:rPr>
          <w:rFonts w:ascii="Garamond" w:hAnsi="Garamond"/>
        </w:rPr>
        <w:t xml:space="preserve">ole </w:t>
      </w:r>
      <w:r w:rsidR="00F31940" w:rsidRPr="00962152">
        <w:rPr>
          <w:rFonts w:ascii="Garamond" w:hAnsi="Garamond"/>
        </w:rPr>
        <w:t>secondarie di secondo grado.</w:t>
      </w:r>
    </w:p>
    <w:p w14:paraId="6F9AB844" w14:textId="77777777" w:rsidR="00F50676" w:rsidRPr="00962152" w:rsidRDefault="007418F8" w:rsidP="00F50676">
      <w:pPr>
        <w:spacing w:after="0" w:line="240" w:lineRule="auto"/>
        <w:jc w:val="both"/>
        <w:rPr>
          <w:rFonts w:ascii="Garamond" w:hAnsi="Garamond"/>
        </w:rPr>
      </w:pPr>
      <w:r w:rsidRPr="00962152">
        <w:rPr>
          <w:rFonts w:ascii="Garamond" w:hAnsi="Garamond"/>
        </w:rPr>
        <w:t xml:space="preserve">Per regolamento internazionale gli </w:t>
      </w:r>
      <w:r w:rsidR="00F50676" w:rsidRPr="00962152">
        <w:rPr>
          <w:rFonts w:ascii="Garamond" w:hAnsi="Garamond"/>
        </w:rPr>
        <w:t>studenti che nell’anno precedente hanno fatto parte della Squa</w:t>
      </w:r>
      <w:r w:rsidR="00F31940" w:rsidRPr="00962152">
        <w:rPr>
          <w:rFonts w:ascii="Garamond" w:hAnsi="Garamond"/>
        </w:rPr>
        <w:t xml:space="preserve">dra Italiana </w:t>
      </w:r>
      <w:r w:rsidR="00F50676" w:rsidRPr="00962152">
        <w:rPr>
          <w:rFonts w:ascii="Garamond" w:hAnsi="Garamond"/>
        </w:rPr>
        <w:t>alle Olimpiadi Internazionali di Astro</w:t>
      </w:r>
      <w:r w:rsidRPr="00962152">
        <w:rPr>
          <w:rFonts w:ascii="Garamond" w:hAnsi="Garamond"/>
        </w:rPr>
        <w:t xml:space="preserve">nomia potranno partecipare </w:t>
      </w:r>
      <w:r w:rsidR="00F50676" w:rsidRPr="00962152">
        <w:rPr>
          <w:rFonts w:ascii="Garamond" w:hAnsi="Garamond"/>
        </w:rPr>
        <w:t xml:space="preserve">all’edizione delle Olimpiadi </w:t>
      </w:r>
      <w:r w:rsidR="00A949CB" w:rsidRPr="00962152">
        <w:rPr>
          <w:rFonts w:ascii="Garamond" w:hAnsi="Garamond"/>
        </w:rPr>
        <w:t xml:space="preserve">Italiane </w:t>
      </w:r>
      <w:r w:rsidRPr="00962152">
        <w:rPr>
          <w:rFonts w:ascii="Garamond" w:hAnsi="Garamond"/>
        </w:rPr>
        <w:t xml:space="preserve">dell’anno in corso, se nati negli anni ammessi alla partecipazione, solo </w:t>
      </w:r>
      <w:r w:rsidR="00F50676" w:rsidRPr="00962152">
        <w:rPr>
          <w:rFonts w:ascii="Garamond" w:hAnsi="Garamond"/>
        </w:rPr>
        <w:t>nella categoria Se</w:t>
      </w:r>
      <w:r w:rsidRPr="00962152">
        <w:rPr>
          <w:rFonts w:ascii="Garamond" w:hAnsi="Garamond"/>
        </w:rPr>
        <w:t>nior</w:t>
      </w:r>
      <w:r w:rsidR="004F2B62" w:rsidRPr="00962152">
        <w:rPr>
          <w:rFonts w:ascii="Garamond" w:hAnsi="Garamond"/>
        </w:rPr>
        <w:t>.</w:t>
      </w:r>
      <w:r w:rsidR="00F50676" w:rsidRPr="00962152">
        <w:rPr>
          <w:rFonts w:ascii="Garamond" w:hAnsi="Garamond"/>
        </w:rPr>
        <w:t xml:space="preserve"> Nel bando annuale sono specificate le modalità e i criteri per la partecipazione e la selezione dei concorrenti.</w:t>
      </w:r>
    </w:p>
    <w:p w14:paraId="1D9BFB6C" w14:textId="77777777" w:rsidR="00F31940" w:rsidRPr="00962152" w:rsidRDefault="00083D1C" w:rsidP="00F50676">
      <w:pPr>
        <w:spacing w:after="0" w:line="240" w:lineRule="auto"/>
        <w:jc w:val="both"/>
        <w:rPr>
          <w:rFonts w:ascii="Garamond" w:hAnsi="Garamond"/>
        </w:rPr>
      </w:pPr>
      <w:r w:rsidRPr="00962152">
        <w:rPr>
          <w:rFonts w:ascii="Garamond" w:hAnsi="Garamond"/>
        </w:rPr>
        <w:t xml:space="preserve">Per </w:t>
      </w:r>
      <w:r w:rsidR="009B3644" w:rsidRPr="00962152">
        <w:rPr>
          <w:rFonts w:ascii="Garamond" w:hAnsi="Garamond"/>
        </w:rPr>
        <w:t>lo svolgimento della Fa</w:t>
      </w:r>
      <w:r w:rsidR="00F50676" w:rsidRPr="00962152">
        <w:rPr>
          <w:rFonts w:ascii="Garamond" w:hAnsi="Garamond"/>
        </w:rPr>
        <w:t xml:space="preserve">se di Preselezione e della Gara Interregionale, il territorio potrà essere suddiviso in sedi regionali e/o interregionali a cui le scuole faranno riferimento in base alla loro collocazione territoriale. Le sedi interregionali possono </w:t>
      </w:r>
      <w:r w:rsidR="008D47C7" w:rsidRPr="00962152">
        <w:rPr>
          <w:rFonts w:ascii="Garamond" w:hAnsi="Garamond"/>
        </w:rPr>
        <w:t xml:space="preserve">a loro volta </w:t>
      </w:r>
      <w:r w:rsidR="00F50676" w:rsidRPr="00962152">
        <w:rPr>
          <w:rFonts w:ascii="Garamond" w:hAnsi="Garamond"/>
        </w:rPr>
        <w:t>costituire sedi staccate per agevolare la partecipazione degli studenti.</w:t>
      </w:r>
    </w:p>
    <w:p w14:paraId="04091550" w14:textId="77777777" w:rsidR="004804FD" w:rsidRPr="002D7956" w:rsidRDefault="004804FD" w:rsidP="00F50676">
      <w:pPr>
        <w:spacing w:after="0" w:line="240" w:lineRule="auto"/>
        <w:jc w:val="both"/>
        <w:rPr>
          <w:rFonts w:ascii="Garamond" w:hAnsi="Garamond"/>
          <w:sz w:val="16"/>
        </w:rPr>
      </w:pPr>
    </w:p>
    <w:p w14:paraId="0C9486CD" w14:textId="0468EA10" w:rsidR="006C4781" w:rsidRPr="00962152" w:rsidRDefault="00F50676" w:rsidP="00F50676">
      <w:pPr>
        <w:spacing w:after="0" w:line="240" w:lineRule="auto"/>
        <w:jc w:val="both"/>
        <w:rPr>
          <w:rFonts w:ascii="Garamond" w:hAnsi="Garamond"/>
          <w:b/>
        </w:rPr>
      </w:pPr>
      <w:r w:rsidRPr="00962152">
        <w:rPr>
          <w:rFonts w:ascii="Garamond" w:hAnsi="Garamond"/>
          <w:b/>
        </w:rPr>
        <w:t>Articolo 3</w:t>
      </w:r>
      <w:r w:rsidR="00801125" w:rsidRPr="00962152">
        <w:rPr>
          <w:rFonts w:ascii="Garamond" w:hAnsi="Garamond"/>
          <w:b/>
        </w:rPr>
        <w:t xml:space="preserve"> - </w:t>
      </w:r>
      <w:r w:rsidR="006C4781" w:rsidRPr="00962152">
        <w:rPr>
          <w:rFonts w:ascii="Garamond" w:hAnsi="Garamond"/>
          <w:b/>
        </w:rPr>
        <w:t>Sedi Interregionali</w:t>
      </w:r>
    </w:p>
    <w:p w14:paraId="2504AD87" w14:textId="051FC7BE" w:rsidR="00F50676" w:rsidRPr="00962152" w:rsidRDefault="00F50676" w:rsidP="00F50676">
      <w:pPr>
        <w:spacing w:after="0" w:line="240" w:lineRule="auto"/>
        <w:jc w:val="both"/>
        <w:rPr>
          <w:rFonts w:ascii="Garamond" w:hAnsi="Garamond"/>
        </w:rPr>
      </w:pPr>
      <w:r w:rsidRPr="00962152">
        <w:rPr>
          <w:rFonts w:ascii="Garamond" w:hAnsi="Garamond"/>
        </w:rPr>
        <w:t xml:space="preserve">Per lo svolgimento della </w:t>
      </w:r>
      <w:r w:rsidR="00774008" w:rsidRPr="00962152">
        <w:rPr>
          <w:rFonts w:ascii="Garamond" w:hAnsi="Garamond"/>
        </w:rPr>
        <w:t xml:space="preserve">Fase di Preselezione, che si svolgerà presso gli istituti partecipanti, e della </w:t>
      </w:r>
      <w:r w:rsidRPr="00962152">
        <w:rPr>
          <w:rFonts w:ascii="Garamond" w:hAnsi="Garamond"/>
        </w:rPr>
        <w:t>Gara Interregionale</w:t>
      </w:r>
      <w:r w:rsidR="00430227" w:rsidRPr="00962152">
        <w:rPr>
          <w:rFonts w:ascii="Garamond" w:hAnsi="Garamond"/>
        </w:rPr>
        <w:t>,</w:t>
      </w:r>
      <w:r w:rsidR="00D757C4" w:rsidRPr="00962152">
        <w:rPr>
          <w:rFonts w:ascii="Garamond" w:hAnsi="Garamond"/>
        </w:rPr>
        <w:t xml:space="preserve"> </w:t>
      </w:r>
      <w:r w:rsidR="00774008" w:rsidRPr="00962152">
        <w:rPr>
          <w:rFonts w:ascii="Garamond" w:hAnsi="Garamond"/>
        </w:rPr>
        <w:t xml:space="preserve">che si svolgerà </w:t>
      </w:r>
      <w:r w:rsidR="00430227" w:rsidRPr="00962152">
        <w:rPr>
          <w:rFonts w:ascii="Garamond" w:hAnsi="Garamond"/>
        </w:rPr>
        <w:t>on</w:t>
      </w:r>
      <w:r w:rsidR="00774008" w:rsidRPr="00962152">
        <w:rPr>
          <w:rFonts w:ascii="Garamond" w:hAnsi="Garamond"/>
        </w:rPr>
        <w:t>-</w:t>
      </w:r>
      <w:r w:rsidR="00430227" w:rsidRPr="00962152">
        <w:rPr>
          <w:rFonts w:ascii="Garamond" w:hAnsi="Garamond"/>
        </w:rPr>
        <w:t>line</w:t>
      </w:r>
      <w:r w:rsidRPr="00962152">
        <w:rPr>
          <w:rFonts w:ascii="Garamond" w:hAnsi="Garamond"/>
        </w:rPr>
        <w:t>, il terr</w:t>
      </w:r>
      <w:r w:rsidR="00B47BBC" w:rsidRPr="00962152">
        <w:rPr>
          <w:rFonts w:ascii="Garamond" w:hAnsi="Garamond"/>
        </w:rPr>
        <w:t>itorio nazionale</w:t>
      </w:r>
      <w:r w:rsidR="00083D1C" w:rsidRPr="00962152">
        <w:rPr>
          <w:rFonts w:ascii="Garamond" w:hAnsi="Garamond"/>
        </w:rPr>
        <w:t xml:space="preserve">, a seguito della collaborazione tra </w:t>
      </w:r>
      <w:proofErr w:type="spellStart"/>
      <w:r w:rsidR="00083D1C" w:rsidRPr="00962152">
        <w:rPr>
          <w:rFonts w:ascii="Garamond" w:hAnsi="Garamond"/>
        </w:rPr>
        <w:t>SAIt</w:t>
      </w:r>
      <w:proofErr w:type="spellEnd"/>
      <w:r w:rsidR="00083D1C" w:rsidRPr="00962152">
        <w:rPr>
          <w:rFonts w:ascii="Garamond" w:hAnsi="Garamond"/>
        </w:rPr>
        <w:t xml:space="preserve"> e Istituto Nazionale di Astrofisica (INAF)</w:t>
      </w:r>
      <w:r w:rsidR="004374B0" w:rsidRPr="00962152">
        <w:rPr>
          <w:rFonts w:ascii="Garamond" w:hAnsi="Garamond"/>
        </w:rPr>
        <w:t>,</w:t>
      </w:r>
      <w:r w:rsidR="00D06AEE" w:rsidRPr="00962152">
        <w:rPr>
          <w:rFonts w:ascii="Garamond" w:hAnsi="Garamond"/>
        </w:rPr>
        <w:t xml:space="preserve"> è suddiviso in dieci </w:t>
      </w:r>
      <w:r w:rsidRPr="00962152">
        <w:rPr>
          <w:rFonts w:ascii="Garamond" w:hAnsi="Garamond"/>
        </w:rPr>
        <w:t>sedi interregionali:</w:t>
      </w:r>
    </w:p>
    <w:p w14:paraId="3F81CDF7" w14:textId="77777777" w:rsidR="00F50676" w:rsidRPr="00962152" w:rsidRDefault="00F50676" w:rsidP="00F50676">
      <w:pPr>
        <w:pStyle w:val="Paragrafoelenco"/>
        <w:numPr>
          <w:ilvl w:val="0"/>
          <w:numId w:val="3"/>
        </w:numPr>
        <w:spacing w:after="0" w:line="240" w:lineRule="auto"/>
        <w:jc w:val="both"/>
        <w:rPr>
          <w:rFonts w:ascii="Garamond" w:hAnsi="Garamond"/>
        </w:rPr>
      </w:pPr>
      <w:r w:rsidRPr="00962152">
        <w:rPr>
          <w:rFonts w:ascii="Garamond" w:hAnsi="Garamond"/>
        </w:rPr>
        <w:t>INAF - OA di Bologna - scuole di Emilia Romagna e Toscana</w:t>
      </w:r>
    </w:p>
    <w:p w14:paraId="0C0E298B" w14:textId="250C2220" w:rsidR="00801125" w:rsidRPr="00962152" w:rsidRDefault="00F50676" w:rsidP="00801125">
      <w:pPr>
        <w:pStyle w:val="Paragrafoelenco"/>
        <w:numPr>
          <w:ilvl w:val="0"/>
          <w:numId w:val="3"/>
        </w:numPr>
        <w:spacing w:after="0" w:line="240" w:lineRule="auto"/>
        <w:jc w:val="both"/>
        <w:rPr>
          <w:rFonts w:ascii="Garamond" w:hAnsi="Garamond"/>
        </w:rPr>
      </w:pPr>
      <w:r w:rsidRPr="00962152">
        <w:rPr>
          <w:rFonts w:ascii="Garamond" w:hAnsi="Garamond"/>
        </w:rPr>
        <w:t>INAF - OA di Cagliari - scuole della Sardegna</w:t>
      </w:r>
    </w:p>
    <w:p w14:paraId="1A4B6E44" w14:textId="27149207" w:rsidR="00D06AEE" w:rsidRPr="00962152" w:rsidRDefault="00F50676" w:rsidP="00D06AEE">
      <w:pPr>
        <w:pStyle w:val="Paragrafoelenco"/>
        <w:numPr>
          <w:ilvl w:val="0"/>
          <w:numId w:val="3"/>
        </w:numPr>
        <w:spacing w:after="0" w:line="240" w:lineRule="auto"/>
        <w:jc w:val="both"/>
        <w:rPr>
          <w:rFonts w:ascii="Garamond" w:hAnsi="Garamond"/>
        </w:rPr>
      </w:pPr>
      <w:r w:rsidRPr="00962152">
        <w:rPr>
          <w:rFonts w:ascii="Garamond" w:hAnsi="Garamond"/>
        </w:rPr>
        <w:lastRenderedPageBreak/>
        <w:t>INAF - OA di Catania - scuole della Sicilia</w:t>
      </w:r>
    </w:p>
    <w:p w14:paraId="7405FF2F" w14:textId="6F78975B" w:rsidR="00801125" w:rsidRPr="00962152" w:rsidRDefault="00F50676" w:rsidP="00D06AEE">
      <w:pPr>
        <w:pStyle w:val="Paragrafoelenco"/>
        <w:numPr>
          <w:ilvl w:val="0"/>
          <w:numId w:val="3"/>
        </w:numPr>
        <w:spacing w:after="0" w:line="240" w:lineRule="auto"/>
        <w:jc w:val="both"/>
        <w:rPr>
          <w:rFonts w:ascii="Garamond" w:hAnsi="Garamond"/>
        </w:rPr>
      </w:pPr>
      <w:r w:rsidRPr="00962152">
        <w:rPr>
          <w:rFonts w:ascii="Garamond" w:hAnsi="Garamond"/>
        </w:rPr>
        <w:t>INAF - OA di Brera, Milano - scuole della Lombardia</w:t>
      </w:r>
    </w:p>
    <w:p w14:paraId="15B9EEE3" w14:textId="77777777" w:rsidR="00F50676" w:rsidRPr="00962152" w:rsidRDefault="00F50676" w:rsidP="00F50676">
      <w:pPr>
        <w:pStyle w:val="Paragrafoelenco"/>
        <w:numPr>
          <w:ilvl w:val="0"/>
          <w:numId w:val="3"/>
        </w:numPr>
        <w:spacing w:after="0" w:line="240" w:lineRule="auto"/>
        <w:jc w:val="both"/>
        <w:rPr>
          <w:rFonts w:ascii="Garamond" w:hAnsi="Garamond"/>
        </w:rPr>
      </w:pPr>
      <w:r w:rsidRPr="00962152">
        <w:rPr>
          <w:rFonts w:ascii="Garamond" w:hAnsi="Garamond"/>
        </w:rPr>
        <w:t>INAF - OA di Capodimonte, Napoli - scuole di Basilicata, Campania e Puglia</w:t>
      </w:r>
    </w:p>
    <w:p w14:paraId="190E3AFB" w14:textId="48D35137" w:rsidR="00F50676" w:rsidRPr="00962152" w:rsidRDefault="00F50676" w:rsidP="00F50676">
      <w:pPr>
        <w:pStyle w:val="Paragrafoelenco"/>
        <w:numPr>
          <w:ilvl w:val="0"/>
          <w:numId w:val="3"/>
        </w:numPr>
        <w:spacing w:after="0" w:line="240" w:lineRule="auto"/>
        <w:jc w:val="both"/>
        <w:rPr>
          <w:rFonts w:ascii="Garamond" w:hAnsi="Garamond"/>
        </w:rPr>
      </w:pPr>
      <w:proofErr w:type="spellStart"/>
      <w:r w:rsidRPr="00962152">
        <w:rPr>
          <w:rFonts w:ascii="Garamond" w:hAnsi="Garamond"/>
        </w:rPr>
        <w:t>SAIt</w:t>
      </w:r>
      <w:proofErr w:type="spellEnd"/>
      <w:r w:rsidRPr="00962152">
        <w:rPr>
          <w:rFonts w:ascii="Garamond" w:hAnsi="Garamond"/>
        </w:rPr>
        <w:t xml:space="preserve"> - Planetario “</w:t>
      </w:r>
      <w:proofErr w:type="spellStart"/>
      <w:r w:rsidRPr="00962152">
        <w:rPr>
          <w:rFonts w:ascii="Garamond" w:hAnsi="Garamond"/>
        </w:rPr>
        <w:t>P</w:t>
      </w:r>
      <w:r w:rsidR="00774008" w:rsidRPr="00962152">
        <w:rPr>
          <w:rFonts w:ascii="Garamond" w:hAnsi="Garamond"/>
        </w:rPr>
        <w:t>ythagoras</w:t>
      </w:r>
      <w:proofErr w:type="spellEnd"/>
      <w:r w:rsidR="00774008" w:rsidRPr="00962152">
        <w:rPr>
          <w:rFonts w:ascii="Garamond" w:hAnsi="Garamond"/>
        </w:rPr>
        <w:t xml:space="preserve">” </w:t>
      </w:r>
      <w:r w:rsidRPr="00962152">
        <w:rPr>
          <w:rFonts w:ascii="Garamond" w:hAnsi="Garamond"/>
        </w:rPr>
        <w:t>di Reggio Calabria - scuole della Calabria</w:t>
      </w:r>
    </w:p>
    <w:p w14:paraId="51F971B8" w14:textId="77777777" w:rsidR="00F50676" w:rsidRPr="00962152" w:rsidRDefault="00F50676" w:rsidP="00F50676">
      <w:pPr>
        <w:pStyle w:val="Paragrafoelenco"/>
        <w:numPr>
          <w:ilvl w:val="0"/>
          <w:numId w:val="3"/>
        </w:numPr>
        <w:spacing w:after="0" w:line="240" w:lineRule="auto"/>
        <w:jc w:val="both"/>
        <w:rPr>
          <w:rFonts w:ascii="Garamond" w:hAnsi="Garamond"/>
        </w:rPr>
      </w:pPr>
      <w:r w:rsidRPr="00962152">
        <w:rPr>
          <w:rFonts w:ascii="Garamond" w:hAnsi="Garamond"/>
        </w:rPr>
        <w:t>INAF - IAPS di Roma - scuole del Lazio</w:t>
      </w:r>
    </w:p>
    <w:p w14:paraId="698C8512" w14:textId="77777777" w:rsidR="00F50676" w:rsidRPr="00962152" w:rsidRDefault="00F50676" w:rsidP="00F50676">
      <w:pPr>
        <w:pStyle w:val="Paragrafoelenco"/>
        <w:numPr>
          <w:ilvl w:val="0"/>
          <w:numId w:val="3"/>
        </w:numPr>
        <w:spacing w:after="0" w:line="240" w:lineRule="auto"/>
        <w:jc w:val="both"/>
        <w:rPr>
          <w:rFonts w:ascii="Garamond" w:hAnsi="Garamond"/>
        </w:rPr>
      </w:pPr>
      <w:r w:rsidRPr="00962152">
        <w:rPr>
          <w:rFonts w:ascii="Garamond" w:hAnsi="Garamond"/>
        </w:rPr>
        <w:t>INAF - OA d’Abruzzo, Teramo - scuole di Abruzzo, Marche, Molise e Umbria</w:t>
      </w:r>
    </w:p>
    <w:p w14:paraId="4ED9EC97" w14:textId="77777777" w:rsidR="00F50676" w:rsidRPr="00962152" w:rsidRDefault="00F50676" w:rsidP="00F50676">
      <w:pPr>
        <w:pStyle w:val="Paragrafoelenco"/>
        <w:numPr>
          <w:ilvl w:val="0"/>
          <w:numId w:val="3"/>
        </w:numPr>
        <w:spacing w:after="0" w:line="240" w:lineRule="auto"/>
        <w:jc w:val="both"/>
        <w:rPr>
          <w:rFonts w:ascii="Garamond" w:hAnsi="Garamond"/>
        </w:rPr>
      </w:pPr>
      <w:r w:rsidRPr="00962152">
        <w:rPr>
          <w:rFonts w:ascii="Garamond" w:hAnsi="Garamond"/>
        </w:rPr>
        <w:t>INAF - OA di Torino - scuole di Liguria, Piemonte e Valle d’Aosta</w:t>
      </w:r>
    </w:p>
    <w:p w14:paraId="195629A9" w14:textId="77777777" w:rsidR="00F50676" w:rsidRPr="00962152" w:rsidRDefault="00F50676" w:rsidP="00F50676">
      <w:pPr>
        <w:pStyle w:val="Paragrafoelenco"/>
        <w:numPr>
          <w:ilvl w:val="0"/>
          <w:numId w:val="3"/>
        </w:numPr>
        <w:spacing w:after="0" w:line="240" w:lineRule="auto"/>
        <w:jc w:val="both"/>
        <w:rPr>
          <w:rFonts w:ascii="Garamond" w:hAnsi="Garamond"/>
        </w:rPr>
      </w:pPr>
      <w:r w:rsidRPr="00962152">
        <w:rPr>
          <w:rFonts w:ascii="Garamond" w:hAnsi="Garamond"/>
        </w:rPr>
        <w:t>INAF - OA di Trieste - scuole di Friuli-Venezia Giulia, Veneto e Trentino-Alto Adige</w:t>
      </w:r>
    </w:p>
    <w:p w14:paraId="1988F2D7" w14:textId="77777777" w:rsidR="00F50676" w:rsidRPr="002D7956" w:rsidRDefault="00F50676" w:rsidP="00F50676">
      <w:pPr>
        <w:spacing w:after="0" w:line="240" w:lineRule="auto"/>
        <w:jc w:val="both"/>
        <w:rPr>
          <w:rFonts w:ascii="Garamond" w:hAnsi="Garamond"/>
          <w:sz w:val="16"/>
        </w:rPr>
      </w:pPr>
    </w:p>
    <w:p w14:paraId="35D8EFA8" w14:textId="698D418D" w:rsidR="00F50676" w:rsidRPr="00962152" w:rsidRDefault="00F50676" w:rsidP="00F50676">
      <w:pPr>
        <w:spacing w:after="0" w:line="240" w:lineRule="auto"/>
        <w:jc w:val="both"/>
        <w:rPr>
          <w:rFonts w:ascii="Garamond" w:hAnsi="Garamond"/>
          <w:b/>
        </w:rPr>
      </w:pPr>
      <w:r w:rsidRPr="00962152">
        <w:rPr>
          <w:rFonts w:ascii="Garamond" w:hAnsi="Garamond"/>
          <w:b/>
        </w:rPr>
        <w:t>Articolo 4</w:t>
      </w:r>
      <w:r w:rsidR="006C4781" w:rsidRPr="00962152">
        <w:rPr>
          <w:rFonts w:ascii="Garamond" w:hAnsi="Garamond"/>
          <w:b/>
        </w:rPr>
        <w:t xml:space="preserve"> - Registrazione</w:t>
      </w:r>
    </w:p>
    <w:p w14:paraId="5DA631D0" w14:textId="37F7AAB3" w:rsidR="0045059C" w:rsidRPr="00962152" w:rsidRDefault="00F50676" w:rsidP="00774008">
      <w:pPr>
        <w:pStyle w:val="Paragrafoelenco"/>
        <w:spacing w:after="0" w:line="240" w:lineRule="auto"/>
        <w:ind w:left="0"/>
        <w:jc w:val="both"/>
        <w:rPr>
          <w:rFonts w:ascii="Garamond" w:hAnsi="Garamond"/>
        </w:rPr>
      </w:pPr>
      <w:r w:rsidRPr="00962152">
        <w:rPr>
          <w:rFonts w:ascii="Garamond" w:hAnsi="Garamond"/>
        </w:rPr>
        <w:t xml:space="preserve">Le scuole che intendono aderire alle </w:t>
      </w:r>
      <w:r w:rsidR="00774008" w:rsidRPr="00962152">
        <w:rPr>
          <w:rFonts w:ascii="Garamond" w:hAnsi="Garamond"/>
        </w:rPr>
        <w:t xml:space="preserve">XX </w:t>
      </w:r>
      <w:r w:rsidRPr="00962152">
        <w:rPr>
          <w:rFonts w:ascii="Garamond" w:hAnsi="Garamond"/>
        </w:rPr>
        <w:t>Olimpiadi Italiane di Astronomia devono iscriversi</w:t>
      </w:r>
      <w:r w:rsidR="00DC297F" w:rsidRPr="00962152">
        <w:rPr>
          <w:rFonts w:ascii="Garamond" w:hAnsi="Garamond"/>
        </w:rPr>
        <w:t>,</w:t>
      </w:r>
      <w:r w:rsidRPr="00962152">
        <w:rPr>
          <w:rFonts w:ascii="Garamond" w:hAnsi="Garamond"/>
        </w:rPr>
        <w:t xml:space="preserve"> gratuitamente</w:t>
      </w:r>
      <w:r w:rsidR="00DC297F" w:rsidRPr="00962152">
        <w:rPr>
          <w:rFonts w:ascii="Garamond" w:hAnsi="Garamond"/>
        </w:rPr>
        <w:t>,</w:t>
      </w:r>
      <w:r w:rsidRPr="00962152">
        <w:rPr>
          <w:rFonts w:ascii="Garamond" w:hAnsi="Garamond"/>
        </w:rPr>
        <w:t xml:space="preserve"> registrando i</w:t>
      </w:r>
      <w:r w:rsidR="006C4781" w:rsidRPr="00962152">
        <w:rPr>
          <w:rFonts w:ascii="Garamond" w:hAnsi="Garamond"/>
        </w:rPr>
        <w:t xml:space="preserve"> propri dati e quelli dei propri studenti con </w:t>
      </w:r>
      <w:r w:rsidRPr="00962152">
        <w:rPr>
          <w:rFonts w:ascii="Garamond" w:hAnsi="Garamond"/>
        </w:rPr>
        <w:t>le m</w:t>
      </w:r>
      <w:r w:rsidR="007418F8" w:rsidRPr="00962152">
        <w:rPr>
          <w:rFonts w:ascii="Garamond" w:hAnsi="Garamond"/>
        </w:rPr>
        <w:t>odalità</w:t>
      </w:r>
      <w:r w:rsidR="00A43039" w:rsidRPr="00962152">
        <w:rPr>
          <w:rFonts w:ascii="Garamond" w:hAnsi="Garamond"/>
        </w:rPr>
        <w:t xml:space="preserve"> </w:t>
      </w:r>
      <w:r w:rsidR="006C4781" w:rsidRPr="00962152">
        <w:rPr>
          <w:rFonts w:ascii="Garamond" w:hAnsi="Garamond"/>
        </w:rPr>
        <w:t>e i termini indicati nel seguito</w:t>
      </w:r>
      <w:r w:rsidR="00A43039" w:rsidRPr="00962152">
        <w:rPr>
          <w:rFonts w:ascii="Garamond" w:hAnsi="Garamond"/>
        </w:rPr>
        <w:t>.</w:t>
      </w:r>
    </w:p>
    <w:p w14:paraId="249264A5" w14:textId="1E5D3540" w:rsidR="006C4781" w:rsidRPr="00962152" w:rsidRDefault="00801125" w:rsidP="006C4781">
      <w:pPr>
        <w:spacing w:after="0" w:line="240" w:lineRule="auto"/>
        <w:jc w:val="both"/>
        <w:rPr>
          <w:rFonts w:ascii="Garamond" w:eastAsia="Calibri" w:hAnsi="Garamond" w:cs="Times New Roman"/>
          <w:b/>
        </w:rPr>
      </w:pPr>
      <w:r w:rsidRPr="00962152">
        <w:rPr>
          <w:rFonts w:ascii="Garamond" w:eastAsia="Calibri" w:hAnsi="Garamond" w:cs="Times New Roman"/>
          <w:b/>
        </w:rPr>
        <w:t xml:space="preserve">4.1 - </w:t>
      </w:r>
      <w:r w:rsidR="006C4781" w:rsidRPr="00962152">
        <w:rPr>
          <w:rFonts w:ascii="Garamond" w:eastAsia="Calibri" w:hAnsi="Garamond" w:cs="Times New Roman"/>
          <w:b/>
        </w:rPr>
        <w:t xml:space="preserve">Registrazione delle scuole: </w:t>
      </w:r>
      <w:r w:rsidR="006C4781" w:rsidRPr="00962152">
        <w:rPr>
          <w:rFonts w:ascii="Garamond" w:eastAsia="Calibri" w:hAnsi="Garamond" w:cs="Times New Roman"/>
        </w:rPr>
        <w:t>28 ottobre - 3 dicembre 2021</w:t>
      </w:r>
    </w:p>
    <w:p w14:paraId="4BD1D613" w14:textId="7E7E7DE2" w:rsidR="00A43039" w:rsidRPr="00962152" w:rsidRDefault="00A43039" w:rsidP="00774008">
      <w:pPr>
        <w:pStyle w:val="Paragrafoelenco"/>
        <w:spacing w:after="0" w:line="240" w:lineRule="auto"/>
        <w:ind w:left="0"/>
        <w:jc w:val="both"/>
        <w:rPr>
          <w:rFonts w:ascii="Garamond" w:eastAsia="Calibri" w:hAnsi="Garamond" w:cs="Times New Roman"/>
          <w:b/>
        </w:rPr>
      </w:pPr>
      <w:r w:rsidRPr="00962152">
        <w:rPr>
          <w:rFonts w:ascii="Garamond" w:eastAsia="Calibri" w:hAnsi="Garamond" w:cs="Times New Roman"/>
        </w:rPr>
        <w:t>Sul sito delle Olimpiadi Italiane di Astronomia (www.olimpiadiastronomia.it) viene attivata una pagina di registrazione, dove le scuole interessate a partecipare</w:t>
      </w:r>
      <w:r w:rsidR="006C4781" w:rsidRPr="00962152">
        <w:rPr>
          <w:rFonts w:ascii="Garamond" w:eastAsia="Calibri" w:hAnsi="Garamond" w:cs="Times New Roman"/>
        </w:rPr>
        <w:t>, tramite un docente referente di discipline scientifiche</w:t>
      </w:r>
      <w:r w:rsidR="006C4781" w:rsidRPr="00962152">
        <w:t xml:space="preserve"> </w:t>
      </w:r>
      <w:r w:rsidR="006C4781" w:rsidRPr="00962152">
        <w:rPr>
          <w:rFonts w:ascii="Garamond" w:eastAsia="Calibri" w:hAnsi="Garamond" w:cs="Times New Roman"/>
        </w:rPr>
        <w:t xml:space="preserve">incaricato dal Dirigente Scolastico, </w:t>
      </w:r>
      <w:r w:rsidRPr="00962152">
        <w:rPr>
          <w:rFonts w:ascii="Garamond" w:eastAsia="Calibri" w:hAnsi="Garamond" w:cs="Times New Roman"/>
        </w:rPr>
        <w:t>indicheranno:</w:t>
      </w:r>
    </w:p>
    <w:p w14:paraId="4C0E64C1" w14:textId="77777777" w:rsidR="00A43039" w:rsidRPr="00962152" w:rsidRDefault="00A43039" w:rsidP="0045059C">
      <w:pPr>
        <w:numPr>
          <w:ilvl w:val="0"/>
          <w:numId w:val="8"/>
        </w:numPr>
        <w:spacing w:after="0" w:line="240" w:lineRule="auto"/>
        <w:ind w:left="426"/>
        <w:jc w:val="both"/>
        <w:rPr>
          <w:rFonts w:ascii="Garamond" w:eastAsia="Calibri" w:hAnsi="Garamond" w:cs="Times New Roman"/>
        </w:rPr>
      </w:pPr>
      <w:r w:rsidRPr="00962152">
        <w:rPr>
          <w:rFonts w:ascii="Garamond" w:eastAsia="Calibri" w:hAnsi="Garamond" w:cs="Times New Roman"/>
        </w:rPr>
        <w:t>i dati della scuola;</w:t>
      </w:r>
    </w:p>
    <w:p w14:paraId="5F3C0F63" w14:textId="084B8821" w:rsidR="00A43039" w:rsidRPr="00962152" w:rsidRDefault="006C4781" w:rsidP="0045059C">
      <w:pPr>
        <w:numPr>
          <w:ilvl w:val="0"/>
          <w:numId w:val="8"/>
        </w:numPr>
        <w:spacing w:after="0" w:line="240" w:lineRule="auto"/>
        <w:ind w:left="426"/>
        <w:jc w:val="both"/>
        <w:rPr>
          <w:rFonts w:ascii="Garamond" w:eastAsia="Calibri" w:hAnsi="Garamond" w:cs="Times New Roman"/>
        </w:rPr>
      </w:pPr>
      <w:r w:rsidRPr="00962152">
        <w:rPr>
          <w:rFonts w:ascii="Garamond" w:eastAsia="Calibri" w:hAnsi="Garamond" w:cs="Times New Roman"/>
        </w:rPr>
        <w:t xml:space="preserve">i dati del </w:t>
      </w:r>
      <w:r w:rsidR="00A43039" w:rsidRPr="00962152">
        <w:rPr>
          <w:rFonts w:ascii="Garamond" w:eastAsia="Calibri" w:hAnsi="Garamond" w:cs="Times New Roman"/>
        </w:rPr>
        <w:t>docente referente (cognome, nome, e-mail, recapito telefonico);</w:t>
      </w:r>
    </w:p>
    <w:p w14:paraId="1E27298D" w14:textId="77777777" w:rsidR="00A43039" w:rsidRPr="00962152" w:rsidRDefault="00A43039" w:rsidP="0045059C">
      <w:pPr>
        <w:numPr>
          <w:ilvl w:val="0"/>
          <w:numId w:val="8"/>
        </w:numPr>
        <w:spacing w:after="0" w:line="240" w:lineRule="auto"/>
        <w:ind w:left="426"/>
        <w:jc w:val="both"/>
        <w:rPr>
          <w:rFonts w:ascii="Garamond" w:eastAsia="Calibri" w:hAnsi="Garamond" w:cs="Times New Roman"/>
        </w:rPr>
      </w:pPr>
      <w:r w:rsidRPr="00962152">
        <w:rPr>
          <w:rFonts w:ascii="Garamond" w:eastAsia="Calibri" w:hAnsi="Garamond" w:cs="Times New Roman"/>
        </w:rPr>
        <w:t>l’indirizzo e-mail istituzionale della scuola;</w:t>
      </w:r>
    </w:p>
    <w:p w14:paraId="5F71BEDE" w14:textId="77777777" w:rsidR="0045059C" w:rsidRPr="00962152" w:rsidRDefault="00A43039" w:rsidP="0045059C">
      <w:pPr>
        <w:numPr>
          <w:ilvl w:val="0"/>
          <w:numId w:val="8"/>
        </w:numPr>
        <w:spacing w:after="0" w:line="240" w:lineRule="auto"/>
        <w:ind w:left="426"/>
        <w:jc w:val="both"/>
        <w:rPr>
          <w:rFonts w:ascii="Garamond" w:eastAsia="Calibri" w:hAnsi="Garamond" w:cs="Times New Roman"/>
        </w:rPr>
      </w:pPr>
      <w:r w:rsidRPr="00962152">
        <w:rPr>
          <w:rFonts w:ascii="Garamond" w:eastAsia="Calibri" w:hAnsi="Garamond" w:cs="Times New Roman"/>
        </w:rPr>
        <w:t>eventuali altri docenti di discipline scientifiche (cognome, nome, e-mail) che collaboreranno all’organizzazione delle Olimpiadi presso la scuola.</w:t>
      </w:r>
    </w:p>
    <w:p w14:paraId="29B430C7" w14:textId="1BC6DAC2" w:rsidR="0045059C" w:rsidRPr="00962152" w:rsidRDefault="00A43039" w:rsidP="00774008">
      <w:pPr>
        <w:spacing w:after="0" w:line="240" w:lineRule="auto"/>
        <w:jc w:val="both"/>
        <w:rPr>
          <w:rFonts w:ascii="Garamond" w:eastAsia="Calibri" w:hAnsi="Garamond" w:cs="Times New Roman"/>
        </w:rPr>
      </w:pPr>
      <w:r w:rsidRPr="00962152">
        <w:rPr>
          <w:rFonts w:ascii="Garamond" w:eastAsia="Calibri" w:hAnsi="Garamond" w:cs="Times New Roman"/>
        </w:rPr>
        <w:t xml:space="preserve">A conferma della registrazione il docente referente riceverà uno username e una password da utilizzare per accedere alle </w:t>
      </w:r>
      <w:r w:rsidR="00DE2432" w:rsidRPr="00962152">
        <w:rPr>
          <w:rFonts w:ascii="Garamond" w:eastAsia="Calibri" w:hAnsi="Garamond" w:cs="Times New Roman"/>
        </w:rPr>
        <w:t>sua pagina riservata</w:t>
      </w:r>
      <w:r w:rsidRPr="00962152">
        <w:rPr>
          <w:rFonts w:ascii="Garamond" w:eastAsia="Calibri" w:hAnsi="Garamond" w:cs="Times New Roman"/>
        </w:rPr>
        <w:t xml:space="preserve"> per la registrazione degli studenti e per tutte le fasi successive. </w:t>
      </w:r>
    </w:p>
    <w:p w14:paraId="00C00BE0" w14:textId="77777777" w:rsidR="00A43039" w:rsidRPr="00962152" w:rsidRDefault="00A43039" w:rsidP="00774008">
      <w:pPr>
        <w:spacing w:after="0" w:line="240" w:lineRule="auto"/>
        <w:jc w:val="both"/>
        <w:rPr>
          <w:rFonts w:ascii="Garamond" w:eastAsia="Calibri" w:hAnsi="Garamond" w:cs="Times New Roman"/>
        </w:rPr>
      </w:pPr>
      <w:r w:rsidRPr="00962152">
        <w:rPr>
          <w:rFonts w:ascii="Garamond" w:eastAsia="Calibri" w:hAnsi="Garamond" w:cs="Times New Roman"/>
        </w:rPr>
        <w:t>Alle scuole, ai docenti (referenti e collaboratori) e agli studenti partecipanti verranno rilasciati degli attestati di partecipazione utilizzabili ai fini della vigente normativa.</w:t>
      </w:r>
    </w:p>
    <w:p w14:paraId="62945216" w14:textId="2ED0B1D0" w:rsidR="00A43039" w:rsidRPr="00962152" w:rsidRDefault="00801125" w:rsidP="0045059C">
      <w:pPr>
        <w:spacing w:after="0" w:line="240" w:lineRule="auto"/>
        <w:jc w:val="both"/>
        <w:rPr>
          <w:rFonts w:ascii="Garamond" w:eastAsia="Calibri" w:hAnsi="Garamond" w:cs="Times New Roman"/>
        </w:rPr>
      </w:pPr>
      <w:r w:rsidRPr="00962152">
        <w:rPr>
          <w:rFonts w:ascii="Garamond" w:eastAsia="Calibri" w:hAnsi="Garamond" w:cs="Times New Roman"/>
          <w:b/>
        </w:rPr>
        <w:t xml:space="preserve">4.2 - </w:t>
      </w:r>
      <w:r w:rsidR="00A43039" w:rsidRPr="00962152">
        <w:rPr>
          <w:rFonts w:ascii="Garamond" w:eastAsia="Calibri" w:hAnsi="Garamond" w:cs="Times New Roman"/>
          <w:b/>
        </w:rPr>
        <w:t xml:space="preserve">Registrazione degli studenti: </w:t>
      </w:r>
      <w:r w:rsidR="00774008" w:rsidRPr="00962152">
        <w:rPr>
          <w:rFonts w:ascii="Garamond" w:eastAsia="Calibri" w:hAnsi="Garamond" w:cs="Times New Roman"/>
        </w:rPr>
        <w:t xml:space="preserve">28 ottobre – 7 </w:t>
      </w:r>
      <w:r w:rsidR="00A43039" w:rsidRPr="00962152">
        <w:rPr>
          <w:rFonts w:ascii="Garamond" w:eastAsia="Calibri" w:hAnsi="Garamond" w:cs="Times New Roman"/>
        </w:rPr>
        <w:t>d</w:t>
      </w:r>
      <w:r w:rsidR="00242E2B" w:rsidRPr="00962152">
        <w:rPr>
          <w:rFonts w:ascii="Garamond" w:eastAsia="Calibri" w:hAnsi="Garamond" w:cs="Times New Roman"/>
        </w:rPr>
        <w:t>icembre 2021</w:t>
      </w:r>
    </w:p>
    <w:p w14:paraId="6F1DFB4B" w14:textId="22E4C912" w:rsidR="00A43039" w:rsidRPr="00962152" w:rsidRDefault="00A43039" w:rsidP="00A43039">
      <w:pPr>
        <w:spacing w:after="0" w:line="240" w:lineRule="auto"/>
        <w:contextualSpacing/>
        <w:jc w:val="both"/>
        <w:rPr>
          <w:rFonts w:ascii="Garamond" w:eastAsia="Calibri" w:hAnsi="Garamond" w:cs="Times New Roman"/>
        </w:rPr>
      </w:pPr>
      <w:r w:rsidRPr="00962152">
        <w:rPr>
          <w:rFonts w:ascii="Garamond" w:eastAsia="Calibri" w:hAnsi="Garamond" w:cs="Times New Roman"/>
        </w:rPr>
        <w:t>Nella pagina di registrazione i docenti referenti inseriranno i dati anagrafici degli studenti che parteciperanno alla Fase di Preselezione (cognome e nome, data di nascita, genere, classe frequentata, eventuali ulteriori informazioni). L’inserimento potrà</w:t>
      </w:r>
      <w:r w:rsidR="006C4781" w:rsidRPr="00962152">
        <w:rPr>
          <w:rFonts w:ascii="Garamond" w:eastAsia="Calibri" w:hAnsi="Garamond" w:cs="Times New Roman"/>
        </w:rPr>
        <w:t xml:space="preserve"> essere completato anche in </w:t>
      </w:r>
      <w:r w:rsidRPr="00962152">
        <w:rPr>
          <w:rFonts w:ascii="Garamond" w:eastAsia="Calibri" w:hAnsi="Garamond" w:cs="Times New Roman"/>
        </w:rPr>
        <w:t xml:space="preserve">più sessioni successive. Solo gli studenti registrati potranno partecipare alla Fase di Preselezione. </w:t>
      </w:r>
    </w:p>
    <w:p w14:paraId="6C3E67BA" w14:textId="5B7A79C1" w:rsidR="00A43039" w:rsidRPr="00962152" w:rsidRDefault="00774008" w:rsidP="00A43039">
      <w:pPr>
        <w:spacing w:after="0" w:line="240" w:lineRule="auto"/>
        <w:contextualSpacing/>
        <w:jc w:val="both"/>
        <w:rPr>
          <w:rFonts w:ascii="Garamond" w:eastAsia="Calibri" w:hAnsi="Garamond" w:cs="Times New Roman"/>
        </w:rPr>
      </w:pPr>
      <w:r w:rsidRPr="00962152">
        <w:rPr>
          <w:rFonts w:ascii="Garamond" w:eastAsia="Calibri" w:hAnsi="Garamond" w:cs="Times New Roman"/>
        </w:rPr>
        <w:t>L</w:t>
      </w:r>
      <w:r w:rsidR="00A43039" w:rsidRPr="00962152">
        <w:rPr>
          <w:rFonts w:ascii="Garamond" w:eastAsia="Calibri" w:hAnsi="Garamond" w:cs="Times New Roman"/>
        </w:rPr>
        <w:t xml:space="preserve">e scuole che non aderiscono alle </w:t>
      </w:r>
      <w:r w:rsidRPr="00962152">
        <w:rPr>
          <w:rFonts w:ascii="Garamond" w:eastAsia="Calibri" w:hAnsi="Garamond" w:cs="Times New Roman"/>
        </w:rPr>
        <w:t xml:space="preserve">XX </w:t>
      </w:r>
      <w:r w:rsidR="00A43039" w:rsidRPr="00962152">
        <w:rPr>
          <w:rFonts w:ascii="Garamond" w:eastAsia="Calibri" w:hAnsi="Garamond" w:cs="Times New Roman"/>
        </w:rPr>
        <w:t>Olimp</w:t>
      </w:r>
      <w:r w:rsidRPr="00962152">
        <w:rPr>
          <w:rFonts w:ascii="Garamond" w:eastAsia="Calibri" w:hAnsi="Garamond" w:cs="Times New Roman"/>
        </w:rPr>
        <w:t>iadi Italiane di Astronomia</w:t>
      </w:r>
      <w:r w:rsidR="00A43039" w:rsidRPr="00962152">
        <w:rPr>
          <w:rFonts w:ascii="Garamond" w:eastAsia="Calibri" w:hAnsi="Garamond" w:cs="Times New Roman"/>
        </w:rPr>
        <w:t xml:space="preserve">, ma hanno </w:t>
      </w:r>
      <w:r w:rsidRPr="00962152">
        <w:rPr>
          <w:rFonts w:ascii="Garamond" w:eastAsia="Calibri" w:hAnsi="Garamond" w:cs="Times New Roman"/>
        </w:rPr>
        <w:t xml:space="preserve">un numero limitato di </w:t>
      </w:r>
      <w:r w:rsidR="00A43039" w:rsidRPr="00962152">
        <w:rPr>
          <w:rFonts w:ascii="Garamond" w:eastAsia="Calibri" w:hAnsi="Garamond" w:cs="Times New Roman"/>
        </w:rPr>
        <w:t>studenti che chiedono di partecipare, possono segnalarne i nom</w:t>
      </w:r>
      <w:r w:rsidRPr="00962152">
        <w:rPr>
          <w:rFonts w:ascii="Garamond" w:eastAsia="Calibri" w:hAnsi="Garamond" w:cs="Times New Roman"/>
        </w:rPr>
        <w:t>inativi entro il 5 dicembre 2021</w:t>
      </w:r>
      <w:r w:rsidR="00A43039" w:rsidRPr="00962152">
        <w:rPr>
          <w:rFonts w:ascii="Garamond" w:eastAsia="Calibri" w:hAnsi="Garamond" w:cs="Times New Roman"/>
        </w:rPr>
        <w:t xml:space="preserve"> scrivendo a olimpiadi_astronomia@sait.it. Questi studenti potranno essere assegnati come “aggregati” a una scuola partecipante vicina alla loro sede di residenza, se sarà possibile identificarne una disposta ad accett</w:t>
      </w:r>
      <w:r w:rsidRPr="00962152">
        <w:rPr>
          <w:rFonts w:ascii="Garamond" w:eastAsia="Calibri" w:hAnsi="Garamond" w:cs="Times New Roman"/>
        </w:rPr>
        <w:t>arli</w:t>
      </w:r>
      <w:r w:rsidR="00A43039" w:rsidRPr="00962152">
        <w:rPr>
          <w:rFonts w:ascii="Garamond" w:eastAsia="Calibri" w:hAnsi="Garamond" w:cs="Times New Roman"/>
        </w:rPr>
        <w:t>.</w:t>
      </w:r>
    </w:p>
    <w:p w14:paraId="311E3199" w14:textId="77777777" w:rsidR="00A43039" w:rsidRPr="002D7956" w:rsidRDefault="00A43039" w:rsidP="00A43039">
      <w:pPr>
        <w:spacing w:after="0" w:line="240" w:lineRule="auto"/>
        <w:contextualSpacing/>
        <w:jc w:val="both"/>
        <w:rPr>
          <w:rFonts w:ascii="Garamond" w:eastAsia="Calibri" w:hAnsi="Garamond" w:cs="Times New Roman"/>
          <w:sz w:val="16"/>
        </w:rPr>
      </w:pPr>
    </w:p>
    <w:p w14:paraId="6E618B21" w14:textId="2833BB6F" w:rsidR="00F50676" w:rsidRPr="00962152" w:rsidRDefault="00F50676" w:rsidP="00F50676">
      <w:pPr>
        <w:spacing w:after="0" w:line="240" w:lineRule="auto"/>
        <w:jc w:val="both"/>
        <w:rPr>
          <w:rFonts w:ascii="Garamond" w:hAnsi="Garamond"/>
          <w:b/>
        </w:rPr>
      </w:pPr>
      <w:r w:rsidRPr="00962152">
        <w:rPr>
          <w:rFonts w:ascii="Garamond" w:hAnsi="Garamond"/>
          <w:b/>
        </w:rPr>
        <w:t>Articolo 5</w:t>
      </w:r>
      <w:r w:rsidR="00801125" w:rsidRPr="00962152">
        <w:rPr>
          <w:rFonts w:ascii="Garamond" w:hAnsi="Garamond"/>
          <w:b/>
        </w:rPr>
        <w:t xml:space="preserve"> - Giurie, scelta delle prove e valutazioni</w:t>
      </w:r>
    </w:p>
    <w:p w14:paraId="1695D876" w14:textId="34ECA823" w:rsidR="003618AD" w:rsidRPr="00962152" w:rsidRDefault="001B58AD" w:rsidP="00F50676">
      <w:pPr>
        <w:spacing w:after="0" w:line="240" w:lineRule="auto"/>
        <w:jc w:val="both"/>
        <w:rPr>
          <w:rFonts w:ascii="Garamond" w:hAnsi="Garamond"/>
        </w:rPr>
      </w:pPr>
      <w:r w:rsidRPr="00962152">
        <w:rPr>
          <w:rFonts w:ascii="Garamond" w:hAnsi="Garamond"/>
        </w:rPr>
        <w:t xml:space="preserve">Verranno formate le giurie delle </w:t>
      </w:r>
      <w:r w:rsidR="00801125" w:rsidRPr="00962152">
        <w:rPr>
          <w:rFonts w:ascii="Garamond" w:hAnsi="Garamond"/>
        </w:rPr>
        <w:t xml:space="preserve">dieci </w:t>
      </w:r>
      <w:r w:rsidRPr="00962152">
        <w:rPr>
          <w:rFonts w:ascii="Garamond" w:hAnsi="Garamond"/>
        </w:rPr>
        <w:t xml:space="preserve">sedi </w:t>
      </w:r>
      <w:r w:rsidR="00801125" w:rsidRPr="00962152">
        <w:rPr>
          <w:rFonts w:ascii="Garamond" w:hAnsi="Garamond"/>
        </w:rPr>
        <w:t>interregionali (</w:t>
      </w:r>
      <w:r w:rsidRPr="00962152">
        <w:rPr>
          <w:rFonts w:ascii="Garamond" w:hAnsi="Garamond"/>
        </w:rPr>
        <w:t xml:space="preserve">per l’analisi dei dati della Fase di Preselezione e la valutazione delle prove della Gara Interregionale) e una giuria della Finale Nazionale. Le giurie </w:t>
      </w:r>
      <w:r w:rsidR="003618AD" w:rsidRPr="00962152">
        <w:rPr>
          <w:rFonts w:ascii="Garamond" w:hAnsi="Garamond"/>
        </w:rPr>
        <w:t xml:space="preserve">saranno formate da astronomi, docenti universitari, docenti di scuola secondaria di primo e secondo grado, individuati dalla </w:t>
      </w:r>
      <w:proofErr w:type="spellStart"/>
      <w:r w:rsidR="003618AD" w:rsidRPr="00962152">
        <w:rPr>
          <w:rFonts w:ascii="Garamond" w:hAnsi="Garamond"/>
        </w:rPr>
        <w:t>SAIt</w:t>
      </w:r>
      <w:proofErr w:type="spellEnd"/>
      <w:r w:rsidR="003618AD" w:rsidRPr="00962152">
        <w:rPr>
          <w:rFonts w:ascii="Garamond" w:hAnsi="Garamond"/>
        </w:rPr>
        <w:t xml:space="preserve"> in collaborazione con l’INAF e con la Direzione generale per gli ordinamenti scolastici e la valutazione del sistema nazionale d’istruzione del MI - Ufficio 1. </w:t>
      </w:r>
    </w:p>
    <w:p w14:paraId="2F2354F2" w14:textId="3274C219" w:rsidR="00F50676" w:rsidRPr="00962152" w:rsidRDefault="00F50676" w:rsidP="00F50676">
      <w:pPr>
        <w:spacing w:after="0" w:line="240" w:lineRule="auto"/>
        <w:jc w:val="both"/>
        <w:rPr>
          <w:rFonts w:ascii="Garamond" w:hAnsi="Garamond"/>
        </w:rPr>
      </w:pPr>
      <w:r w:rsidRPr="00962152">
        <w:rPr>
          <w:rFonts w:ascii="Garamond" w:hAnsi="Garamond"/>
        </w:rPr>
        <w:t>La scel</w:t>
      </w:r>
      <w:r w:rsidR="009836B9" w:rsidRPr="00962152">
        <w:rPr>
          <w:rFonts w:ascii="Garamond" w:hAnsi="Garamond"/>
        </w:rPr>
        <w:t xml:space="preserve">ta delle prove per la Fase di Preselezione e per la Gara Interregionale è a cura di un gruppo </w:t>
      </w:r>
      <w:r w:rsidRPr="00962152">
        <w:rPr>
          <w:rFonts w:ascii="Garamond" w:hAnsi="Garamond"/>
        </w:rPr>
        <w:t>di esperti costituita da astronomi, docenti universitari, docenti di scuola secondaria di primo e secondo grado, individuati dal</w:t>
      </w:r>
      <w:r w:rsidR="00083D1C" w:rsidRPr="00962152">
        <w:rPr>
          <w:rFonts w:ascii="Garamond" w:hAnsi="Garamond"/>
        </w:rPr>
        <w:t xml:space="preserve">la </w:t>
      </w:r>
      <w:proofErr w:type="spellStart"/>
      <w:r w:rsidR="00083D1C" w:rsidRPr="00962152">
        <w:rPr>
          <w:rFonts w:ascii="Garamond" w:hAnsi="Garamond"/>
        </w:rPr>
        <w:t>SAIt</w:t>
      </w:r>
      <w:proofErr w:type="spellEnd"/>
      <w:r w:rsidR="00083D1C" w:rsidRPr="00962152">
        <w:rPr>
          <w:rFonts w:ascii="Garamond" w:hAnsi="Garamond"/>
        </w:rPr>
        <w:t xml:space="preserve"> in collaborazione con l’INAF </w:t>
      </w:r>
      <w:r w:rsidRPr="00962152">
        <w:rPr>
          <w:rFonts w:ascii="Garamond" w:hAnsi="Garamond"/>
        </w:rPr>
        <w:t>e con la Direzione generale per gli ordinamenti scolastici e la valutazione del sistema</w:t>
      </w:r>
      <w:r w:rsidR="00F31940" w:rsidRPr="00962152">
        <w:rPr>
          <w:rFonts w:ascii="Garamond" w:hAnsi="Garamond"/>
        </w:rPr>
        <w:t xml:space="preserve"> nazionale d’istruzione del MI</w:t>
      </w:r>
      <w:r w:rsidRPr="00962152">
        <w:rPr>
          <w:rFonts w:ascii="Garamond" w:hAnsi="Garamond"/>
        </w:rPr>
        <w:t xml:space="preserve"> - Ufficio 1. </w:t>
      </w:r>
      <w:r w:rsidR="003618AD" w:rsidRPr="00962152">
        <w:rPr>
          <w:rFonts w:ascii="Garamond" w:hAnsi="Garamond"/>
        </w:rPr>
        <w:t>La scelta delle prove per la F</w:t>
      </w:r>
      <w:r w:rsidR="004374B0" w:rsidRPr="00962152">
        <w:rPr>
          <w:rFonts w:ascii="Garamond" w:hAnsi="Garamond"/>
        </w:rPr>
        <w:t>inale Nazionale è a cura della g</w:t>
      </w:r>
      <w:r w:rsidR="003618AD" w:rsidRPr="00962152">
        <w:rPr>
          <w:rFonts w:ascii="Garamond" w:hAnsi="Garamond"/>
        </w:rPr>
        <w:t>iuria della Finale Nazionale.</w:t>
      </w:r>
    </w:p>
    <w:p w14:paraId="061C6850" w14:textId="2A949CEC" w:rsidR="00F50676" w:rsidRPr="00962152" w:rsidRDefault="00F50676" w:rsidP="00F50676">
      <w:pPr>
        <w:spacing w:after="0" w:line="240" w:lineRule="auto"/>
        <w:jc w:val="both"/>
        <w:rPr>
          <w:rFonts w:ascii="Garamond" w:hAnsi="Garamond"/>
        </w:rPr>
      </w:pPr>
      <w:r w:rsidRPr="00962152">
        <w:rPr>
          <w:rFonts w:ascii="Garamond" w:hAnsi="Garamond"/>
        </w:rPr>
        <w:t xml:space="preserve">La correzione delle prove della </w:t>
      </w:r>
      <w:r w:rsidR="004C03CC" w:rsidRPr="00962152">
        <w:rPr>
          <w:rFonts w:ascii="Garamond" w:hAnsi="Garamond"/>
        </w:rPr>
        <w:t>Fase di P</w:t>
      </w:r>
      <w:r w:rsidRPr="00962152">
        <w:rPr>
          <w:rFonts w:ascii="Garamond" w:hAnsi="Garamond"/>
        </w:rPr>
        <w:t>reselezione è a cura dei docenti referenti nelle singole scuole</w:t>
      </w:r>
      <w:r w:rsidR="00BE6EF9" w:rsidRPr="00962152">
        <w:rPr>
          <w:rFonts w:ascii="Garamond" w:hAnsi="Garamond"/>
        </w:rPr>
        <w:t xml:space="preserve"> iscritte</w:t>
      </w:r>
      <w:r w:rsidRPr="00962152">
        <w:rPr>
          <w:rFonts w:ascii="Garamond" w:hAnsi="Garamond"/>
        </w:rPr>
        <w:t xml:space="preserve">. I risultati saranno trasmessi alla </w:t>
      </w:r>
      <w:r w:rsidR="009836B9" w:rsidRPr="00962152">
        <w:rPr>
          <w:rFonts w:ascii="Garamond" w:hAnsi="Garamond"/>
        </w:rPr>
        <w:t xml:space="preserve">giuria della </w:t>
      </w:r>
      <w:r w:rsidRPr="00962152">
        <w:rPr>
          <w:rFonts w:ascii="Garamond" w:hAnsi="Garamond"/>
        </w:rPr>
        <w:t>sede interregionale di competenza</w:t>
      </w:r>
      <w:r w:rsidR="00083D1C" w:rsidRPr="00962152">
        <w:rPr>
          <w:rFonts w:ascii="Garamond" w:hAnsi="Garamond"/>
        </w:rPr>
        <w:t>,</w:t>
      </w:r>
      <w:r w:rsidRPr="00962152">
        <w:rPr>
          <w:rFonts w:ascii="Garamond" w:hAnsi="Garamond"/>
        </w:rPr>
        <w:t xml:space="preserve"> che provvederà a redigere l</w:t>
      </w:r>
      <w:r w:rsidR="00BE6EF9" w:rsidRPr="00962152">
        <w:rPr>
          <w:rFonts w:ascii="Garamond" w:hAnsi="Garamond"/>
        </w:rPr>
        <w:t>’elenco degli ammessi alla Gara I</w:t>
      </w:r>
      <w:r w:rsidRPr="00962152">
        <w:rPr>
          <w:rFonts w:ascii="Garamond" w:hAnsi="Garamond"/>
        </w:rPr>
        <w:t>nterregionale.</w:t>
      </w:r>
    </w:p>
    <w:p w14:paraId="2254DB55" w14:textId="487F27B6" w:rsidR="001B58AD" w:rsidRPr="00962152" w:rsidRDefault="001B58AD" w:rsidP="001B58AD">
      <w:pPr>
        <w:spacing w:after="0" w:line="240" w:lineRule="auto"/>
        <w:jc w:val="both"/>
        <w:rPr>
          <w:rFonts w:ascii="Garamond" w:hAnsi="Garamond"/>
        </w:rPr>
      </w:pPr>
      <w:r w:rsidRPr="00962152">
        <w:rPr>
          <w:rFonts w:ascii="Garamond" w:hAnsi="Garamond"/>
        </w:rPr>
        <w:lastRenderedPageBreak/>
        <w:t>La correzione delle prove della Gara Interregionale è a cura della giuria della sede interregionale di competenza</w:t>
      </w:r>
      <w:r w:rsidR="00242E2B" w:rsidRPr="00962152">
        <w:rPr>
          <w:rFonts w:ascii="Garamond" w:hAnsi="Garamond"/>
        </w:rPr>
        <w:t xml:space="preserve">; </w:t>
      </w:r>
      <w:r w:rsidRPr="00962152">
        <w:rPr>
          <w:rFonts w:ascii="Garamond" w:hAnsi="Garamond"/>
        </w:rPr>
        <w:t xml:space="preserve">la correzione delle prove </w:t>
      </w:r>
      <w:r w:rsidR="00F531B3" w:rsidRPr="00962152">
        <w:rPr>
          <w:rFonts w:ascii="Garamond" w:hAnsi="Garamond"/>
        </w:rPr>
        <w:t xml:space="preserve">della </w:t>
      </w:r>
      <w:r w:rsidRPr="00962152">
        <w:rPr>
          <w:rFonts w:ascii="Garamond" w:hAnsi="Garamond"/>
        </w:rPr>
        <w:t>F</w:t>
      </w:r>
      <w:r w:rsidR="004374B0" w:rsidRPr="00962152">
        <w:rPr>
          <w:rFonts w:ascii="Garamond" w:hAnsi="Garamond"/>
        </w:rPr>
        <w:t>inale Nazionale è a cura della g</w:t>
      </w:r>
      <w:r w:rsidRPr="00962152">
        <w:rPr>
          <w:rFonts w:ascii="Garamond" w:hAnsi="Garamond"/>
        </w:rPr>
        <w:t>iuria della Finale Nazionale.</w:t>
      </w:r>
    </w:p>
    <w:p w14:paraId="792FA4BC" w14:textId="6BFF58FE" w:rsidR="00F50676" w:rsidRPr="00962152" w:rsidRDefault="00F50676" w:rsidP="00F50676">
      <w:pPr>
        <w:spacing w:after="0" w:line="240" w:lineRule="auto"/>
        <w:jc w:val="both"/>
        <w:rPr>
          <w:rFonts w:ascii="Garamond" w:hAnsi="Garamond"/>
        </w:rPr>
      </w:pPr>
      <w:r w:rsidRPr="00962152">
        <w:rPr>
          <w:rFonts w:ascii="Garamond" w:hAnsi="Garamond"/>
        </w:rPr>
        <w:t xml:space="preserve">Ogni tentativo di plagio o di ricorso a sussidi diversi da quelli </w:t>
      </w:r>
      <w:r w:rsidR="00BE6EF9" w:rsidRPr="00962152">
        <w:rPr>
          <w:rFonts w:ascii="Garamond" w:hAnsi="Garamond"/>
        </w:rPr>
        <w:t xml:space="preserve">ammessi e/o </w:t>
      </w:r>
      <w:r w:rsidRPr="00962152">
        <w:rPr>
          <w:rFonts w:ascii="Garamond" w:hAnsi="Garamond"/>
        </w:rPr>
        <w:t xml:space="preserve">eventualmente forniti dalle giurie comporta l’immediata esclusione dalle </w:t>
      </w:r>
      <w:r w:rsidR="009836B9" w:rsidRPr="00962152">
        <w:rPr>
          <w:rFonts w:ascii="Garamond" w:hAnsi="Garamond"/>
        </w:rPr>
        <w:t xml:space="preserve">XX </w:t>
      </w:r>
      <w:r w:rsidRPr="00962152">
        <w:rPr>
          <w:rFonts w:ascii="Garamond" w:hAnsi="Garamond"/>
        </w:rPr>
        <w:t>Olimpiadi</w:t>
      </w:r>
      <w:r w:rsidR="00F31940" w:rsidRPr="00962152">
        <w:rPr>
          <w:rFonts w:ascii="Garamond" w:hAnsi="Garamond"/>
        </w:rPr>
        <w:t xml:space="preserve"> Italiane di Astronomia</w:t>
      </w:r>
      <w:r w:rsidRPr="00962152">
        <w:rPr>
          <w:rFonts w:ascii="Garamond" w:hAnsi="Garamond"/>
        </w:rPr>
        <w:t>.</w:t>
      </w:r>
      <w:r w:rsidR="00B85532" w:rsidRPr="00962152">
        <w:rPr>
          <w:rFonts w:ascii="Garamond" w:hAnsi="Garamond"/>
        </w:rPr>
        <w:t xml:space="preserve"> </w:t>
      </w:r>
      <w:r w:rsidRPr="00962152">
        <w:rPr>
          <w:rFonts w:ascii="Garamond" w:hAnsi="Garamond"/>
        </w:rPr>
        <w:t xml:space="preserve">Le decisioni delle </w:t>
      </w:r>
      <w:r w:rsidR="004C03CC" w:rsidRPr="00962152">
        <w:rPr>
          <w:rFonts w:ascii="Garamond" w:hAnsi="Garamond"/>
        </w:rPr>
        <w:t>giurie sono definitive e</w:t>
      </w:r>
      <w:r w:rsidRPr="00962152">
        <w:rPr>
          <w:rFonts w:ascii="Garamond" w:hAnsi="Garamond"/>
        </w:rPr>
        <w:t xml:space="preserve"> insindacabili.</w:t>
      </w:r>
    </w:p>
    <w:p w14:paraId="27F5649E" w14:textId="4EF48A24" w:rsidR="00613D13" w:rsidRPr="002D7956" w:rsidRDefault="00613D13" w:rsidP="00F50676">
      <w:pPr>
        <w:spacing w:after="0" w:line="240" w:lineRule="auto"/>
        <w:jc w:val="both"/>
        <w:rPr>
          <w:rFonts w:ascii="Garamond" w:hAnsi="Garamond"/>
          <w:sz w:val="16"/>
        </w:rPr>
      </w:pPr>
    </w:p>
    <w:p w14:paraId="428C1218" w14:textId="445C2BA2" w:rsidR="0045059C" w:rsidRPr="00962152" w:rsidRDefault="0045059C" w:rsidP="0045059C">
      <w:pPr>
        <w:spacing w:after="0" w:line="240" w:lineRule="auto"/>
        <w:contextualSpacing/>
        <w:jc w:val="both"/>
        <w:rPr>
          <w:rFonts w:ascii="Garamond" w:eastAsia="Calibri" w:hAnsi="Garamond" w:cs="Times New Roman"/>
          <w:b/>
        </w:rPr>
      </w:pPr>
      <w:r w:rsidRPr="00962152">
        <w:rPr>
          <w:rFonts w:ascii="Garamond" w:eastAsia="Calibri" w:hAnsi="Garamond" w:cs="Times New Roman"/>
          <w:b/>
        </w:rPr>
        <w:t>Articolo 6</w:t>
      </w:r>
      <w:r w:rsidR="00801125" w:rsidRPr="00962152">
        <w:rPr>
          <w:rFonts w:ascii="Garamond" w:eastAsia="Calibri" w:hAnsi="Garamond" w:cs="Times New Roman"/>
          <w:b/>
        </w:rPr>
        <w:t xml:space="preserve"> - </w:t>
      </w:r>
      <w:r w:rsidRPr="00962152">
        <w:rPr>
          <w:rFonts w:ascii="Garamond" w:eastAsia="Calibri" w:hAnsi="Garamond" w:cs="Times New Roman"/>
          <w:b/>
        </w:rPr>
        <w:t>Svolgimento delle prove</w:t>
      </w:r>
    </w:p>
    <w:p w14:paraId="129EFC56" w14:textId="009B2182" w:rsidR="0045059C" w:rsidRPr="00962152" w:rsidRDefault="0045059C" w:rsidP="0045059C">
      <w:pPr>
        <w:spacing w:after="0" w:line="240" w:lineRule="auto"/>
        <w:contextualSpacing/>
        <w:jc w:val="both"/>
        <w:rPr>
          <w:rFonts w:ascii="Garamond" w:eastAsia="Calibri" w:hAnsi="Garamond" w:cs="Times New Roman"/>
        </w:rPr>
      </w:pPr>
      <w:r w:rsidRPr="00962152">
        <w:rPr>
          <w:rFonts w:ascii="Garamond" w:eastAsia="Calibri" w:hAnsi="Garamond" w:cs="Times New Roman"/>
          <w:b/>
        </w:rPr>
        <w:t xml:space="preserve">Fase di Preselezione: </w:t>
      </w:r>
      <w:r w:rsidR="001B58AD" w:rsidRPr="00962152">
        <w:rPr>
          <w:rFonts w:ascii="Garamond" w:eastAsia="Calibri" w:hAnsi="Garamond" w:cs="Times New Roman"/>
        </w:rPr>
        <w:t>9 e 10 dicembre 2021</w:t>
      </w:r>
    </w:p>
    <w:p w14:paraId="78432C02" w14:textId="3800F778" w:rsidR="0045059C" w:rsidRPr="00962152" w:rsidRDefault="0045059C" w:rsidP="0045059C">
      <w:pPr>
        <w:spacing w:after="0" w:line="240" w:lineRule="auto"/>
        <w:contextualSpacing/>
        <w:jc w:val="both"/>
        <w:rPr>
          <w:rFonts w:ascii="Garamond" w:eastAsia="Times New Roman" w:hAnsi="Garamond" w:cs="Times New Roman"/>
          <w:lang w:eastAsia="it-IT"/>
        </w:rPr>
      </w:pPr>
      <w:r w:rsidRPr="00962152">
        <w:rPr>
          <w:rFonts w:ascii="Garamond" w:eastAsia="Times New Roman" w:hAnsi="Garamond" w:cs="Times New Roman"/>
          <w:lang w:eastAsia="it-IT"/>
        </w:rPr>
        <w:t xml:space="preserve">La Fase di Preselezione si svolgerà simultaneamente in tutte le scuole partecipanti </w:t>
      </w:r>
      <w:r w:rsidR="00DE2432" w:rsidRPr="00962152">
        <w:rPr>
          <w:rFonts w:ascii="Garamond" w:eastAsia="Times New Roman" w:hAnsi="Garamond" w:cs="Times New Roman"/>
          <w:lang w:eastAsia="it-IT"/>
        </w:rPr>
        <w:t>con inizio alle ore 11:00 del 9 dicembre 2021</w:t>
      </w:r>
      <w:r w:rsidRPr="00962152">
        <w:rPr>
          <w:rFonts w:ascii="Garamond" w:eastAsia="Times New Roman" w:hAnsi="Garamond" w:cs="Times New Roman"/>
          <w:lang w:eastAsia="it-IT"/>
        </w:rPr>
        <w:t xml:space="preserve"> per le categorie Junior 1 e J</w:t>
      </w:r>
      <w:r w:rsidR="00DE2432" w:rsidRPr="00962152">
        <w:rPr>
          <w:rFonts w:ascii="Garamond" w:eastAsia="Times New Roman" w:hAnsi="Garamond" w:cs="Times New Roman"/>
          <w:lang w:eastAsia="it-IT"/>
        </w:rPr>
        <w:t>unior 2 e alle ore 11:00 del 10 dicembre 2021</w:t>
      </w:r>
      <w:r w:rsidRPr="00962152">
        <w:rPr>
          <w:rFonts w:ascii="Garamond" w:eastAsia="Times New Roman" w:hAnsi="Garamond" w:cs="Times New Roman"/>
          <w:lang w:eastAsia="it-IT"/>
        </w:rPr>
        <w:t xml:space="preserve"> per la categoria Senior. In entrambi i giorni e per tutte le categorie la prova avrà una durata di 45 minuti. </w:t>
      </w:r>
    </w:p>
    <w:p w14:paraId="43FC2E7B" w14:textId="615CF19F" w:rsidR="0045059C" w:rsidRPr="00962152" w:rsidRDefault="00DE2432" w:rsidP="0045059C">
      <w:pPr>
        <w:spacing w:after="0" w:line="240" w:lineRule="auto"/>
        <w:contextualSpacing/>
        <w:jc w:val="both"/>
        <w:rPr>
          <w:rFonts w:ascii="Garamond" w:eastAsia="Calibri" w:hAnsi="Garamond" w:cs="Times New Roman"/>
        </w:rPr>
      </w:pPr>
      <w:r w:rsidRPr="00962152">
        <w:rPr>
          <w:rFonts w:ascii="Garamond" w:eastAsia="Calibri" w:hAnsi="Garamond" w:cs="Times New Roman"/>
        </w:rPr>
        <w:t xml:space="preserve">Dalle ore 10:00 del 7 </w:t>
      </w:r>
      <w:r w:rsidR="0045059C" w:rsidRPr="00962152">
        <w:rPr>
          <w:rFonts w:ascii="Garamond" w:eastAsia="Calibri" w:hAnsi="Garamond" w:cs="Times New Roman"/>
        </w:rPr>
        <w:t xml:space="preserve">dicembre il docente referente potrà scaricare dalla </w:t>
      </w:r>
      <w:r w:rsidRPr="00962152">
        <w:rPr>
          <w:rFonts w:ascii="Garamond" w:eastAsia="Calibri" w:hAnsi="Garamond" w:cs="Times New Roman"/>
        </w:rPr>
        <w:t xml:space="preserve">sua </w:t>
      </w:r>
      <w:r w:rsidR="0045059C" w:rsidRPr="00962152">
        <w:rPr>
          <w:rFonts w:ascii="Garamond" w:eastAsia="Calibri" w:hAnsi="Garamond" w:cs="Times New Roman"/>
        </w:rPr>
        <w:t xml:space="preserve">pagina riservata: </w:t>
      </w:r>
    </w:p>
    <w:p w14:paraId="3C8FF1EF" w14:textId="77777777" w:rsidR="0045059C" w:rsidRPr="00962152" w:rsidRDefault="0045059C" w:rsidP="0045059C">
      <w:pPr>
        <w:numPr>
          <w:ilvl w:val="0"/>
          <w:numId w:val="9"/>
        </w:numPr>
        <w:spacing w:after="0" w:line="240" w:lineRule="auto"/>
        <w:ind w:left="426" w:hanging="426"/>
        <w:jc w:val="both"/>
        <w:rPr>
          <w:rFonts w:ascii="Garamond" w:eastAsia="Calibri" w:hAnsi="Garamond" w:cs="Times New Roman"/>
        </w:rPr>
      </w:pPr>
      <w:r w:rsidRPr="00962152">
        <w:rPr>
          <w:rFonts w:ascii="Garamond" w:eastAsia="Calibri" w:hAnsi="Garamond" w:cs="Times New Roman"/>
        </w:rPr>
        <w:t>le prove (questionari in formato .pdf) per le categorie Junior 1, Junior 2 e Senior;</w:t>
      </w:r>
    </w:p>
    <w:p w14:paraId="5790D474" w14:textId="24EB29C8" w:rsidR="0045059C" w:rsidRPr="00962152" w:rsidRDefault="0045059C" w:rsidP="0045059C">
      <w:pPr>
        <w:numPr>
          <w:ilvl w:val="0"/>
          <w:numId w:val="9"/>
        </w:numPr>
        <w:spacing w:after="0" w:line="240" w:lineRule="auto"/>
        <w:ind w:left="426" w:hanging="426"/>
        <w:jc w:val="both"/>
        <w:rPr>
          <w:rFonts w:ascii="Garamond" w:eastAsia="Calibri" w:hAnsi="Garamond" w:cs="Times New Roman"/>
        </w:rPr>
      </w:pPr>
      <w:r w:rsidRPr="00962152">
        <w:rPr>
          <w:rFonts w:ascii="Garamond" w:eastAsia="Calibri" w:hAnsi="Garamond" w:cs="Times New Roman"/>
        </w:rPr>
        <w:t>gli indirizzi e-mail e i numeri di telefono delle sedi interregionali e della sede nazionale a cui si potrà rivolgere, dalle</w:t>
      </w:r>
      <w:r w:rsidR="00DE2432" w:rsidRPr="00962152">
        <w:rPr>
          <w:rFonts w:ascii="Garamond" w:eastAsia="Calibri" w:hAnsi="Garamond" w:cs="Times New Roman"/>
        </w:rPr>
        <w:t xml:space="preserve"> ore 08:30 alle ore 14:30 del 9 e 10</w:t>
      </w:r>
      <w:r w:rsidRPr="00962152">
        <w:rPr>
          <w:rFonts w:ascii="Garamond" w:eastAsia="Calibri" w:hAnsi="Garamond" w:cs="Times New Roman"/>
        </w:rPr>
        <w:t xml:space="preserve"> dicembre, per chiarimenti o per segnalare problemi di qualsiasi natura.</w:t>
      </w:r>
    </w:p>
    <w:p w14:paraId="6A33423A" w14:textId="77777777" w:rsidR="0045059C" w:rsidRPr="00962152" w:rsidRDefault="0045059C" w:rsidP="00801125">
      <w:pPr>
        <w:spacing w:after="0" w:line="240" w:lineRule="auto"/>
        <w:jc w:val="both"/>
        <w:rPr>
          <w:rFonts w:ascii="Garamond" w:eastAsia="Calibri" w:hAnsi="Garamond" w:cs="Times New Roman"/>
        </w:rPr>
      </w:pPr>
      <w:r w:rsidRPr="00962152">
        <w:rPr>
          <w:rFonts w:ascii="Garamond" w:eastAsia="Calibri" w:hAnsi="Garamond" w:cs="Times New Roman"/>
        </w:rPr>
        <w:t xml:space="preserve">I questionari saranno costituiti da 30 domande a risposta multipla, ciascuna con 4 possibili risposte. Le domande saranno suddivise in tre livelli di difficoltà crescente, ognuno composto da 10 domande. Il docente responsabile avrà cura di registrare l’orario di consegna dei questionari da parte dei singoli partecipanti (spazio previsto nel frontespizio). </w:t>
      </w:r>
    </w:p>
    <w:p w14:paraId="1DD380AC" w14:textId="454D0A8A" w:rsidR="0045059C" w:rsidRPr="00962152" w:rsidRDefault="0045059C" w:rsidP="00801125">
      <w:pPr>
        <w:spacing w:after="0" w:line="240" w:lineRule="auto"/>
        <w:jc w:val="both"/>
        <w:rPr>
          <w:rFonts w:ascii="Garamond" w:eastAsia="Calibri" w:hAnsi="Garamond" w:cs="Times New Roman"/>
        </w:rPr>
      </w:pPr>
      <w:r w:rsidRPr="00962152">
        <w:rPr>
          <w:rFonts w:ascii="Garamond" w:eastAsia="Calibri" w:hAnsi="Garamond" w:cs="Times New Roman"/>
        </w:rPr>
        <w:t xml:space="preserve">Per la valutazione si opererà come segue: </w:t>
      </w:r>
    </w:p>
    <w:p w14:paraId="55FBF996" w14:textId="77777777" w:rsidR="0045059C" w:rsidRPr="00962152" w:rsidRDefault="0045059C" w:rsidP="0045059C">
      <w:pPr>
        <w:numPr>
          <w:ilvl w:val="0"/>
          <w:numId w:val="15"/>
        </w:numPr>
        <w:spacing w:after="0" w:line="240" w:lineRule="auto"/>
        <w:ind w:left="426"/>
        <w:contextualSpacing/>
        <w:jc w:val="both"/>
        <w:rPr>
          <w:rFonts w:ascii="Garamond" w:eastAsia="Calibri" w:hAnsi="Garamond" w:cs="Times New Roman"/>
        </w:rPr>
      </w:pPr>
      <w:r w:rsidRPr="00962152">
        <w:rPr>
          <w:rFonts w:ascii="Garamond" w:eastAsia="Calibri" w:hAnsi="Garamond" w:cs="Times New Roman"/>
        </w:rPr>
        <w:t>i questionari verranno valutati dal docente referente e dagli eventuali docenti collaboratori della scuola;</w:t>
      </w:r>
    </w:p>
    <w:p w14:paraId="3EA2C4B0" w14:textId="77777777" w:rsidR="0045059C" w:rsidRPr="00962152" w:rsidRDefault="0045059C" w:rsidP="0045059C">
      <w:pPr>
        <w:numPr>
          <w:ilvl w:val="0"/>
          <w:numId w:val="15"/>
        </w:numPr>
        <w:spacing w:after="0" w:line="240" w:lineRule="auto"/>
        <w:ind w:left="426"/>
        <w:contextualSpacing/>
        <w:jc w:val="both"/>
        <w:rPr>
          <w:rFonts w:ascii="Garamond" w:eastAsia="Calibri" w:hAnsi="Garamond" w:cs="Times New Roman"/>
        </w:rPr>
      </w:pPr>
      <w:r w:rsidRPr="00962152">
        <w:rPr>
          <w:rFonts w:ascii="Garamond" w:eastAsia="Calibri" w:hAnsi="Garamond" w:cs="Times New Roman"/>
        </w:rPr>
        <w:t>nella valutazione si dovrà tener conto che non è possibile per gli studenti apportare correzioni alle risposte già date: le domande con una doppia risposta o con correzione/i alla risposta dovranno essere considerate errate;</w:t>
      </w:r>
    </w:p>
    <w:p w14:paraId="05605B93" w14:textId="1D53502C" w:rsidR="0045059C" w:rsidRPr="00962152" w:rsidRDefault="00DE2432" w:rsidP="0045059C">
      <w:pPr>
        <w:numPr>
          <w:ilvl w:val="0"/>
          <w:numId w:val="15"/>
        </w:numPr>
        <w:spacing w:after="0" w:line="240" w:lineRule="auto"/>
        <w:ind w:left="426"/>
        <w:jc w:val="both"/>
        <w:rPr>
          <w:rFonts w:ascii="Garamond" w:eastAsia="Calibri" w:hAnsi="Garamond" w:cs="Times New Roman"/>
        </w:rPr>
      </w:pPr>
      <w:r w:rsidRPr="00962152">
        <w:rPr>
          <w:rFonts w:ascii="Garamond" w:eastAsia="Calibri" w:hAnsi="Garamond" w:cs="Times New Roman"/>
        </w:rPr>
        <w:t>dalle ore 14:30 del 10</w:t>
      </w:r>
      <w:r w:rsidR="0045059C" w:rsidRPr="00962152">
        <w:rPr>
          <w:rFonts w:ascii="Garamond" w:eastAsia="Calibri" w:hAnsi="Garamond" w:cs="Times New Roman"/>
        </w:rPr>
        <w:t xml:space="preserve"> dicembre, nella pagina riservata sul sito, verrà attivata una sezione precompilata per riportare il resoconto della Fase di Preselezione; la compilazione del resoconto darà accesso al file con le soluzioni del questionario; </w:t>
      </w:r>
    </w:p>
    <w:p w14:paraId="5CA5BC64" w14:textId="597C8052" w:rsidR="0045059C" w:rsidRPr="00962152" w:rsidRDefault="0045059C" w:rsidP="0045059C">
      <w:pPr>
        <w:numPr>
          <w:ilvl w:val="0"/>
          <w:numId w:val="15"/>
        </w:numPr>
        <w:spacing w:after="0" w:line="240" w:lineRule="auto"/>
        <w:ind w:left="426"/>
        <w:jc w:val="both"/>
        <w:rPr>
          <w:rFonts w:ascii="Garamond" w:eastAsia="Calibri" w:hAnsi="Garamond" w:cs="Times New Roman"/>
        </w:rPr>
      </w:pPr>
      <w:r w:rsidRPr="00962152">
        <w:rPr>
          <w:rFonts w:ascii="Garamond" w:eastAsia="Calibri" w:hAnsi="Garamond" w:cs="Times New Roman"/>
        </w:rPr>
        <w:t>dalle or</w:t>
      </w:r>
      <w:r w:rsidR="00DE2432" w:rsidRPr="00962152">
        <w:rPr>
          <w:rFonts w:ascii="Garamond" w:eastAsia="Calibri" w:hAnsi="Garamond" w:cs="Times New Roman"/>
        </w:rPr>
        <w:t>e 14:30 del 10</w:t>
      </w:r>
      <w:r w:rsidRPr="00962152">
        <w:rPr>
          <w:rFonts w:ascii="Garamond" w:eastAsia="Calibri" w:hAnsi="Garamond" w:cs="Times New Roman"/>
        </w:rPr>
        <w:t xml:space="preserve"> dicembre i docenti che avranno compilato il resoconto della Fase di Preselezione avranno accesso a una sezione precompilata che conterrà il nome degli studenti, distinti per categoria, per riportare il numero di risposte esatte, errate e non date per ognuno dei tre livelli;</w:t>
      </w:r>
    </w:p>
    <w:p w14:paraId="5D3925B0" w14:textId="77777777" w:rsidR="0045059C" w:rsidRPr="00962152" w:rsidRDefault="0045059C" w:rsidP="0045059C">
      <w:pPr>
        <w:numPr>
          <w:ilvl w:val="0"/>
          <w:numId w:val="15"/>
        </w:numPr>
        <w:spacing w:after="0" w:line="240" w:lineRule="auto"/>
        <w:ind w:left="426"/>
        <w:jc w:val="both"/>
        <w:rPr>
          <w:rFonts w:ascii="Garamond" w:eastAsia="Calibri" w:hAnsi="Garamond" w:cs="Times New Roman"/>
        </w:rPr>
      </w:pPr>
      <w:r w:rsidRPr="00962152">
        <w:rPr>
          <w:rFonts w:ascii="Garamond" w:eastAsia="Calibri" w:hAnsi="Garamond" w:cs="Times New Roman"/>
        </w:rPr>
        <w:t>per ogni risposta esatta verranno assegnati due punti per le domande del primo livello, tre punti per le domande del secondo livello e quattro punti per le domande del terzo livello; per le risposte non date verranno assegnati 0,2 punti per le domande del primo livello, 0,4 punti per le domande del secondo livello e 0,8 punti per le domande del terzo livello; per ogni risposta errata verranno assegnati 0 punti per tutti i livelli;</w:t>
      </w:r>
    </w:p>
    <w:p w14:paraId="7467B736" w14:textId="77777777" w:rsidR="0045059C" w:rsidRPr="00962152" w:rsidRDefault="0045059C" w:rsidP="0045059C">
      <w:pPr>
        <w:numPr>
          <w:ilvl w:val="0"/>
          <w:numId w:val="15"/>
        </w:numPr>
        <w:spacing w:after="0" w:line="240" w:lineRule="auto"/>
        <w:ind w:left="426"/>
        <w:contextualSpacing/>
        <w:rPr>
          <w:rFonts w:ascii="Garamond" w:eastAsia="Calibri" w:hAnsi="Garamond" w:cs="Times New Roman"/>
        </w:rPr>
      </w:pPr>
      <w:r w:rsidRPr="00962152">
        <w:rPr>
          <w:rFonts w:ascii="Garamond" w:eastAsia="Calibri" w:hAnsi="Garamond" w:cs="Times New Roman"/>
        </w:rPr>
        <w:t>il punteggio massimo ottenibile è di 90 punti, la valutazione totale di ciascun partecipante verrà visualizzata in modo automatico.</w:t>
      </w:r>
    </w:p>
    <w:p w14:paraId="0F58736B" w14:textId="00EAB151" w:rsidR="0045059C" w:rsidRPr="00962152" w:rsidRDefault="0045059C" w:rsidP="0045059C">
      <w:pPr>
        <w:spacing w:after="0" w:line="240" w:lineRule="auto"/>
        <w:jc w:val="both"/>
        <w:rPr>
          <w:rFonts w:ascii="Garamond" w:eastAsia="Calibri" w:hAnsi="Garamond" w:cs="Times New Roman"/>
        </w:rPr>
      </w:pPr>
      <w:r w:rsidRPr="00962152">
        <w:rPr>
          <w:rFonts w:ascii="Garamond" w:eastAsia="Calibri" w:hAnsi="Garamond" w:cs="Times New Roman"/>
        </w:rPr>
        <w:t>La correzione dei questionari degli ev</w:t>
      </w:r>
      <w:r w:rsidR="00DE2432" w:rsidRPr="00962152">
        <w:rPr>
          <w:rFonts w:ascii="Garamond" w:eastAsia="Calibri" w:hAnsi="Garamond" w:cs="Times New Roman"/>
        </w:rPr>
        <w:t xml:space="preserve">entuali studenti “aggregati” </w:t>
      </w:r>
      <w:r w:rsidRPr="00962152">
        <w:rPr>
          <w:rFonts w:ascii="Garamond" w:eastAsia="Calibri" w:hAnsi="Garamond" w:cs="Times New Roman"/>
        </w:rPr>
        <w:t>è affidata all’insegnante referente della scuola ospitante, che provvederà a comunicare il punteggio loro assegnato con le stesse modalità degli studenti della propria scuola.</w:t>
      </w:r>
      <w:r w:rsidR="00026C3C">
        <w:rPr>
          <w:rFonts w:ascii="Garamond" w:eastAsia="Calibri" w:hAnsi="Garamond" w:cs="Times New Roman"/>
        </w:rPr>
        <w:t xml:space="preserve"> </w:t>
      </w:r>
      <w:bookmarkStart w:id="0" w:name="_GoBack"/>
      <w:bookmarkEnd w:id="0"/>
      <w:r w:rsidRPr="00962152">
        <w:rPr>
          <w:rFonts w:ascii="Garamond" w:eastAsia="Calibri" w:hAnsi="Garamond" w:cs="Times New Roman"/>
        </w:rPr>
        <w:t>Il termine ultimo per riportare le valutazioni è fissato alle ore 17:00 del 2</w:t>
      </w:r>
      <w:r w:rsidR="00DE2432" w:rsidRPr="00962152">
        <w:rPr>
          <w:rFonts w:ascii="Garamond" w:eastAsia="Calibri" w:hAnsi="Garamond" w:cs="Times New Roman"/>
        </w:rPr>
        <w:t>0 dicembre 2021</w:t>
      </w:r>
      <w:r w:rsidRPr="00962152">
        <w:rPr>
          <w:rFonts w:ascii="Garamond" w:eastAsia="Calibri" w:hAnsi="Garamond" w:cs="Times New Roman"/>
        </w:rPr>
        <w:t xml:space="preserve">. </w:t>
      </w:r>
    </w:p>
    <w:p w14:paraId="4F5095B4" w14:textId="77777777" w:rsidR="0045059C" w:rsidRPr="00962152" w:rsidRDefault="0045059C" w:rsidP="0045059C">
      <w:pPr>
        <w:spacing w:after="0" w:line="240" w:lineRule="auto"/>
        <w:contextualSpacing/>
        <w:jc w:val="both"/>
        <w:rPr>
          <w:rFonts w:ascii="Garamond" w:eastAsia="Calibri" w:hAnsi="Garamond" w:cs="Times New Roman"/>
        </w:rPr>
      </w:pPr>
      <w:r w:rsidRPr="00962152">
        <w:rPr>
          <w:rFonts w:ascii="Garamond" w:eastAsia="Calibri" w:hAnsi="Garamond" w:cs="Times New Roman"/>
        </w:rPr>
        <w:t>A parità di punteggio totale i partecipanti verranno classificati in base a:</w:t>
      </w:r>
    </w:p>
    <w:p w14:paraId="618BFF51" w14:textId="77777777" w:rsidR="0045059C" w:rsidRPr="00962152" w:rsidRDefault="0045059C" w:rsidP="0045059C">
      <w:pPr>
        <w:numPr>
          <w:ilvl w:val="0"/>
          <w:numId w:val="16"/>
        </w:numPr>
        <w:spacing w:after="0" w:line="240" w:lineRule="auto"/>
        <w:jc w:val="both"/>
        <w:rPr>
          <w:rFonts w:ascii="Garamond" w:eastAsia="Calibri" w:hAnsi="Garamond" w:cs="Times New Roman"/>
        </w:rPr>
      </w:pPr>
      <w:r w:rsidRPr="00962152">
        <w:rPr>
          <w:rFonts w:ascii="Garamond" w:eastAsia="Calibri" w:hAnsi="Garamond" w:cs="Times New Roman"/>
        </w:rPr>
        <w:t>maggior numero di risposte esatte nelle domande del terzo livello;</w:t>
      </w:r>
    </w:p>
    <w:p w14:paraId="52CEB9F7" w14:textId="77777777" w:rsidR="0045059C" w:rsidRPr="00962152" w:rsidRDefault="0045059C" w:rsidP="0045059C">
      <w:pPr>
        <w:numPr>
          <w:ilvl w:val="0"/>
          <w:numId w:val="16"/>
        </w:numPr>
        <w:spacing w:after="0" w:line="240" w:lineRule="auto"/>
        <w:jc w:val="both"/>
        <w:rPr>
          <w:rFonts w:ascii="Garamond" w:eastAsia="Calibri" w:hAnsi="Garamond" w:cs="Times New Roman"/>
        </w:rPr>
      </w:pPr>
      <w:r w:rsidRPr="00962152">
        <w:rPr>
          <w:rFonts w:ascii="Garamond" w:eastAsia="Calibri" w:hAnsi="Garamond" w:cs="Times New Roman"/>
        </w:rPr>
        <w:t>maggior numero di risposte esatte nelle domande del secondo livello;</w:t>
      </w:r>
    </w:p>
    <w:p w14:paraId="5FC11604" w14:textId="103A07D3" w:rsidR="0045059C" w:rsidRPr="00962152" w:rsidRDefault="00D06AEE" w:rsidP="0045059C">
      <w:pPr>
        <w:numPr>
          <w:ilvl w:val="0"/>
          <w:numId w:val="16"/>
        </w:numPr>
        <w:spacing w:after="0" w:line="240" w:lineRule="auto"/>
        <w:jc w:val="both"/>
        <w:rPr>
          <w:rFonts w:ascii="Garamond" w:eastAsia="Calibri" w:hAnsi="Garamond" w:cs="Times New Roman"/>
        </w:rPr>
      </w:pPr>
      <w:r w:rsidRPr="00962152">
        <w:rPr>
          <w:rFonts w:ascii="Garamond" w:eastAsia="Calibri" w:hAnsi="Garamond" w:cs="Times New Roman"/>
        </w:rPr>
        <w:t xml:space="preserve">minor </w:t>
      </w:r>
      <w:r w:rsidR="0045059C" w:rsidRPr="00962152">
        <w:rPr>
          <w:rFonts w:ascii="Garamond" w:eastAsia="Calibri" w:hAnsi="Garamond" w:cs="Times New Roman"/>
        </w:rPr>
        <w:t>tempo impiegato per l’esecuzione della prova.</w:t>
      </w:r>
    </w:p>
    <w:p w14:paraId="14B6F27B" w14:textId="1D4AF243" w:rsidR="0045059C" w:rsidRPr="00962152" w:rsidRDefault="0045059C" w:rsidP="0045059C">
      <w:pPr>
        <w:spacing w:after="0" w:line="240" w:lineRule="auto"/>
        <w:contextualSpacing/>
        <w:jc w:val="both"/>
        <w:rPr>
          <w:rFonts w:ascii="Garamond" w:eastAsia="Calibri" w:hAnsi="Garamond" w:cs="Times New Roman"/>
        </w:rPr>
      </w:pPr>
      <w:r w:rsidRPr="00962152">
        <w:rPr>
          <w:rFonts w:ascii="Garamond" w:eastAsia="Calibri" w:hAnsi="Garamond" w:cs="Times New Roman"/>
        </w:rPr>
        <w:t>Il docente referente provvederà a custodire le prove in originale, per i controlli a campione che gli organizzatori si riservano di eseguire. Le prove dovranno essere custodite fino a 60 giorni dopo la conclusione della Finale Nazionale.</w:t>
      </w:r>
    </w:p>
    <w:p w14:paraId="7793E8DD" w14:textId="0CF98118" w:rsidR="0045059C" w:rsidRPr="00962152" w:rsidRDefault="00801125" w:rsidP="0045059C">
      <w:pPr>
        <w:spacing w:after="0" w:line="240" w:lineRule="auto"/>
        <w:contextualSpacing/>
        <w:jc w:val="both"/>
        <w:rPr>
          <w:rFonts w:ascii="Garamond" w:eastAsia="Calibri" w:hAnsi="Garamond" w:cs="Times New Roman"/>
        </w:rPr>
      </w:pPr>
      <w:r w:rsidRPr="00962152">
        <w:rPr>
          <w:rFonts w:ascii="Garamond" w:eastAsia="Calibri" w:hAnsi="Garamond" w:cs="Times New Roman"/>
          <w:b/>
        </w:rPr>
        <w:lastRenderedPageBreak/>
        <w:t xml:space="preserve">6.1 </w:t>
      </w:r>
      <w:r w:rsidR="0045059C" w:rsidRPr="00962152">
        <w:rPr>
          <w:rFonts w:ascii="Garamond" w:eastAsia="Calibri" w:hAnsi="Garamond" w:cs="Times New Roman"/>
          <w:b/>
        </w:rPr>
        <w:t>Ammissione alla Gara Interregionale</w:t>
      </w:r>
    </w:p>
    <w:p w14:paraId="0058FF9D" w14:textId="76FEFEC1" w:rsidR="0045059C" w:rsidRPr="00962152" w:rsidRDefault="0045059C" w:rsidP="00801125">
      <w:pPr>
        <w:spacing w:after="0" w:line="240" w:lineRule="auto"/>
        <w:contextualSpacing/>
        <w:jc w:val="both"/>
        <w:rPr>
          <w:rFonts w:ascii="Garamond" w:eastAsia="Calibri" w:hAnsi="Garamond" w:cs="Times New Roman"/>
        </w:rPr>
      </w:pPr>
      <w:r w:rsidRPr="00962152">
        <w:rPr>
          <w:rFonts w:ascii="Garamond" w:eastAsia="Calibri" w:hAnsi="Garamond" w:cs="Times New Roman"/>
        </w:rPr>
        <w:t>Visti i risultati pervenuti dai docenti referenti, a insindacabile giudi</w:t>
      </w:r>
      <w:r w:rsidR="00DE2432" w:rsidRPr="00962152">
        <w:rPr>
          <w:rFonts w:ascii="Garamond" w:eastAsia="Calibri" w:hAnsi="Garamond" w:cs="Times New Roman"/>
        </w:rPr>
        <w:t>zio delle giurie</w:t>
      </w:r>
      <w:r w:rsidR="00801125" w:rsidRPr="00962152">
        <w:rPr>
          <w:rFonts w:ascii="Garamond" w:eastAsia="Calibri" w:hAnsi="Garamond" w:cs="Times New Roman"/>
        </w:rPr>
        <w:t xml:space="preserve"> delle sedi interregionali</w:t>
      </w:r>
      <w:r w:rsidRPr="00962152">
        <w:rPr>
          <w:rFonts w:ascii="Garamond" w:eastAsia="Calibri" w:hAnsi="Garamond" w:cs="Times New Roman"/>
        </w:rPr>
        <w:t xml:space="preserve">, per ciascuna scuola partecipante saranno ammessi </w:t>
      </w:r>
      <w:r w:rsidR="004374B0" w:rsidRPr="00962152">
        <w:rPr>
          <w:rFonts w:ascii="Garamond" w:eastAsia="Calibri" w:hAnsi="Garamond" w:cs="Times New Roman"/>
        </w:rPr>
        <w:t xml:space="preserve">alla Gara Interregionale </w:t>
      </w:r>
      <w:r w:rsidRPr="00962152">
        <w:rPr>
          <w:rFonts w:ascii="Garamond" w:eastAsia="Calibri" w:hAnsi="Garamond" w:cs="Times New Roman"/>
        </w:rPr>
        <w:t>un massimo di quattro studenti nella categoria Junior 1 (scuole seco</w:t>
      </w:r>
      <w:r w:rsidR="004374B0" w:rsidRPr="00962152">
        <w:rPr>
          <w:rFonts w:ascii="Garamond" w:eastAsia="Calibri" w:hAnsi="Garamond" w:cs="Times New Roman"/>
        </w:rPr>
        <w:t xml:space="preserve">ndarie di primo grado), </w:t>
      </w:r>
      <w:r w:rsidRPr="00962152">
        <w:rPr>
          <w:rFonts w:ascii="Garamond" w:eastAsia="Calibri" w:hAnsi="Garamond" w:cs="Times New Roman"/>
        </w:rPr>
        <w:t xml:space="preserve">di tre studenti nella categoria Junior 2 e di tre studenti nella categoria Senior (scuole secondarie di secondo grado), purché la valutazione conseguita dagli studenti sia risultata superiore a 50/90 per la categoria Junior 1, a 52/90 per la categoria Junior 2 e a 58/90 per la categoria Senior. Gli studenti “aggregati” eventualmente ammessi alla Gara Interregionale saranno considerati in “over quota” rispetto a quelli della scuola ospitante. </w:t>
      </w:r>
    </w:p>
    <w:p w14:paraId="1195FB52" w14:textId="56D2C936" w:rsidR="0045059C" w:rsidRPr="00962152" w:rsidRDefault="0045059C" w:rsidP="00801125">
      <w:pPr>
        <w:spacing w:after="0" w:line="240" w:lineRule="auto"/>
        <w:contextualSpacing/>
        <w:jc w:val="both"/>
        <w:rPr>
          <w:rFonts w:ascii="Garamond" w:eastAsia="Calibri" w:hAnsi="Garamond" w:cs="Times New Roman"/>
        </w:rPr>
      </w:pPr>
      <w:r w:rsidRPr="00962152">
        <w:rPr>
          <w:rFonts w:ascii="Garamond" w:eastAsia="Calibri" w:hAnsi="Garamond" w:cs="Times New Roman"/>
        </w:rPr>
        <w:t>Il Comitato Organizzatore Nazionale si riserva, con decisione motivata, di aumentare il numero massimo di ammessi alla Gara Interregionale per ciascuna scuola, e/o di modificare il limite minimo della valutazione necessaria per l’ammissione alla Gara Interregionale.</w:t>
      </w:r>
    </w:p>
    <w:p w14:paraId="41D7424B" w14:textId="6368F47A" w:rsidR="0045059C" w:rsidRPr="00962152" w:rsidRDefault="0045059C" w:rsidP="0045059C">
      <w:pPr>
        <w:spacing w:after="0" w:line="240" w:lineRule="auto"/>
        <w:contextualSpacing/>
        <w:jc w:val="both"/>
        <w:rPr>
          <w:rFonts w:ascii="Garamond" w:eastAsia="Calibri" w:hAnsi="Garamond" w:cs="Times New Roman"/>
        </w:rPr>
      </w:pPr>
      <w:r w:rsidRPr="00962152">
        <w:rPr>
          <w:rFonts w:ascii="Garamond" w:eastAsia="Calibri" w:hAnsi="Garamond" w:cs="Times New Roman"/>
        </w:rPr>
        <w:t>I nomi degli ammes</w:t>
      </w:r>
      <w:r w:rsidR="00774008" w:rsidRPr="00962152">
        <w:rPr>
          <w:rFonts w:ascii="Garamond" w:eastAsia="Calibri" w:hAnsi="Garamond" w:cs="Times New Roman"/>
        </w:rPr>
        <w:t>si alla Gara Interregionale 2022</w:t>
      </w:r>
      <w:r w:rsidRPr="00962152">
        <w:rPr>
          <w:rFonts w:ascii="Garamond" w:eastAsia="Calibri" w:hAnsi="Garamond" w:cs="Times New Roman"/>
        </w:rPr>
        <w:t xml:space="preserve"> saranno resi n</w:t>
      </w:r>
      <w:r w:rsidR="00774008" w:rsidRPr="00962152">
        <w:rPr>
          <w:rFonts w:ascii="Garamond" w:eastAsia="Calibri" w:hAnsi="Garamond" w:cs="Times New Roman"/>
        </w:rPr>
        <w:t>oti entro giovedì 7 gennaio 2022</w:t>
      </w:r>
      <w:r w:rsidRPr="00962152">
        <w:rPr>
          <w:rFonts w:ascii="Garamond" w:eastAsia="Calibri" w:hAnsi="Garamond" w:cs="Times New Roman"/>
        </w:rPr>
        <w:t xml:space="preserve"> sul sito </w:t>
      </w:r>
      <w:r w:rsidR="00F91412" w:rsidRPr="00962152">
        <w:rPr>
          <w:rFonts w:ascii="Garamond" w:eastAsia="Calibri" w:hAnsi="Garamond" w:cs="Times New Roman"/>
        </w:rPr>
        <w:t>delle Olimpiadi di Astronomia (</w:t>
      </w:r>
      <w:r w:rsidRPr="00962152">
        <w:rPr>
          <w:rFonts w:ascii="Garamond" w:eastAsia="Calibri" w:hAnsi="Garamond" w:cs="Times New Roman"/>
        </w:rPr>
        <w:t>www.olimpiadiastronomia.it</w:t>
      </w:r>
      <w:r w:rsidR="00F91412" w:rsidRPr="00962152">
        <w:rPr>
          <w:rFonts w:ascii="Garamond" w:eastAsia="Calibri" w:hAnsi="Garamond" w:cs="Times New Roman"/>
        </w:rPr>
        <w:t>)</w:t>
      </w:r>
      <w:r w:rsidRPr="00962152">
        <w:rPr>
          <w:rFonts w:ascii="Garamond" w:eastAsia="Calibri" w:hAnsi="Garamond" w:cs="Times New Roman"/>
        </w:rPr>
        <w:t xml:space="preserve"> e sul sito della Società Astronomica Italiana (www.sait.it). Tale comunicazione avrà valor</w:t>
      </w:r>
      <w:r w:rsidR="00DE2432" w:rsidRPr="00962152">
        <w:rPr>
          <w:rFonts w:ascii="Garamond" w:eastAsia="Calibri" w:hAnsi="Garamond" w:cs="Times New Roman"/>
        </w:rPr>
        <w:t>e ufficiale</w:t>
      </w:r>
      <w:r w:rsidRPr="00962152">
        <w:rPr>
          <w:rFonts w:ascii="Garamond" w:eastAsia="Calibri" w:hAnsi="Garamond" w:cs="Times New Roman"/>
        </w:rPr>
        <w:t>.</w:t>
      </w:r>
    </w:p>
    <w:p w14:paraId="630E1E1E" w14:textId="2360DF04" w:rsidR="0045059C" w:rsidRPr="00962152" w:rsidRDefault="00801125" w:rsidP="0045059C">
      <w:pPr>
        <w:spacing w:after="0" w:line="240" w:lineRule="auto"/>
        <w:contextualSpacing/>
        <w:jc w:val="both"/>
        <w:rPr>
          <w:rFonts w:ascii="Garamond" w:eastAsia="Calibri" w:hAnsi="Garamond" w:cs="Times New Roman"/>
        </w:rPr>
      </w:pPr>
      <w:r w:rsidRPr="00962152">
        <w:rPr>
          <w:rFonts w:ascii="Garamond" w:eastAsia="Calibri" w:hAnsi="Garamond" w:cs="Times New Roman"/>
          <w:b/>
        </w:rPr>
        <w:t xml:space="preserve">6.2 </w:t>
      </w:r>
      <w:r w:rsidR="0045059C" w:rsidRPr="00962152">
        <w:rPr>
          <w:rFonts w:ascii="Garamond" w:eastAsia="Calibri" w:hAnsi="Garamond" w:cs="Times New Roman"/>
          <w:b/>
        </w:rPr>
        <w:t>Rinuncia alla partecipazione alla Gara Interregionale</w:t>
      </w:r>
    </w:p>
    <w:p w14:paraId="2FA6549E" w14:textId="0323A4B2" w:rsidR="0045059C" w:rsidRPr="00962152" w:rsidRDefault="0045059C" w:rsidP="0045059C">
      <w:pPr>
        <w:spacing w:after="0" w:line="240" w:lineRule="auto"/>
        <w:contextualSpacing/>
        <w:jc w:val="both"/>
        <w:rPr>
          <w:rFonts w:ascii="Garamond" w:eastAsia="Calibri" w:hAnsi="Garamond" w:cs="Times New Roman"/>
        </w:rPr>
      </w:pPr>
      <w:r w:rsidRPr="00962152">
        <w:rPr>
          <w:rFonts w:ascii="Garamond" w:eastAsia="Calibri" w:hAnsi="Garamond" w:cs="Times New Roman"/>
        </w:rPr>
        <w:t>Nel caso in cui uno studente ammesso alla</w:t>
      </w:r>
      <w:r w:rsidR="004374B0" w:rsidRPr="00962152">
        <w:rPr>
          <w:rFonts w:ascii="Garamond" w:eastAsia="Calibri" w:hAnsi="Garamond" w:cs="Times New Roman"/>
        </w:rPr>
        <w:t xml:space="preserve"> Gara Interregionale rinunci </w:t>
      </w:r>
      <w:r w:rsidRPr="00962152">
        <w:rPr>
          <w:rFonts w:ascii="Garamond" w:eastAsia="Calibri" w:hAnsi="Garamond" w:cs="Times New Roman"/>
        </w:rPr>
        <w:t>alla partecipazione, la scuola interessata potrà sostituirlo con un altro studente</w:t>
      </w:r>
      <w:r w:rsidR="004374B0" w:rsidRPr="00962152">
        <w:rPr>
          <w:rFonts w:ascii="Garamond" w:eastAsia="Calibri" w:hAnsi="Garamond" w:cs="Times New Roman"/>
        </w:rPr>
        <w:t>,</w:t>
      </w:r>
      <w:r w:rsidRPr="00962152">
        <w:rPr>
          <w:rFonts w:ascii="Garamond" w:eastAsia="Calibri" w:hAnsi="Garamond" w:cs="Times New Roman"/>
        </w:rPr>
        <w:t xml:space="preserve"> </w:t>
      </w:r>
      <w:r w:rsidR="00D06AEE" w:rsidRPr="00962152">
        <w:rPr>
          <w:rFonts w:ascii="Garamond" w:eastAsia="Calibri" w:hAnsi="Garamond" w:cs="Times New Roman"/>
        </w:rPr>
        <w:t>scorrendo la classifica</w:t>
      </w:r>
      <w:r w:rsidR="004374B0" w:rsidRPr="00962152">
        <w:rPr>
          <w:rFonts w:ascii="Garamond" w:eastAsia="Calibri" w:hAnsi="Garamond" w:cs="Times New Roman"/>
        </w:rPr>
        <w:t>,</w:t>
      </w:r>
      <w:r w:rsidR="00D06AEE" w:rsidRPr="00962152">
        <w:rPr>
          <w:rFonts w:ascii="Garamond" w:eastAsia="Calibri" w:hAnsi="Garamond" w:cs="Times New Roman"/>
        </w:rPr>
        <w:t xml:space="preserve"> </w:t>
      </w:r>
      <w:r w:rsidRPr="00962152">
        <w:rPr>
          <w:rFonts w:ascii="Garamond" w:eastAsia="Calibri" w:hAnsi="Garamond" w:cs="Times New Roman"/>
        </w:rPr>
        <w:t>purché:</w:t>
      </w:r>
    </w:p>
    <w:p w14:paraId="1B090492" w14:textId="77777777" w:rsidR="0045059C" w:rsidRPr="00962152" w:rsidRDefault="0045059C" w:rsidP="0045059C">
      <w:pPr>
        <w:numPr>
          <w:ilvl w:val="0"/>
          <w:numId w:val="17"/>
        </w:numPr>
        <w:spacing w:after="0" w:line="240" w:lineRule="auto"/>
        <w:contextualSpacing/>
        <w:jc w:val="both"/>
        <w:rPr>
          <w:rFonts w:ascii="Garamond" w:eastAsia="Calibri" w:hAnsi="Garamond" w:cs="Times New Roman"/>
        </w:rPr>
      </w:pPr>
      <w:r w:rsidRPr="00962152">
        <w:rPr>
          <w:rFonts w:ascii="Garamond" w:eastAsia="Calibri" w:hAnsi="Garamond" w:cs="Times New Roman"/>
        </w:rPr>
        <w:t>il docente referente della scuola faccia pervenire al Comitato Organizzatore una dichiarazione di rinuncia da parte dello studente firmata da almeno uno dei genitori;</w:t>
      </w:r>
    </w:p>
    <w:p w14:paraId="44012058" w14:textId="43EA8BE8" w:rsidR="0045059C" w:rsidRPr="00962152" w:rsidRDefault="0045059C" w:rsidP="0045059C">
      <w:pPr>
        <w:numPr>
          <w:ilvl w:val="0"/>
          <w:numId w:val="17"/>
        </w:numPr>
        <w:spacing w:after="0" w:line="240" w:lineRule="auto"/>
        <w:contextualSpacing/>
        <w:jc w:val="both"/>
        <w:rPr>
          <w:rFonts w:ascii="Garamond" w:eastAsia="Calibri" w:hAnsi="Garamond" w:cs="Times New Roman"/>
        </w:rPr>
      </w:pPr>
      <w:r w:rsidRPr="00962152">
        <w:rPr>
          <w:rFonts w:ascii="Garamond" w:eastAsia="Calibri" w:hAnsi="Garamond" w:cs="Times New Roman"/>
        </w:rPr>
        <w:t>la dichiarazione di rinuncia venga trasmessa entr</w:t>
      </w:r>
      <w:r w:rsidR="00774008" w:rsidRPr="00962152">
        <w:rPr>
          <w:rFonts w:ascii="Garamond" w:eastAsia="Calibri" w:hAnsi="Garamond" w:cs="Times New Roman"/>
        </w:rPr>
        <w:t>o e non oltre il 4 febbraio 2022</w:t>
      </w:r>
      <w:r w:rsidRPr="00962152">
        <w:rPr>
          <w:rFonts w:ascii="Garamond" w:eastAsia="Calibri" w:hAnsi="Garamond" w:cs="Times New Roman"/>
        </w:rPr>
        <w:t>;</w:t>
      </w:r>
    </w:p>
    <w:p w14:paraId="7A42987F" w14:textId="77777777" w:rsidR="0045059C" w:rsidRPr="00962152" w:rsidRDefault="0045059C" w:rsidP="0045059C">
      <w:pPr>
        <w:numPr>
          <w:ilvl w:val="0"/>
          <w:numId w:val="17"/>
        </w:numPr>
        <w:spacing w:after="0" w:line="240" w:lineRule="auto"/>
        <w:contextualSpacing/>
        <w:jc w:val="both"/>
        <w:rPr>
          <w:rFonts w:ascii="Garamond" w:eastAsia="Calibri" w:hAnsi="Garamond" w:cs="Times New Roman"/>
        </w:rPr>
      </w:pPr>
      <w:r w:rsidRPr="00962152">
        <w:rPr>
          <w:rFonts w:ascii="Garamond" w:eastAsia="Calibri" w:hAnsi="Garamond" w:cs="Times New Roman"/>
        </w:rPr>
        <w:t>contestualmente alla dichiarazione di rinuncia venga comunicato il nome dello studente subentrante;</w:t>
      </w:r>
    </w:p>
    <w:p w14:paraId="67E139BE" w14:textId="4E38D229" w:rsidR="0045059C" w:rsidRPr="00962152" w:rsidRDefault="0045059C" w:rsidP="0045059C">
      <w:pPr>
        <w:numPr>
          <w:ilvl w:val="0"/>
          <w:numId w:val="17"/>
        </w:numPr>
        <w:spacing w:after="0" w:line="240" w:lineRule="auto"/>
        <w:contextualSpacing/>
        <w:jc w:val="both"/>
        <w:rPr>
          <w:rFonts w:ascii="Garamond" w:eastAsia="Calibri" w:hAnsi="Garamond" w:cs="Times New Roman"/>
        </w:rPr>
      </w:pPr>
      <w:r w:rsidRPr="00962152">
        <w:rPr>
          <w:rFonts w:ascii="Garamond" w:eastAsia="Calibri" w:hAnsi="Garamond" w:cs="Times New Roman"/>
        </w:rPr>
        <w:t xml:space="preserve">lo studente subentrante abbia conseguito </w:t>
      </w:r>
      <w:r w:rsidR="004374B0" w:rsidRPr="00962152">
        <w:rPr>
          <w:rFonts w:ascii="Garamond" w:eastAsia="Calibri" w:hAnsi="Garamond" w:cs="Times New Roman"/>
        </w:rPr>
        <w:t>una valutazione che gli consentita</w:t>
      </w:r>
      <w:r w:rsidRPr="00962152">
        <w:rPr>
          <w:rFonts w:ascii="Garamond" w:eastAsia="Calibri" w:hAnsi="Garamond" w:cs="Times New Roman"/>
        </w:rPr>
        <w:t xml:space="preserve"> di essere ammesso alla Gara Interregionale;</w:t>
      </w:r>
    </w:p>
    <w:p w14:paraId="467126BC" w14:textId="27ADB1C3" w:rsidR="0045059C" w:rsidRPr="00962152" w:rsidRDefault="0045059C" w:rsidP="00CC57DE">
      <w:pPr>
        <w:numPr>
          <w:ilvl w:val="0"/>
          <w:numId w:val="17"/>
        </w:numPr>
        <w:spacing w:after="0" w:line="240" w:lineRule="auto"/>
        <w:contextualSpacing/>
        <w:jc w:val="both"/>
        <w:rPr>
          <w:rFonts w:ascii="Garamond" w:eastAsia="Calibri" w:hAnsi="Garamond" w:cs="Times New Roman"/>
        </w:rPr>
      </w:pPr>
      <w:r w:rsidRPr="00962152">
        <w:rPr>
          <w:rFonts w:ascii="Garamond" w:eastAsia="Calibri" w:hAnsi="Garamond" w:cs="Times New Roman"/>
        </w:rPr>
        <w:t xml:space="preserve">la posizione in classifica dello studente </w:t>
      </w:r>
      <w:r w:rsidR="00D06AEE" w:rsidRPr="00962152">
        <w:rPr>
          <w:rFonts w:ascii="Garamond" w:eastAsia="Calibri" w:hAnsi="Garamond" w:cs="Times New Roman"/>
        </w:rPr>
        <w:t>subentrante non sia di oltre tre</w:t>
      </w:r>
      <w:r w:rsidR="00CC57DE" w:rsidRPr="00962152">
        <w:rPr>
          <w:rFonts w:ascii="Garamond" w:eastAsia="Calibri" w:hAnsi="Garamond" w:cs="Times New Roman"/>
        </w:rPr>
        <w:t xml:space="preserve"> posti oltre</w:t>
      </w:r>
      <w:r w:rsidR="00F531B3" w:rsidRPr="00962152">
        <w:rPr>
          <w:rFonts w:ascii="Garamond" w:eastAsia="Calibri" w:hAnsi="Garamond" w:cs="Times New Roman"/>
        </w:rPr>
        <w:t xml:space="preserve"> il</w:t>
      </w:r>
      <w:r w:rsidRPr="00962152">
        <w:rPr>
          <w:rFonts w:ascii="Garamond" w:eastAsia="Calibri" w:hAnsi="Garamond" w:cs="Times New Roman"/>
        </w:rPr>
        <w:t xml:space="preserve"> limite di ammessi per ciascuna scuola. Quindi in una scuola secondaria di prim</w:t>
      </w:r>
      <w:r w:rsidR="00D06AEE" w:rsidRPr="00962152">
        <w:rPr>
          <w:rFonts w:ascii="Garamond" w:eastAsia="Calibri" w:hAnsi="Garamond" w:cs="Times New Roman"/>
        </w:rPr>
        <w:t>o grado potrà subentrare per primo l</w:t>
      </w:r>
      <w:r w:rsidRPr="00962152">
        <w:rPr>
          <w:rFonts w:ascii="Garamond" w:eastAsia="Calibri" w:hAnsi="Garamond" w:cs="Times New Roman"/>
        </w:rPr>
        <w:t>o studente cl</w:t>
      </w:r>
      <w:r w:rsidR="00D06AEE" w:rsidRPr="00962152">
        <w:rPr>
          <w:rFonts w:ascii="Garamond" w:eastAsia="Calibri" w:hAnsi="Garamond" w:cs="Times New Roman"/>
        </w:rPr>
        <w:t xml:space="preserve">assificato al quinto </w:t>
      </w:r>
      <w:r w:rsidRPr="00962152">
        <w:rPr>
          <w:rFonts w:ascii="Garamond" w:eastAsia="Calibri" w:hAnsi="Garamond" w:cs="Times New Roman"/>
        </w:rPr>
        <w:t>posto</w:t>
      </w:r>
      <w:r w:rsidR="00D06AEE" w:rsidRPr="00962152">
        <w:rPr>
          <w:rFonts w:ascii="Garamond" w:eastAsia="Calibri" w:hAnsi="Garamond" w:cs="Times New Roman"/>
        </w:rPr>
        <w:t xml:space="preserve"> e poi </w:t>
      </w:r>
      <w:r w:rsidR="00CC57DE" w:rsidRPr="00962152">
        <w:rPr>
          <w:rFonts w:ascii="Garamond" w:eastAsia="Calibri" w:hAnsi="Garamond" w:cs="Times New Roman"/>
        </w:rPr>
        <w:t xml:space="preserve">eventualmente </w:t>
      </w:r>
      <w:r w:rsidR="00D06AEE" w:rsidRPr="00962152">
        <w:rPr>
          <w:rFonts w:ascii="Garamond" w:eastAsia="Calibri" w:hAnsi="Garamond" w:cs="Times New Roman"/>
        </w:rPr>
        <w:t>gli altri studenti fino a quello classificato al settimo posto</w:t>
      </w:r>
      <w:r w:rsidR="00CC57DE" w:rsidRPr="00962152">
        <w:rPr>
          <w:rFonts w:ascii="Garamond" w:eastAsia="Calibri" w:hAnsi="Garamond" w:cs="Times New Roman"/>
        </w:rPr>
        <w:t>. I</w:t>
      </w:r>
      <w:r w:rsidRPr="00962152">
        <w:rPr>
          <w:rFonts w:ascii="Garamond" w:eastAsia="Calibri" w:hAnsi="Garamond" w:cs="Times New Roman"/>
        </w:rPr>
        <w:t>n una scuola secondaria di secondo grado potrà subentrare</w:t>
      </w:r>
      <w:r w:rsidR="00CC57DE" w:rsidRPr="00962152">
        <w:rPr>
          <w:rFonts w:ascii="Garamond" w:eastAsia="Calibri" w:hAnsi="Garamond" w:cs="Times New Roman"/>
        </w:rPr>
        <w:t xml:space="preserve"> per primo</w:t>
      </w:r>
      <w:r w:rsidRPr="00962152">
        <w:rPr>
          <w:rFonts w:ascii="Garamond" w:eastAsia="Calibri" w:hAnsi="Garamond" w:cs="Times New Roman"/>
        </w:rPr>
        <w:t xml:space="preserve">, in ciascuna delle due categorie, </w:t>
      </w:r>
      <w:r w:rsidR="00CC57DE" w:rsidRPr="00962152">
        <w:rPr>
          <w:rFonts w:ascii="Garamond" w:eastAsia="Calibri" w:hAnsi="Garamond" w:cs="Times New Roman"/>
        </w:rPr>
        <w:t xml:space="preserve">lo </w:t>
      </w:r>
      <w:r w:rsidR="00F531B3" w:rsidRPr="00962152">
        <w:rPr>
          <w:rFonts w:ascii="Garamond" w:eastAsia="Calibri" w:hAnsi="Garamond" w:cs="Times New Roman"/>
        </w:rPr>
        <w:t xml:space="preserve">studente classificato al quarto </w:t>
      </w:r>
      <w:r w:rsidR="00CC57DE" w:rsidRPr="00962152">
        <w:rPr>
          <w:rFonts w:ascii="Garamond" w:eastAsia="Calibri" w:hAnsi="Garamond" w:cs="Times New Roman"/>
        </w:rPr>
        <w:t>posto e poi eventualmente gli altri studenti fino a quello classificato al sesto posto</w:t>
      </w:r>
      <w:r w:rsidRPr="00962152">
        <w:rPr>
          <w:rFonts w:ascii="Garamond" w:eastAsia="Calibri" w:hAnsi="Garamond" w:cs="Times New Roman"/>
        </w:rPr>
        <w:t>.</w:t>
      </w:r>
    </w:p>
    <w:p w14:paraId="7DE7C5AC" w14:textId="77777777" w:rsidR="0045059C" w:rsidRPr="002D7956" w:rsidRDefault="0045059C" w:rsidP="0045059C">
      <w:pPr>
        <w:spacing w:after="0" w:line="240" w:lineRule="auto"/>
        <w:ind w:left="360"/>
        <w:contextualSpacing/>
        <w:jc w:val="both"/>
        <w:rPr>
          <w:rFonts w:ascii="Garamond" w:eastAsia="Calibri" w:hAnsi="Garamond" w:cs="Times New Roman"/>
          <w:sz w:val="16"/>
        </w:rPr>
      </w:pPr>
    </w:p>
    <w:p w14:paraId="08A3219B" w14:textId="1D98E0CF" w:rsidR="00801125" w:rsidRPr="00962152" w:rsidRDefault="00A43039" w:rsidP="00A43039">
      <w:pPr>
        <w:spacing w:after="0" w:line="240" w:lineRule="auto"/>
        <w:jc w:val="both"/>
        <w:rPr>
          <w:rFonts w:ascii="Garamond" w:hAnsi="Garamond"/>
          <w:b/>
        </w:rPr>
      </w:pPr>
      <w:r w:rsidRPr="00962152">
        <w:rPr>
          <w:rFonts w:ascii="Garamond" w:hAnsi="Garamond"/>
          <w:b/>
        </w:rPr>
        <w:t xml:space="preserve">Articolo </w:t>
      </w:r>
      <w:r w:rsidR="00BF7AF6" w:rsidRPr="00962152">
        <w:rPr>
          <w:rFonts w:ascii="Garamond" w:hAnsi="Garamond"/>
          <w:b/>
        </w:rPr>
        <w:t>7</w:t>
      </w:r>
      <w:r w:rsidR="00801125" w:rsidRPr="00962152">
        <w:rPr>
          <w:rFonts w:ascii="Garamond" w:hAnsi="Garamond"/>
          <w:b/>
        </w:rPr>
        <w:t xml:space="preserve"> - Attestati e vincitori</w:t>
      </w:r>
    </w:p>
    <w:p w14:paraId="2A7F1E88" w14:textId="77777777" w:rsidR="00A43039" w:rsidRPr="00962152" w:rsidRDefault="00A43039" w:rsidP="00A43039">
      <w:pPr>
        <w:spacing w:after="0" w:line="240" w:lineRule="auto"/>
        <w:jc w:val="both"/>
        <w:rPr>
          <w:rFonts w:ascii="Garamond" w:hAnsi="Garamond"/>
        </w:rPr>
      </w:pPr>
      <w:r w:rsidRPr="00962152">
        <w:rPr>
          <w:rFonts w:ascii="Garamond" w:hAnsi="Garamond"/>
        </w:rPr>
        <w:t xml:space="preserve">Alle scuole e agli studenti partecipanti verranno rilasciati attestati di partecipazione. </w:t>
      </w:r>
    </w:p>
    <w:p w14:paraId="69C32105" w14:textId="77777777" w:rsidR="00A43039" w:rsidRPr="00962152" w:rsidRDefault="00A43039" w:rsidP="00A43039">
      <w:pPr>
        <w:spacing w:after="0" w:line="240" w:lineRule="auto"/>
        <w:jc w:val="both"/>
        <w:rPr>
          <w:rFonts w:ascii="Garamond" w:hAnsi="Garamond"/>
        </w:rPr>
      </w:pPr>
      <w:r w:rsidRPr="00962152">
        <w:rPr>
          <w:rFonts w:ascii="Garamond" w:hAnsi="Garamond"/>
        </w:rPr>
        <w:t>In ogni sede interregionale, il primo classificato di ciascuna categoria sarà designato vincitore della Gara Interregionale per la sede e la categoria di appartenenza.</w:t>
      </w:r>
    </w:p>
    <w:p w14:paraId="7DD69FF1" w14:textId="3F43F4AD" w:rsidR="00A43039" w:rsidRPr="00962152" w:rsidRDefault="00A43039" w:rsidP="00A43039">
      <w:pPr>
        <w:spacing w:after="0" w:line="240" w:lineRule="auto"/>
        <w:jc w:val="both"/>
        <w:rPr>
          <w:rFonts w:ascii="Garamond" w:hAnsi="Garamond"/>
        </w:rPr>
      </w:pPr>
      <w:r w:rsidRPr="00962152">
        <w:rPr>
          <w:rFonts w:ascii="Garamond" w:hAnsi="Garamond"/>
        </w:rPr>
        <w:t xml:space="preserve">I 15 studenti, cinque per ogni categoria, che </w:t>
      </w:r>
      <w:r w:rsidR="004374B0" w:rsidRPr="00962152">
        <w:rPr>
          <w:rFonts w:ascii="Garamond" w:hAnsi="Garamond"/>
        </w:rPr>
        <w:t>a insindacabile giudizio della giuria n</w:t>
      </w:r>
      <w:r w:rsidRPr="00962152">
        <w:rPr>
          <w:rFonts w:ascii="Garamond" w:hAnsi="Garamond"/>
        </w:rPr>
        <w:t>azionale avranno conseguito i punteggi migliori nella Finale Nazionale, saranno proclamati vincitori delle Olimpiadi Italiane di Astronomia. Ai 15 vincitori così in</w:t>
      </w:r>
      <w:r w:rsidR="00CC57DE" w:rsidRPr="00962152">
        <w:rPr>
          <w:rFonts w:ascii="Garamond" w:hAnsi="Garamond"/>
        </w:rPr>
        <w:t>dividuati saranno assegnati la m</w:t>
      </w:r>
      <w:r w:rsidRPr="00962152">
        <w:rPr>
          <w:rFonts w:ascii="Garamond" w:hAnsi="Garamond"/>
        </w:rPr>
        <w:t xml:space="preserve">edaglia “Margherita </w:t>
      </w:r>
      <w:proofErr w:type="spellStart"/>
      <w:r w:rsidRPr="00962152">
        <w:rPr>
          <w:rFonts w:ascii="Garamond" w:hAnsi="Garamond"/>
        </w:rPr>
        <w:t>Hack</w:t>
      </w:r>
      <w:proofErr w:type="spellEnd"/>
      <w:r w:rsidRPr="00962152">
        <w:rPr>
          <w:rFonts w:ascii="Garamond" w:hAnsi="Garamond"/>
        </w:rPr>
        <w:t>” e un attestato. Per tutte e tre le catego</w:t>
      </w:r>
      <w:r w:rsidR="00CC57DE" w:rsidRPr="00962152">
        <w:rPr>
          <w:rFonts w:ascii="Garamond" w:hAnsi="Garamond"/>
        </w:rPr>
        <w:t xml:space="preserve">rie verrà inoltre assegnato un diploma di merito </w:t>
      </w:r>
      <w:r w:rsidRPr="00962152">
        <w:rPr>
          <w:rFonts w:ascii="Garamond" w:hAnsi="Garamond"/>
        </w:rPr>
        <w:t xml:space="preserve">ai partecipanti classificati dal sesto al decimo posto. Una targa speciale sarà assegnata agli studenti che avranno partecipato, inclusa quella in corso, ad almeno tre Finali Nazionali. </w:t>
      </w:r>
    </w:p>
    <w:p w14:paraId="2DC2ECAB" w14:textId="4B6F6EC6" w:rsidR="00A43039" w:rsidRPr="00962152" w:rsidRDefault="004374B0" w:rsidP="00A43039">
      <w:pPr>
        <w:spacing w:after="0" w:line="240" w:lineRule="auto"/>
        <w:jc w:val="both"/>
        <w:rPr>
          <w:rFonts w:ascii="Garamond" w:hAnsi="Garamond"/>
        </w:rPr>
      </w:pPr>
      <w:r w:rsidRPr="00962152">
        <w:rPr>
          <w:rFonts w:ascii="Garamond" w:hAnsi="Garamond"/>
        </w:rPr>
        <w:t>La giuria n</w:t>
      </w:r>
      <w:r w:rsidR="00A43039" w:rsidRPr="00962152">
        <w:rPr>
          <w:rFonts w:ascii="Garamond" w:hAnsi="Garamond"/>
        </w:rPr>
        <w:t>azionale potrà decidere di assegnare menzioni speciali agli studenti che nello svolgimento delle prove si siano distinti in modo particolare.</w:t>
      </w:r>
    </w:p>
    <w:p w14:paraId="0537EB15" w14:textId="25242636" w:rsidR="00801125" w:rsidRPr="00962152" w:rsidRDefault="00A43039" w:rsidP="00A43039">
      <w:pPr>
        <w:spacing w:after="0" w:line="240" w:lineRule="auto"/>
        <w:jc w:val="both"/>
        <w:rPr>
          <w:rFonts w:ascii="Garamond" w:hAnsi="Garamond"/>
        </w:rPr>
      </w:pPr>
      <w:r w:rsidRPr="00962152">
        <w:rPr>
          <w:rFonts w:ascii="Garamond" w:hAnsi="Garamond"/>
        </w:rPr>
        <w:t>I primi 3 classificati della categoria Junior 2 e i primi 2 classificati della categoria Senior nella Finale Nazionale formeranno la Squadra Italiana che rappresenterà l’Italia alle Olimpiadi In</w:t>
      </w:r>
      <w:r w:rsidR="00F91412" w:rsidRPr="00962152">
        <w:rPr>
          <w:rFonts w:ascii="Garamond" w:hAnsi="Garamond"/>
        </w:rPr>
        <w:t>ternazionali di Astronomia (IAO)</w:t>
      </w:r>
      <w:r w:rsidR="00774008" w:rsidRPr="00962152">
        <w:rPr>
          <w:rFonts w:ascii="Garamond" w:hAnsi="Garamond"/>
        </w:rPr>
        <w:t xml:space="preserve"> 2022</w:t>
      </w:r>
      <w:r w:rsidRPr="00962152">
        <w:rPr>
          <w:rFonts w:ascii="Garamond" w:hAnsi="Garamond"/>
        </w:rPr>
        <w:t xml:space="preserve">. </w:t>
      </w:r>
    </w:p>
    <w:p w14:paraId="2E980B64" w14:textId="3E8E8256" w:rsidR="00A43039" w:rsidRPr="002D7956" w:rsidRDefault="00A43039" w:rsidP="00A43039">
      <w:pPr>
        <w:spacing w:after="0" w:line="240" w:lineRule="auto"/>
        <w:jc w:val="both"/>
        <w:rPr>
          <w:rFonts w:ascii="Garamond" w:hAnsi="Garamond"/>
        </w:rPr>
      </w:pPr>
      <w:r w:rsidRPr="00962152">
        <w:rPr>
          <w:rFonts w:ascii="Garamond" w:hAnsi="Garamond"/>
        </w:rPr>
        <w:t>Per gli allievi frequentanti il secondo biennio la partecipazione alle Olimpiadi Italiane di Astronomia dà diritto all’accesso al credito formativo.</w:t>
      </w:r>
    </w:p>
    <w:p w14:paraId="7C6F48B1" w14:textId="77777777" w:rsidR="002D7956" w:rsidRDefault="002D7956" w:rsidP="00F50676">
      <w:pPr>
        <w:spacing w:after="0" w:line="240" w:lineRule="auto"/>
        <w:jc w:val="both"/>
        <w:rPr>
          <w:rFonts w:ascii="Garamond" w:hAnsi="Garamond"/>
          <w:b/>
        </w:rPr>
      </w:pPr>
    </w:p>
    <w:p w14:paraId="7F586206" w14:textId="7B07FC84" w:rsidR="00801125" w:rsidRPr="00962152" w:rsidRDefault="00BE6EF9" w:rsidP="00F50676">
      <w:pPr>
        <w:spacing w:after="0" w:line="240" w:lineRule="auto"/>
        <w:jc w:val="both"/>
        <w:rPr>
          <w:rFonts w:ascii="Garamond" w:hAnsi="Garamond"/>
          <w:b/>
        </w:rPr>
      </w:pPr>
      <w:r w:rsidRPr="00962152">
        <w:rPr>
          <w:rFonts w:ascii="Garamond" w:hAnsi="Garamond"/>
          <w:b/>
        </w:rPr>
        <w:t xml:space="preserve">Articolo </w:t>
      </w:r>
      <w:r w:rsidR="00BF7AF6" w:rsidRPr="00962152">
        <w:rPr>
          <w:rFonts w:ascii="Garamond" w:hAnsi="Garamond"/>
          <w:b/>
        </w:rPr>
        <w:t>8</w:t>
      </w:r>
      <w:r w:rsidR="00801125" w:rsidRPr="00962152">
        <w:rPr>
          <w:rFonts w:ascii="Garamond" w:hAnsi="Garamond"/>
          <w:b/>
        </w:rPr>
        <w:t xml:space="preserve"> - Spese</w:t>
      </w:r>
    </w:p>
    <w:p w14:paraId="6D46D15D" w14:textId="460FA6E1" w:rsidR="00F91412" w:rsidRPr="00962152" w:rsidRDefault="00F50676" w:rsidP="00F50676">
      <w:pPr>
        <w:spacing w:after="0" w:line="240" w:lineRule="auto"/>
        <w:jc w:val="both"/>
        <w:rPr>
          <w:rFonts w:ascii="Garamond" w:hAnsi="Garamond"/>
        </w:rPr>
      </w:pPr>
      <w:r w:rsidRPr="00962152">
        <w:rPr>
          <w:rFonts w:ascii="Garamond" w:hAnsi="Garamond"/>
        </w:rPr>
        <w:t>Le spese di soggiorno degli studenti partecipanti alla Finale Nazionale e dei docenti accompagnatori sono a carico dell</w:t>
      </w:r>
      <w:r w:rsidR="00257905" w:rsidRPr="00962152">
        <w:rPr>
          <w:rFonts w:ascii="Garamond" w:hAnsi="Garamond"/>
        </w:rPr>
        <w:t>a Società Astronomica Italiana.</w:t>
      </w:r>
      <w:r w:rsidR="004C03CC" w:rsidRPr="00962152">
        <w:rPr>
          <w:rFonts w:ascii="Garamond" w:hAnsi="Garamond"/>
        </w:rPr>
        <w:t xml:space="preserve"> È</w:t>
      </w:r>
      <w:r w:rsidR="0028495F" w:rsidRPr="00962152">
        <w:rPr>
          <w:rFonts w:ascii="Garamond" w:hAnsi="Garamond"/>
        </w:rPr>
        <w:t xml:space="preserve"> prevista la sistemazione alberghiera in camera doppia per i</w:t>
      </w:r>
      <w:r w:rsidR="00F31940" w:rsidRPr="00962152">
        <w:rPr>
          <w:rFonts w:ascii="Garamond" w:hAnsi="Garamond"/>
        </w:rPr>
        <w:t xml:space="preserve"> docenti </w:t>
      </w:r>
      <w:r w:rsidR="004F2B62" w:rsidRPr="00962152">
        <w:rPr>
          <w:rFonts w:ascii="Garamond" w:hAnsi="Garamond"/>
        </w:rPr>
        <w:t xml:space="preserve">e </w:t>
      </w:r>
      <w:r w:rsidR="00F31940" w:rsidRPr="00962152">
        <w:rPr>
          <w:rFonts w:ascii="Garamond" w:hAnsi="Garamond"/>
        </w:rPr>
        <w:lastRenderedPageBreak/>
        <w:t xml:space="preserve">in camera doppia o tripla </w:t>
      </w:r>
      <w:r w:rsidR="0028495F" w:rsidRPr="00962152">
        <w:rPr>
          <w:rFonts w:ascii="Garamond" w:hAnsi="Garamond"/>
        </w:rPr>
        <w:t>per gli studenti. Ogni richiesta di variazione della sistemazione proposta dall'organizzazione dovrà essere comunic</w:t>
      </w:r>
      <w:r w:rsidR="00335E8C">
        <w:rPr>
          <w:rFonts w:ascii="Garamond" w:hAnsi="Garamond"/>
        </w:rPr>
        <w:t>ata per tempo, concordata con l’</w:t>
      </w:r>
      <w:r w:rsidR="0028495F" w:rsidRPr="00962152">
        <w:rPr>
          <w:rFonts w:ascii="Garamond" w:hAnsi="Garamond"/>
        </w:rPr>
        <w:t xml:space="preserve">organizzazione e sarà a carico dei partecipanti. </w:t>
      </w:r>
      <w:r w:rsidR="00335E8C" w:rsidRPr="00335E8C">
        <w:rPr>
          <w:rFonts w:ascii="Garamond" w:hAnsi="Garamond"/>
        </w:rPr>
        <w:t>Restano a carico dei partecipanti le spese di viaggio.</w:t>
      </w:r>
    </w:p>
    <w:p w14:paraId="0D6CA978" w14:textId="429BFDBF" w:rsidR="00DC297F" w:rsidRPr="00962152" w:rsidRDefault="00F50676" w:rsidP="00F50676">
      <w:pPr>
        <w:spacing w:after="0" w:line="240" w:lineRule="auto"/>
        <w:jc w:val="both"/>
        <w:rPr>
          <w:rFonts w:ascii="Garamond" w:hAnsi="Garamond"/>
        </w:rPr>
      </w:pPr>
      <w:r w:rsidRPr="00962152">
        <w:rPr>
          <w:rFonts w:ascii="Garamond" w:hAnsi="Garamond"/>
        </w:rPr>
        <w:t>Gli studenti concorrenti, poiché minorenn</w:t>
      </w:r>
      <w:r w:rsidR="00BE6EF9" w:rsidRPr="00962152">
        <w:rPr>
          <w:rFonts w:ascii="Garamond" w:hAnsi="Garamond"/>
        </w:rPr>
        <w:t>i, viaggeranno</w:t>
      </w:r>
      <w:r w:rsidRPr="00962152">
        <w:rPr>
          <w:rFonts w:ascii="Garamond" w:hAnsi="Garamond"/>
        </w:rPr>
        <w:t xml:space="preserve"> sotto la responsabil</w:t>
      </w:r>
      <w:r w:rsidR="00BE6EF9" w:rsidRPr="00962152">
        <w:rPr>
          <w:rFonts w:ascii="Garamond" w:hAnsi="Garamond"/>
        </w:rPr>
        <w:t xml:space="preserve">ità dei docenti accompagnatori. </w:t>
      </w:r>
      <w:r w:rsidR="00DC297F" w:rsidRPr="00962152">
        <w:rPr>
          <w:rFonts w:ascii="Garamond" w:hAnsi="Garamond"/>
        </w:rPr>
        <w:t xml:space="preserve">Sia la Società Astronomica Italiana, </w:t>
      </w:r>
      <w:r w:rsidRPr="00962152">
        <w:rPr>
          <w:rFonts w:ascii="Garamond" w:hAnsi="Garamond"/>
        </w:rPr>
        <w:t>Ente affida</w:t>
      </w:r>
      <w:r w:rsidR="00C64916" w:rsidRPr="00962152">
        <w:rPr>
          <w:rFonts w:ascii="Garamond" w:hAnsi="Garamond"/>
        </w:rPr>
        <w:t xml:space="preserve">tario delle Olimpiadi Italiane </w:t>
      </w:r>
      <w:r w:rsidRPr="00962152">
        <w:rPr>
          <w:rFonts w:ascii="Garamond" w:hAnsi="Garamond"/>
        </w:rPr>
        <w:t>di Astronomia</w:t>
      </w:r>
      <w:r w:rsidR="00335E8C">
        <w:rPr>
          <w:rFonts w:ascii="Garamond" w:hAnsi="Garamond"/>
        </w:rPr>
        <w:t xml:space="preserve">, nonché il personale del Ministero dell’Istruzione e dell’Istituto Nazionale di Astrofisica </w:t>
      </w:r>
      <w:r w:rsidR="00DC297F" w:rsidRPr="00962152">
        <w:rPr>
          <w:rFonts w:ascii="Garamond" w:hAnsi="Garamond"/>
        </w:rPr>
        <w:t xml:space="preserve">impegnato nella </w:t>
      </w:r>
      <w:r w:rsidR="00CC57DE" w:rsidRPr="00962152">
        <w:rPr>
          <w:rFonts w:ascii="Garamond" w:hAnsi="Garamond"/>
        </w:rPr>
        <w:t>manifestazione sono esonerati</w:t>
      </w:r>
      <w:r w:rsidRPr="00962152">
        <w:rPr>
          <w:rFonts w:ascii="Garamond" w:hAnsi="Garamond"/>
        </w:rPr>
        <w:t xml:space="preserve"> da ogni responsabilità di vigilanza.</w:t>
      </w:r>
    </w:p>
    <w:p w14:paraId="65EA417E" w14:textId="7234DEDB" w:rsidR="00801125" w:rsidRPr="002D7956" w:rsidRDefault="00801125" w:rsidP="00F50676">
      <w:pPr>
        <w:spacing w:after="0" w:line="240" w:lineRule="auto"/>
        <w:jc w:val="both"/>
        <w:rPr>
          <w:rFonts w:ascii="Garamond" w:hAnsi="Garamond"/>
          <w:b/>
          <w:sz w:val="16"/>
        </w:rPr>
      </w:pPr>
    </w:p>
    <w:p w14:paraId="52646E51" w14:textId="52B78806" w:rsidR="00801125" w:rsidRPr="00962152" w:rsidRDefault="00F50676" w:rsidP="00F50676">
      <w:pPr>
        <w:spacing w:after="0" w:line="240" w:lineRule="auto"/>
        <w:jc w:val="both"/>
        <w:rPr>
          <w:rFonts w:ascii="Garamond" w:hAnsi="Garamond"/>
          <w:b/>
        </w:rPr>
      </w:pPr>
      <w:r w:rsidRPr="00962152">
        <w:rPr>
          <w:rFonts w:ascii="Garamond" w:hAnsi="Garamond"/>
          <w:b/>
        </w:rPr>
        <w:t>Articolo 9</w:t>
      </w:r>
      <w:r w:rsidR="00801125" w:rsidRPr="00962152">
        <w:rPr>
          <w:rFonts w:ascii="Garamond" w:hAnsi="Garamond"/>
          <w:b/>
        </w:rPr>
        <w:t xml:space="preserve"> - Stage di formazione</w:t>
      </w:r>
    </w:p>
    <w:p w14:paraId="271C8DED" w14:textId="10507DE9" w:rsidR="00BE6EF9" w:rsidRPr="00962152" w:rsidRDefault="00F50676" w:rsidP="00F50676">
      <w:pPr>
        <w:spacing w:after="0" w:line="240" w:lineRule="auto"/>
        <w:jc w:val="both"/>
        <w:rPr>
          <w:rFonts w:ascii="Garamond" w:hAnsi="Garamond"/>
        </w:rPr>
      </w:pPr>
      <w:r w:rsidRPr="00962152">
        <w:rPr>
          <w:rFonts w:ascii="Garamond" w:hAnsi="Garamond"/>
        </w:rPr>
        <w:t>Al fine di miglior</w:t>
      </w:r>
      <w:r w:rsidR="004374B0" w:rsidRPr="00962152">
        <w:rPr>
          <w:rFonts w:ascii="Garamond" w:hAnsi="Garamond"/>
        </w:rPr>
        <w:t xml:space="preserve">are il livello di preparazione </w:t>
      </w:r>
      <w:r w:rsidRPr="00962152">
        <w:rPr>
          <w:rFonts w:ascii="Garamond" w:hAnsi="Garamond"/>
        </w:rPr>
        <w:t>dei partecipanti sono previsti i seguenti stage formativi:</w:t>
      </w:r>
    </w:p>
    <w:p w14:paraId="0D7D85B5" w14:textId="77777777" w:rsidR="00F50676" w:rsidRPr="00962152" w:rsidRDefault="00F50676" w:rsidP="00BE6EF9">
      <w:pPr>
        <w:pStyle w:val="Paragrafoelenco"/>
        <w:numPr>
          <w:ilvl w:val="0"/>
          <w:numId w:val="4"/>
        </w:numPr>
        <w:spacing w:after="0" w:line="240" w:lineRule="auto"/>
        <w:jc w:val="both"/>
        <w:rPr>
          <w:rFonts w:ascii="Garamond" w:hAnsi="Garamond"/>
        </w:rPr>
      </w:pPr>
      <w:r w:rsidRPr="00962152">
        <w:rPr>
          <w:rFonts w:ascii="Garamond" w:hAnsi="Garamond"/>
        </w:rPr>
        <w:t>Stage Estivo di Formazione (SEF)</w:t>
      </w:r>
    </w:p>
    <w:p w14:paraId="237F249B" w14:textId="77777777" w:rsidR="008D3EF5" w:rsidRPr="00962152" w:rsidRDefault="00F50676" w:rsidP="00F50676">
      <w:pPr>
        <w:spacing w:after="0" w:line="240" w:lineRule="auto"/>
        <w:jc w:val="both"/>
        <w:rPr>
          <w:rFonts w:ascii="Garamond" w:hAnsi="Garamond"/>
        </w:rPr>
      </w:pPr>
      <w:r w:rsidRPr="00962152">
        <w:rPr>
          <w:rFonts w:ascii="Garamond" w:hAnsi="Garamond"/>
        </w:rPr>
        <w:t>I cinque vincitori per la categoria Junior 2 e i cinque vincitori per la categoria Senior saranno invitati allo Stage Estivo di Formazione (SEF) organizzato in una local</w:t>
      </w:r>
      <w:r w:rsidR="00BE6EF9" w:rsidRPr="00962152">
        <w:rPr>
          <w:rFonts w:ascii="Garamond" w:hAnsi="Garamond"/>
        </w:rPr>
        <w:t xml:space="preserve">ità che verrà </w:t>
      </w:r>
      <w:r w:rsidR="00D757C4" w:rsidRPr="00962152">
        <w:rPr>
          <w:rFonts w:ascii="Garamond" w:hAnsi="Garamond"/>
        </w:rPr>
        <w:t xml:space="preserve">successivamente </w:t>
      </w:r>
      <w:r w:rsidR="00BE6EF9" w:rsidRPr="00962152">
        <w:rPr>
          <w:rFonts w:ascii="Garamond" w:hAnsi="Garamond"/>
        </w:rPr>
        <w:t>in</w:t>
      </w:r>
      <w:r w:rsidR="00D757C4" w:rsidRPr="00962152">
        <w:rPr>
          <w:rFonts w:ascii="Garamond" w:hAnsi="Garamond"/>
        </w:rPr>
        <w:t>dividuata</w:t>
      </w:r>
      <w:r w:rsidR="00BE6EF9" w:rsidRPr="00962152">
        <w:rPr>
          <w:rFonts w:ascii="Garamond" w:hAnsi="Garamond"/>
        </w:rPr>
        <w:t xml:space="preserve">. </w:t>
      </w:r>
    </w:p>
    <w:p w14:paraId="5FAC1C75" w14:textId="19CCE62E" w:rsidR="00F50676" w:rsidRPr="00962152" w:rsidRDefault="00887D72" w:rsidP="00F50676">
      <w:pPr>
        <w:spacing w:after="0" w:line="240" w:lineRule="auto"/>
        <w:jc w:val="both"/>
        <w:rPr>
          <w:rFonts w:ascii="Garamond" w:hAnsi="Garamond"/>
        </w:rPr>
      </w:pPr>
      <w:r w:rsidRPr="00962152">
        <w:rPr>
          <w:rFonts w:ascii="Garamond" w:hAnsi="Garamond"/>
        </w:rPr>
        <w:t xml:space="preserve">La frequenza </w:t>
      </w:r>
      <w:r w:rsidR="00F50676" w:rsidRPr="00962152">
        <w:rPr>
          <w:rFonts w:ascii="Garamond" w:hAnsi="Garamond"/>
        </w:rPr>
        <w:t xml:space="preserve">al SEF è obbligatoria per i cinque studenti selezionati </w:t>
      </w:r>
      <w:r w:rsidR="00BE6EF9" w:rsidRPr="00962152">
        <w:rPr>
          <w:rFonts w:ascii="Garamond" w:hAnsi="Garamond"/>
        </w:rPr>
        <w:t xml:space="preserve">a comporre la Squadra Italiana </w:t>
      </w:r>
      <w:r w:rsidR="00F50676" w:rsidRPr="00962152">
        <w:rPr>
          <w:rFonts w:ascii="Garamond" w:hAnsi="Garamond"/>
        </w:rPr>
        <w:t>per poter effe</w:t>
      </w:r>
      <w:r w:rsidR="00F31940" w:rsidRPr="00962152">
        <w:rPr>
          <w:rFonts w:ascii="Garamond" w:hAnsi="Garamond"/>
        </w:rPr>
        <w:t>ttivame</w:t>
      </w:r>
      <w:r w:rsidRPr="00962152">
        <w:rPr>
          <w:rFonts w:ascii="Garamond" w:hAnsi="Garamond"/>
        </w:rPr>
        <w:t>nte partecipare al</w:t>
      </w:r>
      <w:r w:rsidR="00774008" w:rsidRPr="00962152">
        <w:rPr>
          <w:rFonts w:ascii="Garamond" w:hAnsi="Garamond"/>
        </w:rPr>
        <w:t>le IAO 2022</w:t>
      </w:r>
      <w:r w:rsidR="00BE6EF9" w:rsidRPr="00962152">
        <w:rPr>
          <w:rFonts w:ascii="Garamond" w:hAnsi="Garamond"/>
        </w:rPr>
        <w:t>. I</w:t>
      </w:r>
      <w:r w:rsidRPr="00962152">
        <w:rPr>
          <w:rFonts w:ascii="Garamond" w:hAnsi="Garamond"/>
        </w:rPr>
        <w:t>n caso di mancata frequenza</w:t>
      </w:r>
      <w:r w:rsidR="00F50676" w:rsidRPr="00962152">
        <w:rPr>
          <w:rFonts w:ascii="Garamond" w:hAnsi="Garamond"/>
        </w:rPr>
        <w:t xml:space="preserve"> al SEF, o di rinuncia alla partecipazione alle IAO </w:t>
      </w:r>
      <w:r w:rsidR="00774008" w:rsidRPr="00962152">
        <w:rPr>
          <w:rFonts w:ascii="Garamond" w:hAnsi="Garamond"/>
        </w:rPr>
        <w:t>2022</w:t>
      </w:r>
      <w:r w:rsidR="00BE6EF9" w:rsidRPr="00962152">
        <w:rPr>
          <w:rFonts w:ascii="Garamond" w:hAnsi="Garamond"/>
        </w:rPr>
        <w:t xml:space="preserve"> </w:t>
      </w:r>
      <w:r w:rsidR="00F50676" w:rsidRPr="00962152">
        <w:rPr>
          <w:rFonts w:ascii="Garamond" w:hAnsi="Garamond"/>
        </w:rPr>
        <w:t>da parte di un</w:t>
      </w:r>
      <w:r w:rsidR="00BE6EF9" w:rsidRPr="00962152">
        <w:rPr>
          <w:rFonts w:ascii="Garamond" w:hAnsi="Garamond"/>
        </w:rPr>
        <w:t xml:space="preserve"> componente la Squadra Italiana</w:t>
      </w:r>
      <w:r w:rsidRPr="00962152">
        <w:rPr>
          <w:rFonts w:ascii="Garamond" w:hAnsi="Garamond"/>
        </w:rPr>
        <w:t xml:space="preserve">, gli organizzatori potranno </w:t>
      </w:r>
      <w:r w:rsidR="00F50676" w:rsidRPr="00962152">
        <w:rPr>
          <w:rFonts w:ascii="Garamond" w:hAnsi="Garamond"/>
        </w:rPr>
        <w:t>proporre un sostituto</w:t>
      </w:r>
      <w:r w:rsidRPr="00962152">
        <w:rPr>
          <w:rFonts w:ascii="Garamond" w:hAnsi="Garamond"/>
        </w:rPr>
        <w:t>,</w:t>
      </w:r>
      <w:r w:rsidR="00F50676" w:rsidRPr="00962152">
        <w:rPr>
          <w:rFonts w:ascii="Garamond" w:hAnsi="Garamond"/>
        </w:rPr>
        <w:t xml:space="preserve"> </w:t>
      </w:r>
      <w:proofErr w:type="spellStart"/>
      <w:r w:rsidRPr="00962152">
        <w:rPr>
          <w:rFonts w:ascii="Garamond" w:hAnsi="Garamond"/>
        </w:rPr>
        <w:t>purchè</w:t>
      </w:r>
      <w:proofErr w:type="spellEnd"/>
      <w:r w:rsidRPr="00962152">
        <w:rPr>
          <w:rFonts w:ascii="Garamond" w:hAnsi="Garamond"/>
        </w:rPr>
        <w:t xml:space="preserve"> </w:t>
      </w:r>
      <w:r w:rsidR="00F50676" w:rsidRPr="00962152">
        <w:rPr>
          <w:rFonts w:ascii="Garamond" w:hAnsi="Garamond"/>
        </w:rPr>
        <w:t>partecipant</w:t>
      </w:r>
      <w:r w:rsidRPr="00962152">
        <w:rPr>
          <w:rFonts w:ascii="Garamond" w:hAnsi="Garamond"/>
        </w:rPr>
        <w:t>e al</w:t>
      </w:r>
      <w:r w:rsidR="00F50676" w:rsidRPr="00962152">
        <w:rPr>
          <w:rFonts w:ascii="Garamond" w:hAnsi="Garamond"/>
        </w:rPr>
        <w:t xml:space="preserve"> SEF, individuato scorrendo la graduatoria di merito della Finale Nazionale. </w:t>
      </w:r>
    </w:p>
    <w:p w14:paraId="68CC9FA6" w14:textId="77777777" w:rsidR="00BE6EF9" w:rsidRPr="00962152" w:rsidRDefault="00F50676" w:rsidP="00F50676">
      <w:pPr>
        <w:spacing w:after="0" w:line="240" w:lineRule="auto"/>
        <w:jc w:val="both"/>
        <w:rPr>
          <w:rFonts w:ascii="Garamond" w:hAnsi="Garamond"/>
        </w:rPr>
      </w:pPr>
      <w:r w:rsidRPr="00962152">
        <w:rPr>
          <w:rFonts w:ascii="Garamond" w:hAnsi="Garamond"/>
        </w:rPr>
        <w:t>Le spese di soggiorno per la partecipazione al SEF sono a carico del</w:t>
      </w:r>
      <w:r w:rsidR="00D757C4" w:rsidRPr="00962152">
        <w:rPr>
          <w:rFonts w:ascii="Garamond" w:hAnsi="Garamond"/>
        </w:rPr>
        <w:t>la Società Astronomica Italiana.</w:t>
      </w:r>
      <w:r w:rsidRPr="00962152">
        <w:rPr>
          <w:rFonts w:ascii="Garamond" w:hAnsi="Garamond"/>
        </w:rPr>
        <w:t xml:space="preserve"> Restano a carico dei partecipanti le spese di viaggio.</w:t>
      </w:r>
    </w:p>
    <w:p w14:paraId="0D1599C5" w14:textId="77777777" w:rsidR="00F50676" w:rsidRPr="00962152" w:rsidRDefault="00F50676" w:rsidP="00BE6EF9">
      <w:pPr>
        <w:pStyle w:val="Paragrafoelenco"/>
        <w:numPr>
          <w:ilvl w:val="0"/>
          <w:numId w:val="5"/>
        </w:numPr>
        <w:spacing w:after="0" w:line="240" w:lineRule="auto"/>
        <w:jc w:val="both"/>
        <w:rPr>
          <w:rFonts w:ascii="Garamond" w:hAnsi="Garamond"/>
        </w:rPr>
      </w:pPr>
      <w:r w:rsidRPr="00962152">
        <w:rPr>
          <w:rFonts w:ascii="Garamond" w:hAnsi="Garamond"/>
        </w:rPr>
        <w:t>Stage</w:t>
      </w:r>
      <w:r w:rsidR="00F11B68" w:rsidRPr="00962152">
        <w:rPr>
          <w:rFonts w:ascii="Garamond" w:hAnsi="Garamond"/>
        </w:rPr>
        <w:t xml:space="preserve"> presso il TNG</w:t>
      </w:r>
    </w:p>
    <w:p w14:paraId="10B8D4B7" w14:textId="4FAEEBBC" w:rsidR="00F50676" w:rsidRPr="00962152" w:rsidRDefault="00F50676" w:rsidP="00F50676">
      <w:pPr>
        <w:spacing w:after="0" w:line="240" w:lineRule="auto"/>
        <w:jc w:val="both"/>
        <w:rPr>
          <w:rFonts w:ascii="Garamond" w:hAnsi="Garamond"/>
        </w:rPr>
      </w:pPr>
      <w:r w:rsidRPr="00962152">
        <w:rPr>
          <w:rFonts w:ascii="Garamond" w:hAnsi="Garamond"/>
        </w:rPr>
        <w:t>I com</w:t>
      </w:r>
      <w:r w:rsidR="00BE6EF9" w:rsidRPr="00962152">
        <w:rPr>
          <w:rFonts w:ascii="Garamond" w:hAnsi="Garamond"/>
        </w:rPr>
        <w:t xml:space="preserve">ponenti </w:t>
      </w:r>
      <w:r w:rsidR="00DE2432" w:rsidRPr="00962152">
        <w:rPr>
          <w:rFonts w:ascii="Garamond" w:hAnsi="Garamond"/>
        </w:rPr>
        <w:t xml:space="preserve">per la categoria Senior </w:t>
      </w:r>
      <w:r w:rsidR="00BE6EF9" w:rsidRPr="00962152">
        <w:rPr>
          <w:rFonts w:ascii="Garamond" w:hAnsi="Garamond"/>
        </w:rPr>
        <w:t>della Squadra Italiana alle</w:t>
      </w:r>
      <w:r w:rsidR="00774008" w:rsidRPr="00962152">
        <w:rPr>
          <w:rFonts w:ascii="Garamond" w:hAnsi="Garamond"/>
        </w:rPr>
        <w:t xml:space="preserve"> IAO 2022</w:t>
      </w:r>
      <w:r w:rsidR="00DE2432" w:rsidRPr="00962152">
        <w:rPr>
          <w:rFonts w:ascii="Garamond" w:hAnsi="Garamond"/>
        </w:rPr>
        <w:t xml:space="preserve"> </w:t>
      </w:r>
      <w:r w:rsidRPr="00962152">
        <w:rPr>
          <w:rFonts w:ascii="Garamond" w:hAnsi="Garamond"/>
        </w:rPr>
        <w:t xml:space="preserve">verranno invitati a uno stage presso il Telescopio Nazionale Galileo (La Palma, Isole Canarie - Spagna). </w:t>
      </w:r>
    </w:p>
    <w:p w14:paraId="1DC52229" w14:textId="77777777" w:rsidR="00887D72" w:rsidRPr="00962152" w:rsidRDefault="00F50676" w:rsidP="00F50676">
      <w:pPr>
        <w:spacing w:after="0" w:line="240" w:lineRule="auto"/>
        <w:jc w:val="both"/>
        <w:rPr>
          <w:rFonts w:ascii="Garamond" w:hAnsi="Garamond"/>
        </w:rPr>
      </w:pPr>
      <w:r w:rsidRPr="00962152">
        <w:rPr>
          <w:rFonts w:ascii="Garamond" w:hAnsi="Garamond"/>
        </w:rPr>
        <w:t>Le spese per la partecipazione a questo stage saranno a carico del</w:t>
      </w:r>
      <w:r w:rsidR="00D757C4" w:rsidRPr="00962152">
        <w:rPr>
          <w:rFonts w:ascii="Garamond" w:hAnsi="Garamond"/>
        </w:rPr>
        <w:t>la Società Astronomica Italiana</w:t>
      </w:r>
      <w:r w:rsidRPr="00962152">
        <w:rPr>
          <w:rFonts w:ascii="Garamond" w:hAnsi="Garamond"/>
        </w:rPr>
        <w:t xml:space="preserve">. </w:t>
      </w:r>
    </w:p>
    <w:p w14:paraId="2EBC42C8" w14:textId="77777777" w:rsidR="00F11B68" w:rsidRPr="00962152" w:rsidRDefault="00F11B68" w:rsidP="00F11B68">
      <w:pPr>
        <w:pStyle w:val="Paragrafoelenco"/>
        <w:numPr>
          <w:ilvl w:val="0"/>
          <w:numId w:val="5"/>
        </w:numPr>
        <w:spacing w:after="0" w:line="240" w:lineRule="auto"/>
        <w:jc w:val="both"/>
        <w:rPr>
          <w:rFonts w:ascii="Garamond" w:hAnsi="Garamond"/>
        </w:rPr>
      </w:pPr>
      <w:r w:rsidRPr="00962152">
        <w:rPr>
          <w:rFonts w:ascii="Garamond" w:hAnsi="Garamond"/>
        </w:rPr>
        <w:t>Stage presso altre strutture</w:t>
      </w:r>
    </w:p>
    <w:p w14:paraId="075ABBDD" w14:textId="77777777" w:rsidR="00F50676" w:rsidRPr="00962152" w:rsidRDefault="00F50676" w:rsidP="00F11B68">
      <w:pPr>
        <w:spacing w:after="0" w:line="240" w:lineRule="auto"/>
        <w:jc w:val="both"/>
        <w:rPr>
          <w:rFonts w:ascii="Garamond" w:hAnsi="Garamond"/>
        </w:rPr>
      </w:pPr>
      <w:r w:rsidRPr="00962152">
        <w:rPr>
          <w:rFonts w:ascii="Garamond" w:hAnsi="Garamond"/>
        </w:rPr>
        <w:t>Gli ammessi alla Finale Nazionale, scorrendo la graduatoria di merito, potranno essere invitati a partecipare a</w:t>
      </w:r>
      <w:r w:rsidR="00D757C4" w:rsidRPr="00962152">
        <w:rPr>
          <w:rFonts w:ascii="Garamond" w:hAnsi="Garamond"/>
        </w:rPr>
        <w:t>d altri</w:t>
      </w:r>
      <w:r w:rsidRPr="00962152">
        <w:rPr>
          <w:rFonts w:ascii="Garamond" w:hAnsi="Garamond"/>
        </w:rPr>
        <w:t xml:space="preserve"> stage di formazion</w:t>
      </w:r>
      <w:r w:rsidR="00F11B68" w:rsidRPr="00962152">
        <w:rPr>
          <w:rFonts w:ascii="Garamond" w:hAnsi="Garamond"/>
        </w:rPr>
        <w:t xml:space="preserve">e presso strutture INAF o </w:t>
      </w:r>
      <w:proofErr w:type="spellStart"/>
      <w:r w:rsidR="00BE6EF9" w:rsidRPr="00962152">
        <w:rPr>
          <w:rFonts w:ascii="Garamond" w:hAnsi="Garamond"/>
        </w:rPr>
        <w:t>SAIt</w:t>
      </w:r>
      <w:proofErr w:type="spellEnd"/>
      <w:r w:rsidR="00BE6EF9" w:rsidRPr="00962152">
        <w:rPr>
          <w:rFonts w:ascii="Garamond" w:hAnsi="Garamond"/>
        </w:rPr>
        <w:t xml:space="preserve"> e</w:t>
      </w:r>
      <w:r w:rsidRPr="00962152">
        <w:rPr>
          <w:rFonts w:ascii="Garamond" w:hAnsi="Garamond"/>
        </w:rPr>
        <w:t xml:space="preserve"> alla Scuola Estiva di Astronomia di Orientamento ed Eccellenza “A Scuola di Stelle” </w:t>
      </w:r>
      <w:r w:rsidR="00BD4ECA" w:rsidRPr="00962152">
        <w:rPr>
          <w:rFonts w:ascii="Garamond" w:hAnsi="Garamond"/>
        </w:rPr>
        <w:t>organizzata in una località che verrà successivamente individuata.</w:t>
      </w:r>
    </w:p>
    <w:p w14:paraId="3EE5D285" w14:textId="6007FF8E" w:rsidR="00F50676" w:rsidRPr="00962152" w:rsidRDefault="00F11B68" w:rsidP="00F50676">
      <w:pPr>
        <w:spacing w:after="0" w:line="240" w:lineRule="auto"/>
        <w:jc w:val="both"/>
        <w:rPr>
          <w:rFonts w:ascii="Garamond" w:hAnsi="Garamond"/>
        </w:rPr>
      </w:pPr>
      <w:r w:rsidRPr="00962152">
        <w:rPr>
          <w:rFonts w:ascii="Garamond" w:hAnsi="Garamond"/>
        </w:rPr>
        <w:t>Le spese di soggiorno</w:t>
      </w:r>
      <w:r w:rsidR="00C16918" w:rsidRPr="00962152">
        <w:rPr>
          <w:rFonts w:ascii="Garamond" w:hAnsi="Garamond"/>
        </w:rPr>
        <w:t xml:space="preserve"> per la partecipazione a questi stage </w:t>
      </w:r>
      <w:r w:rsidRPr="00962152">
        <w:rPr>
          <w:rFonts w:ascii="Garamond" w:hAnsi="Garamond"/>
        </w:rPr>
        <w:t>sono a carico degli organizzatori. Restano a carico dei partecipanti le spese di viaggio.</w:t>
      </w:r>
    </w:p>
    <w:p w14:paraId="11CA0BDD" w14:textId="77777777" w:rsidR="00083D1C" w:rsidRPr="002D7956" w:rsidRDefault="00083D1C" w:rsidP="00F50676">
      <w:pPr>
        <w:spacing w:after="0" w:line="240" w:lineRule="auto"/>
        <w:jc w:val="both"/>
        <w:rPr>
          <w:rFonts w:ascii="Garamond" w:hAnsi="Garamond"/>
          <w:sz w:val="16"/>
        </w:rPr>
      </w:pPr>
    </w:p>
    <w:p w14:paraId="0F35E512" w14:textId="49F12B26" w:rsidR="00083D1C" w:rsidRPr="00962152" w:rsidRDefault="00083D1C" w:rsidP="00083D1C">
      <w:pPr>
        <w:spacing w:after="0" w:line="240" w:lineRule="auto"/>
        <w:jc w:val="both"/>
        <w:rPr>
          <w:rFonts w:ascii="Garamond" w:hAnsi="Garamond"/>
          <w:b/>
        </w:rPr>
      </w:pPr>
      <w:r w:rsidRPr="00962152">
        <w:rPr>
          <w:rFonts w:ascii="Garamond" w:hAnsi="Garamond"/>
          <w:b/>
        </w:rPr>
        <w:t>Articolo 10</w:t>
      </w:r>
      <w:r w:rsidR="00801125" w:rsidRPr="00962152">
        <w:rPr>
          <w:rFonts w:ascii="Garamond" w:hAnsi="Garamond"/>
          <w:b/>
        </w:rPr>
        <w:t xml:space="preserve"> - eventuali restrizioni legate all’emergenza covid-19</w:t>
      </w:r>
    </w:p>
    <w:p w14:paraId="21A19777" w14:textId="7A3134CC" w:rsidR="00083D1C" w:rsidRPr="00962152" w:rsidRDefault="00083D1C" w:rsidP="00083D1C">
      <w:pPr>
        <w:spacing w:after="0" w:line="240" w:lineRule="auto"/>
        <w:jc w:val="both"/>
        <w:rPr>
          <w:rFonts w:ascii="Garamond" w:hAnsi="Garamond"/>
        </w:rPr>
      </w:pPr>
      <w:r w:rsidRPr="00962152">
        <w:rPr>
          <w:rFonts w:ascii="Garamond" w:hAnsi="Garamond"/>
        </w:rPr>
        <w:t>L</w:t>
      </w:r>
      <w:r w:rsidR="005F3F16" w:rsidRPr="00962152">
        <w:rPr>
          <w:rFonts w:ascii="Garamond" w:hAnsi="Garamond"/>
        </w:rPr>
        <w:t>e modalità di svolgimento</w:t>
      </w:r>
      <w:r w:rsidRPr="00962152">
        <w:rPr>
          <w:rFonts w:ascii="Garamond" w:hAnsi="Garamond"/>
        </w:rPr>
        <w:t xml:space="preserve"> delle tre fasi </w:t>
      </w:r>
      <w:r w:rsidR="004374B0" w:rsidRPr="00962152">
        <w:rPr>
          <w:rFonts w:ascii="Garamond" w:hAnsi="Garamond"/>
        </w:rPr>
        <w:t>elencate nell’art. 1</w:t>
      </w:r>
      <w:r w:rsidR="005F3F16" w:rsidRPr="00962152">
        <w:rPr>
          <w:rFonts w:ascii="Garamond" w:hAnsi="Garamond"/>
        </w:rPr>
        <w:t xml:space="preserve"> </w:t>
      </w:r>
      <w:r w:rsidRPr="00962152">
        <w:rPr>
          <w:rFonts w:ascii="Garamond" w:hAnsi="Garamond"/>
        </w:rPr>
        <w:t>sono indicate nel bando e tengono conto dell’eventuale presenza di provvedimenti governativi legati all’em</w:t>
      </w:r>
      <w:r w:rsidR="005F3F16" w:rsidRPr="00962152">
        <w:rPr>
          <w:rFonts w:ascii="Garamond" w:hAnsi="Garamond"/>
        </w:rPr>
        <w:t xml:space="preserve">ergenza covid-19 </w:t>
      </w:r>
      <w:r w:rsidRPr="00962152">
        <w:rPr>
          <w:rFonts w:ascii="Garamond" w:hAnsi="Garamond"/>
        </w:rPr>
        <w:t xml:space="preserve">che </w:t>
      </w:r>
      <w:r w:rsidR="005F3F16" w:rsidRPr="00962152">
        <w:rPr>
          <w:rFonts w:ascii="Garamond" w:hAnsi="Garamond"/>
        </w:rPr>
        <w:t xml:space="preserve">dovessero limitare </w:t>
      </w:r>
      <w:r w:rsidRPr="00962152">
        <w:rPr>
          <w:rFonts w:ascii="Garamond" w:hAnsi="Garamond"/>
        </w:rPr>
        <w:t>la presenza degli studenti nel</w:t>
      </w:r>
      <w:r w:rsidR="005F3F16" w:rsidRPr="00962152">
        <w:rPr>
          <w:rFonts w:ascii="Garamond" w:hAnsi="Garamond"/>
        </w:rPr>
        <w:t>le scuole o i loro spostamenti.</w:t>
      </w:r>
    </w:p>
    <w:p w14:paraId="4F3C8559" w14:textId="77777777" w:rsidR="00083D1C" w:rsidRPr="002D7956" w:rsidRDefault="00083D1C" w:rsidP="00F50676">
      <w:pPr>
        <w:spacing w:after="0" w:line="240" w:lineRule="auto"/>
        <w:jc w:val="both"/>
        <w:rPr>
          <w:rFonts w:ascii="Garamond" w:hAnsi="Garamond"/>
          <w:sz w:val="16"/>
        </w:rPr>
      </w:pPr>
    </w:p>
    <w:p w14:paraId="5FD48E5B" w14:textId="77777777" w:rsidR="00F50676" w:rsidRPr="00962152" w:rsidRDefault="00083D1C" w:rsidP="00F50676">
      <w:pPr>
        <w:spacing w:after="0" w:line="240" w:lineRule="auto"/>
        <w:jc w:val="both"/>
        <w:rPr>
          <w:rFonts w:ascii="Garamond" w:hAnsi="Garamond"/>
          <w:b/>
        </w:rPr>
      </w:pPr>
      <w:r w:rsidRPr="00962152">
        <w:rPr>
          <w:rFonts w:ascii="Garamond" w:hAnsi="Garamond"/>
          <w:b/>
        </w:rPr>
        <w:t>Articolo 11</w:t>
      </w:r>
    </w:p>
    <w:p w14:paraId="78662FE4" w14:textId="77777777" w:rsidR="00F50676" w:rsidRPr="00962152" w:rsidRDefault="00F50676" w:rsidP="00F50676">
      <w:pPr>
        <w:spacing w:after="0" w:line="240" w:lineRule="auto"/>
        <w:jc w:val="both"/>
        <w:rPr>
          <w:rFonts w:ascii="Garamond" w:hAnsi="Garamond"/>
        </w:rPr>
      </w:pPr>
      <w:r w:rsidRPr="00962152">
        <w:rPr>
          <w:rFonts w:ascii="Garamond" w:hAnsi="Garamond"/>
        </w:rPr>
        <w:t>Con l’iscr</w:t>
      </w:r>
      <w:r w:rsidR="00BE6EF9" w:rsidRPr="00962152">
        <w:rPr>
          <w:rFonts w:ascii="Garamond" w:hAnsi="Garamond"/>
        </w:rPr>
        <w:t xml:space="preserve">izione alle Olimpiadi Italiane </w:t>
      </w:r>
      <w:r w:rsidRPr="00962152">
        <w:rPr>
          <w:rFonts w:ascii="Garamond" w:hAnsi="Garamond"/>
        </w:rPr>
        <w:t xml:space="preserve">di Astronomia, i Dirigenti delle scuole partecipanti accettano incondizionatamente tutte le norme del presente </w:t>
      </w:r>
      <w:r w:rsidR="005C5AA2" w:rsidRPr="00962152">
        <w:rPr>
          <w:rFonts w:ascii="Garamond" w:hAnsi="Garamond"/>
        </w:rPr>
        <w:t>Regolamento</w:t>
      </w:r>
      <w:r w:rsidRPr="00962152">
        <w:rPr>
          <w:rFonts w:ascii="Garamond" w:hAnsi="Garamond"/>
        </w:rPr>
        <w:t>.</w:t>
      </w:r>
    </w:p>
    <w:p w14:paraId="0348412E" w14:textId="77777777" w:rsidR="004804FD" w:rsidRPr="00962152" w:rsidRDefault="004804FD" w:rsidP="00F50676">
      <w:pPr>
        <w:spacing w:after="0" w:line="240" w:lineRule="auto"/>
        <w:jc w:val="both"/>
        <w:rPr>
          <w:rFonts w:ascii="Garamond" w:eastAsia="Calibri" w:hAnsi="Garamond" w:cs="Times New Roman"/>
          <w:sz w:val="40"/>
        </w:rPr>
      </w:pPr>
    </w:p>
    <w:p w14:paraId="05F9453A" w14:textId="679B26CB" w:rsidR="00F50676" w:rsidRPr="00962152" w:rsidRDefault="00D1654B" w:rsidP="00F50676">
      <w:pPr>
        <w:spacing w:after="0" w:line="240" w:lineRule="auto"/>
        <w:jc w:val="both"/>
        <w:rPr>
          <w:rFonts w:ascii="Garamond" w:hAnsi="Garamond"/>
        </w:rPr>
      </w:pPr>
      <w:r>
        <w:rPr>
          <w:rFonts w:ascii="Garamond" w:hAnsi="Garamond"/>
        </w:rPr>
        <w:t>Firenze, 15</w:t>
      </w:r>
      <w:r w:rsidR="0039154D" w:rsidRPr="00962152">
        <w:rPr>
          <w:rFonts w:ascii="Garamond" w:hAnsi="Garamond"/>
        </w:rPr>
        <w:t xml:space="preserve"> otto</w:t>
      </w:r>
      <w:r w:rsidR="00CC57DE" w:rsidRPr="00962152">
        <w:rPr>
          <w:rFonts w:ascii="Garamond" w:hAnsi="Garamond"/>
        </w:rPr>
        <w:t>bre 2021</w:t>
      </w:r>
    </w:p>
    <w:p w14:paraId="46E16870" w14:textId="77777777" w:rsidR="00DC297F" w:rsidRPr="00962152" w:rsidRDefault="00DC297F" w:rsidP="00F50676">
      <w:pPr>
        <w:spacing w:after="0" w:line="240" w:lineRule="auto"/>
        <w:jc w:val="both"/>
        <w:rPr>
          <w:rFonts w:ascii="Garamond" w:hAnsi="Garamond"/>
        </w:rPr>
      </w:pPr>
    </w:p>
    <w:p w14:paraId="50705B28" w14:textId="77777777" w:rsidR="00F50676" w:rsidRPr="00962152" w:rsidRDefault="00F31940" w:rsidP="00DC297F">
      <w:pPr>
        <w:spacing w:after="0" w:line="240" w:lineRule="auto"/>
        <w:jc w:val="center"/>
        <w:rPr>
          <w:rFonts w:ascii="Garamond" w:hAnsi="Garamond"/>
        </w:rPr>
      </w:pPr>
      <w:r w:rsidRPr="00962152">
        <w:rPr>
          <w:rFonts w:ascii="Garamond" w:hAnsi="Garamond"/>
        </w:rPr>
        <w:t xml:space="preserve">Il </w:t>
      </w:r>
      <w:r w:rsidR="008572CA" w:rsidRPr="00962152">
        <w:rPr>
          <w:rFonts w:ascii="Garamond" w:hAnsi="Garamond"/>
        </w:rPr>
        <w:t>Presidente della Società Astronomica Italiana</w:t>
      </w:r>
    </w:p>
    <w:p w14:paraId="0165ED38" w14:textId="1FA455A0" w:rsidR="00EB1C24" w:rsidRPr="00962152" w:rsidRDefault="00F31940" w:rsidP="00F70A91">
      <w:pPr>
        <w:spacing w:after="0" w:line="240" w:lineRule="auto"/>
        <w:jc w:val="center"/>
        <w:rPr>
          <w:rFonts w:ascii="Garamond" w:hAnsi="Garamond"/>
        </w:rPr>
      </w:pPr>
      <w:r w:rsidRPr="00962152">
        <w:rPr>
          <w:rFonts w:ascii="Garamond" w:hAnsi="Garamond"/>
        </w:rPr>
        <w:t xml:space="preserve">Prof. Roberto </w:t>
      </w:r>
      <w:proofErr w:type="spellStart"/>
      <w:r w:rsidRPr="00962152">
        <w:rPr>
          <w:rFonts w:ascii="Garamond" w:hAnsi="Garamond"/>
        </w:rPr>
        <w:t>Buonanno</w:t>
      </w:r>
      <w:proofErr w:type="spellEnd"/>
    </w:p>
    <w:p w14:paraId="7E759B69" w14:textId="6FC83B7F" w:rsidR="00F91412" w:rsidRPr="00F70A91" w:rsidRDefault="00F91412" w:rsidP="00F70A91">
      <w:pPr>
        <w:spacing w:after="0" w:line="240" w:lineRule="auto"/>
        <w:jc w:val="center"/>
        <w:rPr>
          <w:rFonts w:ascii="Garamond" w:hAnsi="Garamond"/>
        </w:rPr>
      </w:pPr>
      <w:r>
        <w:rPr>
          <w:rFonts w:ascii="Garamond" w:hAnsi="Garamond"/>
        </w:rPr>
        <w:t xml:space="preserve">      </w:t>
      </w:r>
      <w:r>
        <w:rPr>
          <w:rFonts w:ascii="Garamond" w:hAnsi="Garamond"/>
          <w:noProof/>
          <w:lang w:eastAsia="it-IT"/>
        </w:rPr>
        <w:drawing>
          <wp:inline distT="0" distB="0" distL="0" distR="0" wp14:anchorId="1ACBC728" wp14:editId="1DB931D6">
            <wp:extent cx="2773680" cy="548640"/>
            <wp:effectExtent l="0" t="0" r="7620" b="3810"/>
            <wp:docPr id="1" name="Immagine 1" descr="Firma_Buonan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_Buonan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3680" cy="548640"/>
                    </a:xfrm>
                    <a:prstGeom prst="rect">
                      <a:avLst/>
                    </a:prstGeom>
                    <a:noFill/>
                    <a:ln>
                      <a:noFill/>
                    </a:ln>
                  </pic:spPr>
                </pic:pic>
              </a:graphicData>
            </a:graphic>
          </wp:inline>
        </w:drawing>
      </w:r>
    </w:p>
    <w:sectPr w:rsidR="00F91412" w:rsidRPr="00F70A91" w:rsidSect="00774008">
      <w:headerReference w:type="default" r:id="rId9"/>
      <w:footerReference w:type="default" r:id="rId10"/>
      <w:pgSz w:w="11906" w:h="16838"/>
      <w:pgMar w:top="426" w:right="1134" w:bottom="1276" w:left="1134" w:header="425"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5A3B9" w14:textId="77777777" w:rsidR="00AB726B" w:rsidRDefault="00AB726B" w:rsidP="00257905">
      <w:pPr>
        <w:spacing w:after="0" w:line="240" w:lineRule="auto"/>
      </w:pPr>
      <w:r>
        <w:separator/>
      </w:r>
    </w:p>
  </w:endnote>
  <w:endnote w:type="continuationSeparator" w:id="0">
    <w:p w14:paraId="354A7609" w14:textId="77777777" w:rsidR="00AB726B" w:rsidRDefault="00AB726B" w:rsidP="0025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F3E4" w14:textId="77777777" w:rsidR="00257905" w:rsidRDefault="00257905">
    <w:pPr>
      <w:pStyle w:val="Pidipagina"/>
    </w:pPr>
  </w:p>
  <w:tbl>
    <w:tblPr>
      <w:tblW w:w="9039" w:type="dxa"/>
      <w:jc w:val="center"/>
      <w:tblLayout w:type="fixed"/>
      <w:tblCellMar>
        <w:left w:w="70" w:type="dxa"/>
        <w:right w:w="70" w:type="dxa"/>
      </w:tblCellMar>
      <w:tblLook w:val="0000" w:firstRow="0" w:lastRow="0" w:firstColumn="0" w:lastColumn="0" w:noHBand="0" w:noVBand="0"/>
    </w:tblPr>
    <w:tblGrid>
      <w:gridCol w:w="9039"/>
    </w:tblGrid>
    <w:tr w:rsidR="00257905" w14:paraId="4091B545" w14:textId="77777777" w:rsidTr="00157E53">
      <w:trPr>
        <w:trHeight w:val="341"/>
        <w:jc w:val="center"/>
      </w:trPr>
      <w:tc>
        <w:tcPr>
          <w:tcW w:w="9039" w:type="dxa"/>
        </w:tcPr>
        <w:p w14:paraId="1F1F2275" w14:textId="77777777" w:rsidR="00257905" w:rsidRPr="00D820FD" w:rsidRDefault="00257905" w:rsidP="00257905">
          <w:pPr>
            <w:pStyle w:val="Pidipagina"/>
            <w:tabs>
              <w:tab w:val="clear" w:pos="9638"/>
              <w:tab w:val="right" w:pos="9360"/>
            </w:tabs>
            <w:ind w:right="278"/>
            <w:jc w:val="center"/>
            <w:rPr>
              <w:rFonts w:ascii="Garamond" w:hAnsi="Garamond"/>
              <w:b/>
              <w:i/>
            </w:rPr>
          </w:pPr>
          <w:proofErr w:type="spellStart"/>
          <w:r w:rsidRPr="00D820FD">
            <w:rPr>
              <w:rFonts w:ascii="Garamond" w:hAnsi="Garamond"/>
              <w:b/>
              <w:i/>
            </w:rPr>
            <w:t>SAI</w:t>
          </w:r>
          <w:r>
            <w:rPr>
              <w:rFonts w:ascii="Garamond" w:hAnsi="Garamond"/>
              <w:b/>
              <w:i/>
            </w:rPr>
            <w:t>t</w:t>
          </w:r>
          <w:proofErr w:type="spellEnd"/>
          <w:r w:rsidRPr="00D820FD">
            <w:rPr>
              <w:rFonts w:ascii="Garamond" w:hAnsi="Garamond"/>
              <w:b/>
              <w:i/>
            </w:rPr>
            <w:t xml:space="preserve"> – Società Astronomica Italiana</w:t>
          </w:r>
        </w:p>
        <w:p w14:paraId="0879B7ED" w14:textId="77777777" w:rsidR="00257905" w:rsidRDefault="00257905" w:rsidP="00257905">
          <w:pPr>
            <w:pStyle w:val="Pidipagina"/>
            <w:tabs>
              <w:tab w:val="clear" w:pos="9638"/>
              <w:tab w:val="right" w:pos="9360"/>
            </w:tabs>
            <w:ind w:right="278"/>
            <w:jc w:val="center"/>
            <w:rPr>
              <w:b/>
              <w:i/>
            </w:rPr>
          </w:pPr>
          <w:r w:rsidRPr="00D820FD">
            <w:rPr>
              <w:rFonts w:ascii="Garamond" w:hAnsi="Garamond"/>
              <w:sz w:val="18"/>
            </w:rPr>
            <w:t xml:space="preserve">Largo Enrico Fermi 5 - 50125 Firenze – </w:t>
          </w:r>
          <w:r w:rsidRPr="00D820FD">
            <w:rPr>
              <w:rFonts w:ascii="Garamond" w:hAnsi="Garamond"/>
              <w:sz w:val="20"/>
            </w:rPr>
            <w:t>C.F. 94049790481</w:t>
          </w:r>
        </w:p>
      </w:tc>
    </w:tr>
  </w:tbl>
  <w:p w14:paraId="30E3FE6B" w14:textId="77777777" w:rsidR="00257905" w:rsidRPr="00257905" w:rsidRDefault="00257905">
    <w:pPr>
      <w:pStyle w:val="Pidipagina"/>
      <w:rPr>
        <w:sz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1D439" w14:textId="77777777" w:rsidR="00AB726B" w:rsidRDefault="00AB726B" w:rsidP="00257905">
      <w:pPr>
        <w:spacing w:after="0" w:line="240" w:lineRule="auto"/>
      </w:pPr>
      <w:r>
        <w:separator/>
      </w:r>
    </w:p>
  </w:footnote>
  <w:footnote w:type="continuationSeparator" w:id="0">
    <w:p w14:paraId="6F301615" w14:textId="77777777" w:rsidR="00AB726B" w:rsidRDefault="00AB726B" w:rsidP="0025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60"/>
    </w:tblGrid>
    <w:tr w:rsidR="007F60CE" w14:paraId="4E8FC4F2" w14:textId="77777777" w:rsidTr="002813C9">
      <w:tc>
        <w:tcPr>
          <w:tcW w:w="9778" w:type="dxa"/>
          <w:gridSpan w:val="3"/>
        </w:tcPr>
        <w:p w14:paraId="1E4499D6" w14:textId="77777777" w:rsidR="007F60CE" w:rsidRDefault="007F60CE" w:rsidP="002813C9">
          <w:pPr>
            <w:pStyle w:val="Intestazione"/>
            <w:jc w:val="center"/>
          </w:pPr>
          <w:r>
            <w:rPr>
              <w:noProof/>
            </w:rPr>
            <mc:AlternateContent>
              <mc:Choice Requires="wps">
                <w:drawing>
                  <wp:anchor distT="0" distB="0" distL="114300" distR="114300" simplePos="0" relativeHeight="251659264" behindDoc="0" locked="0" layoutInCell="1" allowOverlap="1" wp14:anchorId="04CD93D1" wp14:editId="5DAC6847">
                    <wp:simplePos x="0" y="0"/>
                    <wp:positionH relativeFrom="column">
                      <wp:posOffset>3025775</wp:posOffset>
                    </wp:positionH>
                    <wp:positionV relativeFrom="paragraph">
                      <wp:posOffset>372631</wp:posOffset>
                    </wp:positionV>
                    <wp:extent cx="95535" cy="68239"/>
                    <wp:effectExtent l="0" t="0" r="0" b="8255"/>
                    <wp:wrapNone/>
                    <wp:docPr id="3" name="Rettangolo 3"/>
                    <wp:cNvGraphicFramePr/>
                    <a:graphic xmlns:a="http://schemas.openxmlformats.org/drawingml/2006/main">
                      <a:graphicData uri="http://schemas.microsoft.com/office/word/2010/wordprocessingShape">
                        <wps:wsp>
                          <wps:cNvSpPr/>
                          <wps:spPr>
                            <a:xfrm>
                              <a:off x="0" y="0"/>
                              <a:ext cx="95535" cy="682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AF8AE" id="Rettangolo 3" o:spid="_x0000_s1026" style="position:absolute;margin-left:238.25pt;margin-top:29.35pt;width:7.5pt;height:5.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" fillcolor="white [3212]" stroked="f" strokeweight="2pt"/>
                </w:pict>
              </mc:Fallback>
            </mc:AlternateContent>
          </w:r>
          <w:r>
            <w:rPr>
              <w:noProof/>
            </w:rPr>
            <w:drawing>
              <wp:inline distT="0" distB="0" distL="0" distR="0" wp14:anchorId="3A296434" wp14:editId="60F5F4C2">
                <wp:extent cx="2033517" cy="48114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png"/>
                        <pic:cNvPicPr/>
                      </pic:nvPicPr>
                      <pic:blipFill rotWithShape="1">
                        <a:blip r:embed="rId1">
                          <a:extLst>
                            <a:ext uri="{28A0092B-C50C-407E-A947-70E740481C1C}">
                              <a14:useLocalDpi xmlns:a14="http://schemas.microsoft.com/office/drawing/2010/main" val="0"/>
                            </a:ext>
                          </a:extLst>
                        </a:blip>
                        <a:srcRect t="35491" b="40848"/>
                        <a:stretch/>
                      </pic:blipFill>
                      <pic:spPr bwMode="auto">
                        <a:xfrm>
                          <a:off x="0" y="0"/>
                          <a:ext cx="2035396" cy="481590"/>
                        </a:xfrm>
                        <a:prstGeom prst="rect">
                          <a:avLst/>
                        </a:prstGeom>
                        <a:ln>
                          <a:noFill/>
                        </a:ln>
                        <a:extLst>
                          <a:ext uri="{53640926-AAD7-44D8-BBD7-CCE9431645EC}">
                            <a14:shadowObscured xmlns:a14="http://schemas.microsoft.com/office/drawing/2010/main"/>
                          </a:ext>
                        </a:extLst>
                      </pic:spPr>
                    </pic:pic>
                  </a:graphicData>
                </a:graphic>
              </wp:inline>
            </w:drawing>
          </w:r>
        </w:p>
        <w:p w14:paraId="48CE75F1" w14:textId="77777777" w:rsidR="007F60CE" w:rsidRPr="002D7956" w:rsidRDefault="007F60CE" w:rsidP="002813C9">
          <w:pPr>
            <w:pStyle w:val="Intestazione"/>
            <w:jc w:val="center"/>
            <w:rPr>
              <w:rFonts w:ascii="Kunstler Script" w:hAnsi="Kunstler Script"/>
              <w:sz w:val="28"/>
              <w:szCs w:val="32"/>
            </w:rPr>
          </w:pPr>
          <w:r w:rsidRPr="002D7956">
            <w:rPr>
              <w:rFonts w:ascii="Kunstler Script" w:hAnsi="Kunstler Script"/>
              <w:sz w:val="28"/>
              <w:szCs w:val="32"/>
            </w:rPr>
            <w:t>Dipartimento per il sistema educativo di istruzione e formazione</w:t>
          </w:r>
        </w:p>
        <w:p w14:paraId="2201C664" w14:textId="4E69261C" w:rsidR="007F60CE" w:rsidRDefault="007F60CE" w:rsidP="002D7956">
          <w:pPr>
            <w:pStyle w:val="Intestazione"/>
            <w:jc w:val="center"/>
            <w:rPr>
              <w:rFonts w:ascii="Kunstler Script" w:hAnsi="Kunstler Script"/>
              <w:sz w:val="28"/>
              <w:szCs w:val="32"/>
            </w:rPr>
          </w:pPr>
          <w:r w:rsidRPr="002D7956">
            <w:rPr>
              <w:rFonts w:ascii="Kunstler Script" w:hAnsi="Kunstler Script"/>
              <w:sz w:val="28"/>
              <w:szCs w:val="32"/>
            </w:rPr>
            <w:t>Direzione generale per gli ordinamenti scolastici, la valutazione e l’internazionalizzazione del sistema</w:t>
          </w:r>
          <w:r w:rsidR="002D7956">
            <w:rPr>
              <w:rFonts w:ascii="Kunstler Script" w:hAnsi="Kunstler Script"/>
              <w:sz w:val="28"/>
              <w:szCs w:val="32"/>
            </w:rPr>
            <w:t xml:space="preserve"> </w:t>
          </w:r>
          <w:r w:rsidRPr="002D7956">
            <w:rPr>
              <w:rFonts w:ascii="Kunstler Script" w:hAnsi="Kunstler Script"/>
              <w:sz w:val="28"/>
              <w:szCs w:val="32"/>
            </w:rPr>
            <w:t>nazionale di istruzione</w:t>
          </w:r>
        </w:p>
        <w:p w14:paraId="32E7E002" w14:textId="77777777" w:rsidR="002D7956" w:rsidRPr="002D7956" w:rsidRDefault="002D7956" w:rsidP="002D7956">
          <w:pPr>
            <w:pStyle w:val="Intestazione"/>
            <w:jc w:val="center"/>
            <w:rPr>
              <w:rFonts w:ascii="Kunstler Script" w:hAnsi="Kunstler Script"/>
              <w:sz w:val="12"/>
              <w:szCs w:val="32"/>
            </w:rPr>
          </w:pPr>
        </w:p>
        <w:p w14:paraId="3924A9B8" w14:textId="77777777" w:rsidR="007F60CE" w:rsidRPr="009314FE" w:rsidRDefault="007F60CE" w:rsidP="002813C9">
          <w:pPr>
            <w:pStyle w:val="Intestazione"/>
            <w:jc w:val="center"/>
            <w:rPr>
              <w:sz w:val="6"/>
            </w:rPr>
          </w:pPr>
        </w:p>
      </w:tc>
    </w:tr>
    <w:tr w:rsidR="007F60CE" w14:paraId="2FAFC2B6" w14:textId="77777777" w:rsidTr="002813C9">
      <w:tc>
        <w:tcPr>
          <w:tcW w:w="3259" w:type="dxa"/>
        </w:tcPr>
        <w:p w14:paraId="7C834E3A" w14:textId="77777777" w:rsidR="007F60CE" w:rsidRDefault="007F60CE" w:rsidP="002813C9">
          <w:pPr>
            <w:pStyle w:val="Intestazione"/>
            <w:jc w:val="center"/>
          </w:pPr>
          <w:r w:rsidRPr="00257905">
            <w:rPr>
              <w:noProof/>
              <w:sz w:val="24"/>
            </w:rPr>
            <w:drawing>
              <wp:inline distT="0" distB="0" distL="0" distR="0" wp14:anchorId="56BB9675" wp14:editId="7587FA7D">
                <wp:extent cx="615600" cy="64800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5600" cy="648000"/>
                        </a:xfrm>
                        <a:prstGeom prst="rect">
                          <a:avLst/>
                        </a:prstGeom>
                        <a:noFill/>
                      </pic:spPr>
                    </pic:pic>
                  </a:graphicData>
                </a:graphic>
              </wp:inline>
            </w:drawing>
          </w:r>
        </w:p>
      </w:tc>
      <w:tc>
        <w:tcPr>
          <w:tcW w:w="3259" w:type="dxa"/>
        </w:tcPr>
        <w:p w14:paraId="545D10DD" w14:textId="77777777" w:rsidR="007F60CE" w:rsidRDefault="007F60CE" w:rsidP="002813C9">
          <w:pPr>
            <w:pStyle w:val="Intestazione"/>
            <w:jc w:val="center"/>
          </w:pPr>
          <w:r>
            <w:rPr>
              <w:noProof/>
            </w:rPr>
            <w:drawing>
              <wp:anchor distT="0" distB="0" distL="114300" distR="114300" simplePos="0" relativeHeight="251660288" behindDoc="0" locked="0" layoutInCell="1" allowOverlap="1" wp14:anchorId="7CA19481" wp14:editId="5DCB05E2">
                <wp:simplePos x="0" y="0"/>
                <wp:positionH relativeFrom="column">
                  <wp:posOffset>363220</wp:posOffset>
                </wp:positionH>
                <wp:positionV relativeFrom="paragraph">
                  <wp:posOffset>71755</wp:posOffset>
                </wp:positionV>
                <wp:extent cx="1209675" cy="492721"/>
                <wp:effectExtent l="0" t="0" r="0" b="3175"/>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f-fondo-trasparente.png"/>
                        <pic:cNvPicPr/>
                      </pic:nvPicPr>
                      <pic:blipFill rotWithShape="1">
                        <a:blip r:embed="rId3" cstate="print">
                          <a:extLst>
                            <a:ext uri="{28A0092B-C50C-407E-A947-70E740481C1C}">
                              <a14:useLocalDpi xmlns:a14="http://schemas.microsoft.com/office/drawing/2010/main" val="0"/>
                            </a:ext>
                          </a:extLst>
                        </a:blip>
                        <a:srcRect l="17574" t="22270" r="18662" b="28143"/>
                        <a:stretch/>
                      </pic:blipFill>
                      <pic:spPr bwMode="auto">
                        <a:xfrm>
                          <a:off x="0" y="0"/>
                          <a:ext cx="1209675" cy="4927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260" w:type="dxa"/>
        </w:tcPr>
        <w:p w14:paraId="115CC9A0" w14:textId="77777777" w:rsidR="007F60CE" w:rsidRDefault="007F60CE" w:rsidP="002813C9">
          <w:pPr>
            <w:pStyle w:val="Intestazione"/>
            <w:jc w:val="center"/>
          </w:pPr>
          <w:r>
            <w:rPr>
              <w:noProof/>
              <w:sz w:val="24"/>
            </w:rPr>
            <w:drawing>
              <wp:inline distT="0" distB="0" distL="0" distR="0" wp14:anchorId="50AD9407" wp14:editId="2E14C415">
                <wp:extent cx="648000" cy="64800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648000" cy="648000"/>
                        </a:xfrm>
                        <a:prstGeom prst="rect">
                          <a:avLst/>
                        </a:prstGeom>
                        <a:noFill/>
                      </pic:spPr>
                    </pic:pic>
                  </a:graphicData>
                </a:graphic>
              </wp:inline>
            </w:drawing>
          </w:r>
        </w:p>
      </w:tc>
    </w:tr>
  </w:tbl>
  <w:p w14:paraId="650F1B74" w14:textId="77777777" w:rsidR="00257905" w:rsidRPr="007418F8" w:rsidRDefault="00257905">
    <w:pPr>
      <w:pStyle w:val="Intestazione"/>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8BE"/>
    <w:multiLevelType w:val="hybridMultilevel"/>
    <w:tmpl w:val="641E62BA"/>
    <w:lvl w:ilvl="0" w:tplc="FE8016A4">
      <w:start w:val="1"/>
      <w:numFmt w:val="lowerLetter"/>
      <w:lvlText w:val="%1)"/>
      <w:lvlJc w:val="left"/>
      <w:pPr>
        <w:ind w:left="700" w:hanging="360"/>
      </w:pPr>
      <w:rPr>
        <w:rFonts w:hint="default"/>
        <w:b w:val="0"/>
        <w:color w:val="auto"/>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1" w15:restartNumberingAfterBreak="0">
    <w:nsid w:val="22E14A27"/>
    <w:multiLevelType w:val="hybridMultilevel"/>
    <w:tmpl w:val="E07A55B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3844589"/>
    <w:multiLevelType w:val="hybridMultilevel"/>
    <w:tmpl w:val="AA68DA2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CBE01DC"/>
    <w:multiLevelType w:val="hybridMultilevel"/>
    <w:tmpl w:val="FC3C3A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3D6C32"/>
    <w:multiLevelType w:val="hybridMultilevel"/>
    <w:tmpl w:val="0174FC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D56264"/>
    <w:multiLevelType w:val="hybridMultilevel"/>
    <w:tmpl w:val="B23E67A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F164AC7"/>
    <w:multiLevelType w:val="hybridMultilevel"/>
    <w:tmpl w:val="EC482D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ADD0E48"/>
    <w:multiLevelType w:val="hybridMultilevel"/>
    <w:tmpl w:val="377264E0"/>
    <w:lvl w:ilvl="0" w:tplc="0410000F">
      <w:start w:val="1"/>
      <w:numFmt w:val="decimal"/>
      <w:lvlText w:val="%1."/>
      <w:lvlJc w:val="left"/>
      <w:pPr>
        <w:ind w:left="360" w:hanging="360"/>
      </w:pPr>
      <w:rPr>
        <w:rFonts w:hint="default"/>
        <w:b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BD705E5"/>
    <w:multiLevelType w:val="hybridMultilevel"/>
    <w:tmpl w:val="855E05B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94E2718"/>
    <w:multiLevelType w:val="hybridMultilevel"/>
    <w:tmpl w:val="F06E741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A881F86"/>
    <w:multiLevelType w:val="hybridMultilevel"/>
    <w:tmpl w:val="83CE0C7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DA46C5E"/>
    <w:multiLevelType w:val="hybridMultilevel"/>
    <w:tmpl w:val="F4AE3D5A"/>
    <w:lvl w:ilvl="0" w:tplc="1026EC98">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AF61FE"/>
    <w:multiLevelType w:val="hybridMultilevel"/>
    <w:tmpl w:val="0DE8F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AF76C0"/>
    <w:multiLevelType w:val="hybridMultilevel"/>
    <w:tmpl w:val="06508C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EF6B23"/>
    <w:multiLevelType w:val="hybridMultilevel"/>
    <w:tmpl w:val="73AC2CDE"/>
    <w:lvl w:ilvl="0" w:tplc="95F2D65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1A59B8"/>
    <w:multiLevelType w:val="hybridMultilevel"/>
    <w:tmpl w:val="70C6CEA4"/>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
  </w:num>
  <w:num w:numId="5">
    <w:abstractNumId w:val="10"/>
  </w:num>
  <w:num w:numId="6">
    <w:abstractNumId w:val="8"/>
  </w:num>
  <w:num w:numId="7">
    <w:abstractNumId w:val="11"/>
  </w:num>
  <w:num w:numId="8">
    <w:abstractNumId w:val="6"/>
  </w:num>
  <w:num w:numId="9">
    <w:abstractNumId w:val="3"/>
  </w:num>
  <w:num w:numId="10">
    <w:abstractNumId w:val="13"/>
  </w:num>
  <w:num w:numId="11">
    <w:abstractNumId w:val="14"/>
  </w:num>
  <w:num w:numId="12">
    <w:abstractNumId w:val="11"/>
    <w:lvlOverride w:ilvl="0">
      <w:lvl w:ilvl="0" w:tplc="1026EC98">
        <w:start w:val="1"/>
        <w:numFmt w:val="decimal"/>
        <w:lvlText w:val="%1."/>
        <w:lvlJc w:val="left"/>
        <w:pPr>
          <w:ind w:left="340" w:hanging="340"/>
        </w:pPr>
        <w:rPr>
          <w:rFonts w:hint="default"/>
          <w:b/>
          <w:color w:val="auto"/>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13">
    <w:abstractNumId w:val="0"/>
  </w:num>
  <w:num w:numId="14">
    <w:abstractNumId w:val="4"/>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76"/>
    <w:rsid w:val="00012481"/>
    <w:rsid w:val="00015505"/>
    <w:rsid w:val="00026C3C"/>
    <w:rsid w:val="00037B80"/>
    <w:rsid w:val="00083D1C"/>
    <w:rsid w:val="000A1BB7"/>
    <w:rsid w:val="000B32C8"/>
    <w:rsid w:val="00137D5C"/>
    <w:rsid w:val="00157E53"/>
    <w:rsid w:val="0017344A"/>
    <w:rsid w:val="001B58AD"/>
    <w:rsid w:val="00202607"/>
    <w:rsid w:val="00242E2B"/>
    <w:rsid w:val="00257905"/>
    <w:rsid w:val="00257CA5"/>
    <w:rsid w:val="002628FA"/>
    <w:rsid w:val="0028495F"/>
    <w:rsid w:val="00294E92"/>
    <w:rsid w:val="002D1A5A"/>
    <w:rsid w:val="002D7956"/>
    <w:rsid w:val="002F1FC2"/>
    <w:rsid w:val="00335E8C"/>
    <w:rsid w:val="003618AD"/>
    <w:rsid w:val="0039154D"/>
    <w:rsid w:val="003A1978"/>
    <w:rsid w:val="003C6A01"/>
    <w:rsid w:val="00430227"/>
    <w:rsid w:val="0043166E"/>
    <w:rsid w:val="004374B0"/>
    <w:rsid w:val="0045059C"/>
    <w:rsid w:val="004804FD"/>
    <w:rsid w:val="004C03CC"/>
    <w:rsid w:val="004F04ED"/>
    <w:rsid w:val="004F2B62"/>
    <w:rsid w:val="005508C4"/>
    <w:rsid w:val="005B52F4"/>
    <w:rsid w:val="005C10F6"/>
    <w:rsid w:val="005C5AA2"/>
    <w:rsid w:val="005F3F16"/>
    <w:rsid w:val="006004FE"/>
    <w:rsid w:val="00603FFC"/>
    <w:rsid w:val="00613D13"/>
    <w:rsid w:val="00671A53"/>
    <w:rsid w:val="006B6294"/>
    <w:rsid w:val="006C4781"/>
    <w:rsid w:val="007418F8"/>
    <w:rsid w:val="0074425E"/>
    <w:rsid w:val="007639EA"/>
    <w:rsid w:val="00774008"/>
    <w:rsid w:val="00787705"/>
    <w:rsid w:val="007A2AFE"/>
    <w:rsid w:val="007C00B7"/>
    <w:rsid w:val="007F60CE"/>
    <w:rsid w:val="0080044B"/>
    <w:rsid w:val="00801125"/>
    <w:rsid w:val="008060B2"/>
    <w:rsid w:val="00842EDA"/>
    <w:rsid w:val="008572CA"/>
    <w:rsid w:val="00887D72"/>
    <w:rsid w:val="008D323D"/>
    <w:rsid w:val="008D3EF5"/>
    <w:rsid w:val="008D47C7"/>
    <w:rsid w:val="008F2D3C"/>
    <w:rsid w:val="008F4DD1"/>
    <w:rsid w:val="009026EB"/>
    <w:rsid w:val="00911E92"/>
    <w:rsid w:val="00913227"/>
    <w:rsid w:val="009305C7"/>
    <w:rsid w:val="00936CEF"/>
    <w:rsid w:val="00954F23"/>
    <w:rsid w:val="00960BAA"/>
    <w:rsid w:val="00962152"/>
    <w:rsid w:val="009836B9"/>
    <w:rsid w:val="0098669E"/>
    <w:rsid w:val="009B3644"/>
    <w:rsid w:val="00A13D11"/>
    <w:rsid w:val="00A36438"/>
    <w:rsid w:val="00A43039"/>
    <w:rsid w:val="00A949CB"/>
    <w:rsid w:val="00AB414E"/>
    <w:rsid w:val="00AB726B"/>
    <w:rsid w:val="00AD42A0"/>
    <w:rsid w:val="00B12445"/>
    <w:rsid w:val="00B47BBC"/>
    <w:rsid w:val="00B85532"/>
    <w:rsid w:val="00B9150B"/>
    <w:rsid w:val="00BD285B"/>
    <w:rsid w:val="00BD4ECA"/>
    <w:rsid w:val="00BE1B6C"/>
    <w:rsid w:val="00BE6EF9"/>
    <w:rsid w:val="00BF7AF6"/>
    <w:rsid w:val="00C16918"/>
    <w:rsid w:val="00C64916"/>
    <w:rsid w:val="00CB60F2"/>
    <w:rsid w:val="00CC57DE"/>
    <w:rsid w:val="00D06AEE"/>
    <w:rsid w:val="00D15D81"/>
    <w:rsid w:val="00D1654B"/>
    <w:rsid w:val="00D5065D"/>
    <w:rsid w:val="00D55739"/>
    <w:rsid w:val="00D757C4"/>
    <w:rsid w:val="00D87B6F"/>
    <w:rsid w:val="00D915BF"/>
    <w:rsid w:val="00D92EDC"/>
    <w:rsid w:val="00DC297F"/>
    <w:rsid w:val="00DC3B89"/>
    <w:rsid w:val="00DD0FC6"/>
    <w:rsid w:val="00DE2432"/>
    <w:rsid w:val="00E76121"/>
    <w:rsid w:val="00EB18EC"/>
    <w:rsid w:val="00EB1C24"/>
    <w:rsid w:val="00EC5DE5"/>
    <w:rsid w:val="00F11B68"/>
    <w:rsid w:val="00F13572"/>
    <w:rsid w:val="00F3109C"/>
    <w:rsid w:val="00F31940"/>
    <w:rsid w:val="00F34DE5"/>
    <w:rsid w:val="00F50676"/>
    <w:rsid w:val="00F50DC9"/>
    <w:rsid w:val="00F531B3"/>
    <w:rsid w:val="00F54FCA"/>
    <w:rsid w:val="00F70A91"/>
    <w:rsid w:val="00F91412"/>
    <w:rsid w:val="00F92460"/>
    <w:rsid w:val="00FB154D"/>
    <w:rsid w:val="00FC5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0EF20"/>
  <w15:docId w15:val="{D5594E6B-EFC0-4548-AB04-B3DAD2EE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0676"/>
    <w:pPr>
      <w:ind w:left="720"/>
      <w:contextualSpacing/>
    </w:pPr>
  </w:style>
  <w:style w:type="paragraph" w:styleId="Intestazione">
    <w:name w:val="header"/>
    <w:basedOn w:val="Normale"/>
    <w:link w:val="IntestazioneCarattere"/>
    <w:uiPriority w:val="99"/>
    <w:unhideWhenUsed/>
    <w:rsid w:val="0025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7905"/>
  </w:style>
  <w:style w:type="paragraph" w:styleId="Pidipagina">
    <w:name w:val="footer"/>
    <w:basedOn w:val="Normale"/>
    <w:link w:val="PidipaginaCarattere"/>
    <w:unhideWhenUsed/>
    <w:rsid w:val="0025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257905"/>
  </w:style>
  <w:style w:type="paragraph" w:styleId="Testofumetto">
    <w:name w:val="Balloon Text"/>
    <w:basedOn w:val="Normale"/>
    <w:link w:val="TestofumettoCarattere"/>
    <w:uiPriority w:val="99"/>
    <w:semiHidden/>
    <w:unhideWhenUsed/>
    <w:rsid w:val="0025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7905"/>
    <w:rPr>
      <w:rFonts w:ascii="Tahoma" w:hAnsi="Tahoma" w:cs="Tahoma"/>
      <w:sz w:val="16"/>
      <w:szCs w:val="16"/>
    </w:rPr>
  </w:style>
  <w:style w:type="table" w:styleId="Grigliatabella">
    <w:name w:val="Table Grid"/>
    <w:basedOn w:val="Tabellanormale"/>
    <w:uiPriority w:val="59"/>
    <w:rsid w:val="0025790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B1C24"/>
    <w:rPr>
      <w:color w:val="0000FF" w:themeColor="hyperlink"/>
      <w:u w:val="single"/>
    </w:rPr>
  </w:style>
  <w:style w:type="character" w:styleId="Rimandocommento">
    <w:name w:val="annotation reference"/>
    <w:basedOn w:val="Carpredefinitoparagrafo"/>
    <w:uiPriority w:val="99"/>
    <w:semiHidden/>
    <w:unhideWhenUsed/>
    <w:rsid w:val="00960BAA"/>
    <w:rPr>
      <w:sz w:val="16"/>
      <w:szCs w:val="16"/>
    </w:rPr>
  </w:style>
  <w:style w:type="paragraph" w:styleId="Testocommento">
    <w:name w:val="annotation text"/>
    <w:basedOn w:val="Normale"/>
    <w:link w:val="TestocommentoCarattere"/>
    <w:uiPriority w:val="99"/>
    <w:semiHidden/>
    <w:unhideWhenUsed/>
    <w:rsid w:val="00960BAA"/>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960BAA"/>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4FB20-CEDF-4B04-B0CC-02CC7772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2781</Words>
  <Characters>15857</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giuseppe.cutispoto@inaf.it</cp:lastModifiedBy>
  <cp:revision>4</cp:revision>
  <cp:lastPrinted>2020-11-18T10:54:00Z</cp:lastPrinted>
  <dcterms:created xsi:type="dcterms:W3CDTF">2021-10-15T08:18:00Z</dcterms:created>
  <dcterms:modified xsi:type="dcterms:W3CDTF">2021-10-15T08:34:00Z</dcterms:modified>
</cp:coreProperties>
</file>