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49" w:rsidRDefault="00085949">
      <w:pPr>
        <w:rPr>
          <w:sz w:val="20"/>
          <w:szCs w:val="20"/>
        </w:rPr>
      </w:pPr>
    </w:p>
    <w:p w:rsidR="00085949" w:rsidRDefault="00E05704">
      <w:pPr>
        <w:jc w:val="center"/>
        <w:rPr>
          <w:rFonts w:ascii="Calibri" w:hAnsi="Calibri" w:cs="Calibri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19785" cy="69024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949" w:rsidRDefault="00085949">
      <w:pPr>
        <w:rPr>
          <w:rFonts w:ascii="Calibri" w:hAnsi="Calibri" w:cs="Calibri"/>
          <w:sz w:val="20"/>
          <w:szCs w:val="20"/>
        </w:rPr>
      </w:pPr>
    </w:p>
    <w:p w:rsidR="00085949" w:rsidRDefault="00085949">
      <w:pPr>
        <w:rPr>
          <w:rFonts w:ascii="Calibri" w:hAnsi="Calibri" w:cs="Calibri"/>
          <w:sz w:val="20"/>
          <w:szCs w:val="20"/>
        </w:rPr>
      </w:pPr>
    </w:p>
    <w:p w:rsidR="00085949" w:rsidRDefault="00085949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085949" w:rsidRPr="003D487F" w:rsidRDefault="00085949">
      <w:pPr>
        <w:pStyle w:val="Titolo4"/>
        <w:keepNext/>
        <w:spacing w:before="240" w:after="60" w:line="360" w:lineRule="auto"/>
        <w:jc w:val="center"/>
        <w:rPr>
          <w:rFonts w:ascii="Corbel" w:hAnsi="Corbel" w:cs="Calibri"/>
          <w:b/>
          <w:sz w:val="32"/>
          <w:szCs w:val="32"/>
        </w:rPr>
      </w:pPr>
      <w:r w:rsidRPr="003D487F">
        <w:rPr>
          <w:rFonts w:ascii="Corbel" w:hAnsi="Corbel" w:cs="Calibri"/>
          <w:b/>
          <w:sz w:val="32"/>
          <w:szCs w:val="32"/>
        </w:rPr>
        <w:t>PROTOCOLLO D’INTESA</w:t>
      </w: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  <w:r w:rsidRPr="003D487F">
        <w:rPr>
          <w:rFonts w:ascii="Corbel" w:hAnsi="Corbel" w:cs="Calibri"/>
          <w:sz w:val="32"/>
          <w:szCs w:val="32"/>
        </w:rPr>
        <w:t>TRA</w:t>
      </w: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</w:p>
    <w:p w:rsidR="00085949" w:rsidRPr="003D487F" w:rsidRDefault="00085949">
      <w:pPr>
        <w:jc w:val="center"/>
        <w:rPr>
          <w:rFonts w:ascii="Corbel" w:hAnsi="Corbel" w:cs="Calibri"/>
          <w:b/>
          <w:bCs/>
          <w:sz w:val="32"/>
          <w:szCs w:val="32"/>
        </w:rPr>
      </w:pPr>
      <w:r w:rsidRPr="003D487F">
        <w:rPr>
          <w:rFonts w:ascii="Corbel" w:hAnsi="Corbel" w:cs="Calibri"/>
          <w:b/>
          <w:bCs/>
          <w:sz w:val="32"/>
          <w:szCs w:val="32"/>
        </w:rPr>
        <w:t>IL MINISTERO dell’ISTRUZIONE, dell’UNIVERSITA’ e</w:t>
      </w:r>
    </w:p>
    <w:p w:rsidR="00085949" w:rsidRPr="003D487F" w:rsidRDefault="00085949">
      <w:pPr>
        <w:jc w:val="center"/>
        <w:rPr>
          <w:rFonts w:ascii="Corbel" w:hAnsi="Corbel" w:cs="Calibri"/>
          <w:b/>
          <w:bCs/>
          <w:sz w:val="32"/>
          <w:szCs w:val="32"/>
        </w:rPr>
      </w:pPr>
      <w:r w:rsidRPr="003D487F">
        <w:rPr>
          <w:rFonts w:ascii="Corbel" w:hAnsi="Corbel" w:cs="Calibri"/>
          <w:b/>
          <w:bCs/>
          <w:sz w:val="32"/>
          <w:szCs w:val="32"/>
        </w:rPr>
        <w:t>della RICERCA</w:t>
      </w: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  <w:r w:rsidRPr="003D487F">
        <w:rPr>
          <w:rFonts w:ascii="Corbel" w:hAnsi="Corbel" w:cs="Calibri"/>
          <w:sz w:val="32"/>
          <w:szCs w:val="32"/>
        </w:rPr>
        <w:t xml:space="preserve">(di seguito denominato </w:t>
      </w:r>
      <w:r w:rsidR="00987DE4" w:rsidRPr="003D487F">
        <w:rPr>
          <w:rFonts w:ascii="Corbel" w:hAnsi="Corbel" w:cs="Calibri"/>
          <w:sz w:val="32"/>
          <w:szCs w:val="32"/>
        </w:rPr>
        <w:t>“</w:t>
      </w:r>
      <w:r w:rsidRPr="003D487F">
        <w:rPr>
          <w:rFonts w:ascii="Corbel" w:hAnsi="Corbel" w:cs="Calibri"/>
          <w:sz w:val="32"/>
          <w:szCs w:val="32"/>
        </w:rPr>
        <w:t>MIUR</w:t>
      </w:r>
      <w:r w:rsidR="00987DE4" w:rsidRPr="003D487F">
        <w:rPr>
          <w:rFonts w:ascii="Corbel" w:hAnsi="Corbel" w:cs="Calibri"/>
          <w:sz w:val="32"/>
          <w:szCs w:val="32"/>
        </w:rPr>
        <w:t>”</w:t>
      </w:r>
      <w:r w:rsidRPr="003D487F">
        <w:rPr>
          <w:rFonts w:ascii="Corbel" w:hAnsi="Corbel" w:cs="Calibri"/>
          <w:sz w:val="32"/>
          <w:szCs w:val="32"/>
        </w:rPr>
        <w:t>)</w:t>
      </w: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  <w:r w:rsidRPr="003D487F">
        <w:rPr>
          <w:rFonts w:ascii="Corbel" w:hAnsi="Corbel" w:cs="Calibri"/>
          <w:sz w:val="32"/>
          <w:szCs w:val="32"/>
        </w:rPr>
        <w:t>E</w:t>
      </w:r>
    </w:p>
    <w:p w:rsidR="00085949" w:rsidRPr="003D487F" w:rsidRDefault="00085949">
      <w:pPr>
        <w:jc w:val="center"/>
        <w:rPr>
          <w:rFonts w:ascii="Corbel" w:hAnsi="Corbel" w:cs="Calibri"/>
          <w:sz w:val="32"/>
          <w:szCs w:val="32"/>
        </w:rPr>
      </w:pPr>
    </w:p>
    <w:p w:rsidR="00D7351F" w:rsidRPr="003D487F" w:rsidRDefault="00877B2B">
      <w:pPr>
        <w:jc w:val="center"/>
        <w:rPr>
          <w:rFonts w:ascii="Corbel" w:hAnsi="Corbel" w:cs="Calibri"/>
          <w:b/>
          <w:bCs/>
          <w:sz w:val="32"/>
          <w:szCs w:val="32"/>
        </w:rPr>
      </w:pPr>
      <w:r w:rsidRPr="003D487F">
        <w:rPr>
          <w:rFonts w:ascii="Corbel" w:hAnsi="Corbel" w:cs="Calibri"/>
          <w:b/>
          <w:bCs/>
          <w:sz w:val="32"/>
          <w:szCs w:val="32"/>
        </w:rPr>
        <w:t xml:space="preserve">l’Associazione </w:t>
      </w:r>
      <w:r w:rsidR="009A3698" w:rsidRPr="003D487F">
        <w:rPr>
          <w:rFonts w:ascii="Corbel" w:hAnsi="Corbel" w:cs="Calibri"/>
          <w:b/>
          <w:bCs/>
          <w:sz w:val="32"/>
          <w:szCs w:val="32"/>
        </w:rPr>
        <w:t>Italiana Editori</w:t>
      </w:r>
    </w:p>
    <w:p w:rsidR="00085949" w:rsidRPr="003D487F" w:rsidRDefault="00D9071A">
      <w:pPr>
        <w:jc w:val="center"/>
        <w:rPr>
          <w:rFonts w:ascii="Corbel" w:hAnsi="Corbel" w:cs="Calibri"/>
          <w:sz w:val="32"/>
          <w:szCs w:val="32"/>
        </w:rPr>
      </w:pPr>
      <w:r w:rsidRPr="003D487F">
        <w:rPr>
          <w:rFonts w:ascii="Corbel" w:hAnsi="Corbel" w:cs="Calibri"/>
          <w:sz w:val="32"/>
          <w:szCs w:val="32"/>
        </w:rPr>
        <w:t>(di seguito denominat</w:t>
      </w:r>
      <w:r w:rsidR="00B47B03" w:rsidRPr="003D487F">
        <w:rPr>
          <w:rFonts w:ascii="Corbel" w:hAnsi="Corbel" w:cs="Calibri"/>
          <w:sz w:val="32"/>
          <w:szCs w:val="32"/>
        </w:rPr>
        <w:t>a</w:t>
      </w:r>
      <w:r w:rsidRPr="003D487F">
        <w:rPr>
          <w:rFonts w:ascii="Corbel" w:hAnsi="Corbel" w:cs="Calibri"/>
          <w:sz w:val="32"/>
          <w:szCs w:val="32"/>
        </w:rPr>
        <w:t xml:space="preserve"> </w:t>
      </w:r>
      <w:r w:rsidR="00386DC3" w:rsidRPr="003D487F">
        <w:rPr>
          <w:rFonts w:ascii="Corbel" w:hAnsi="Corbel" w:cs="Calibri"/>
          <w:sz w:val="32"/>
          <w:szCs w:val="32"/>
        </w:rPr>
        <w:t>“</w:t>
      </w:r>
      <w:r w:rsidR="009A3698" w:rsidRPr="003D487F">
        <w:rPr>
          <w:rFonts w:ascii="Corbel" w:hAnsi="Corbel" w:cs="Calibri"/>
          <w:sz w:val="32"/>
          <w:szCs w:val="32"/>
        </w:rPr>
        <w:t>AIE</w:t>
      </w:r>
      <w:r w:rsidR="00386DC3" w:rsidRPr="003D487F">
        <w:rPr>
          <w:rFonts w:ascii="Corbel" w:hAnsi="Corbel" w:cs="Calibri"/>
          <w:sz w:val="32"/>
          <w:szCs w:val="32"/>
        </w:rPr>
        <w:t>”</w:t>
      </w:r>
      <w:r w:rsidR="00085949" w:rsidRPr="003D487F">
        <w:rPr>
          <w:rFonts w:ascii="Corbel" w:hAnsi="Corbel" w:cs="Calibri"/>
          <w:sz w:val="32"/>
          <w:szCs w:val="32"/>
        </w:rPr>
        <w:t>)</w:t>
      </w:r>
    </w:p>
    <w:p w:rsidR="00085949" w:rsidRPr="003D487F" w:rsidRDefault="00085949">
      <w:pPr>
        <w:jc w:val="center"/>
        <w:rPr>
          <w:rFonts w:ascii="Corbel" w:hAnsi="Corbel" w:cs="Calibri"/>
          <w:b/>
          <w:bCs/>
          <w:sz w:val="32"/>
          <w:szCs w:val="32"/>
        </w:rPr>
      </w:pPr>
    </w:p>
    <w:p w:rsidR="00085949" w:rsidRPr="003D487F" w:rsidRDefault="00085949">
      <w:pPr>
        <w:rPr>
          <w:rFonts w:ascii="Corbel" w:hAnsi="Corbel" w:cs="Calibri"/>
          <w:sz w:val="32"/>
          <w:szCs w:val="32"/>
        </w:rPr>
      </w:pPr>
    </w:p>
    <w:p w:rsidR="00085949" w:rsidRPr="003D487F" w:rsidRDefault="00085949">
      <w:pPr>
        <w:jc w:val="center"/>
        <w:rPr>
          <w:rFonts w:ascii="Corbel" w:hAnsi="Corbel" w:cs="Calibri"/>
          <w:b/>
          <w:bCs/>
          <w:sz w:val="32"/>
          <w:szCs w:val="32"/>
        </w:rPr>
      </w:pPr>
    </w:p>
    <w:p w:rsidR="00085949" w:rsidRPr="003D487F" w:rsidRDefault="00085949">
      <w:pPr>
        <w:jc w:val="center"/>
        <w:rPr>
          <w:rFonts w:ascii="Corbel" w:hAnsi="Corbel" w:cs="Calibri"/>
          <w:b/>
          <w:bCs/>
          <w:sz w:val="32"/>
          <w:szCs w:val="32"/>
        </w:rPr>
      </w:pPr>
    </w:p>
    <w:p w:rsidR="00085949" w:rsidRPr="003D487F" w:rsidRDefault="00085949" w:rsidP="00724395">
      <w:pPr>
        <w:jc w:val="center"/>
        <w:rPr>
          <w:rFonts w:ascii="Corbel" w:hAnsi="Corbel" w:cs="Calibri"/>
          <w:b/>
          <w:bCs/>
          <w:sz w:val="28"/>
          <w:szCs w:val="28"/>
        </w:rPr>
      </w:pPr>
    </w:p>
    <w:p w:rsidR="00085949" w:rsidRPr="003D487F" w:rsidRDefault="00085949" w:rsidP="003E2D3E">
      <w:pPr>
        <w:ind w:left="284" w:right="333"/>
        <w:jc w:val="center"/>
        <w:rPr>
          <w:rFonts w:ascii="Corbel" w:hAnsi="Corbel"/>
          <w:b/>
          <w:bCs/>
          <w:sz w:val="28"/>
        </w:rPr>
      </w:pPr>
      <w:r w:rsidRPr="003D487F">
        <w:rPr>
          <w:rFonts w:ascii="Corbel" w:hAnsi="Corbel"/>
          <w:b/>
          <w:bCs/>
          <w:sz w:val="28"/>
        </w:rPr>
        <w:t>“</w:t>
      </w:r>
      <w:r w:rsidR="008A4899" w:rsidRPr="003D487F">
        <w:rPr>
          <w:rFonts w:ascii="Corbel" w:hAnsi="Corbel"/>
          <w:b/>
          <w:bCs/>
          <w:sz w:val="28"/>
        </w:rPr>
        <w:t xml:space="preserve">Raccolta </w:t>
      </w:r>
      <w:r w:rsidR="00917043" w:rsidRPr="003D487F">
        <w:rPr>
          <w:rFonts w:ascii="Corbel" w:hAnsi="Corbel"/>
          <w:b/>
          <w:bCs/>
          <w:sz w:val="28"/>
        </w:rPr>
        <w:t xml:space="preserve">e pubblicazione </w:t>
      </w:r>
      <w:r w:rsidR="009A3698" w:rsidRPr="003D487F">
        <w:rPr>
          <w:rFonts w:ascii="Corbel" w:hAnsi="Corbel"/>
          <w:b/>
          <w:bCs/>
          <w:sz w:val="28"/>
        </w:rPr>
        <w:t>dei dati connessi con le adozioni dei libri di testo delle scuole ed istituti del primo e del secondo ciclo di istruzione</w:t>
      </w:r>
      <w:r w:rsidRPr="003D487F">
        <w:rPr>
          <w:rFonts w:ascii="Corbel" w:hAnsi="Corbel" w:cs="Calibri"/>
          <w:b/>
          <w:bCs/>
          <w:sz w:val="28"/>
          <w:szCs w:val="28"/>
        </w:rPr>
        <w:t>”</w:t>
      </w:r>
    </w:p>
    <w:p w:rsidR="00085949" w:rsidRPr="003D487F" w:rsidRDefault="00085949">
      <w:pPr>
        <w:jc w:val="center"/>
        <w:rPr>
          <w:rFonts w:ascii="Corbel" w:hAnsi="Corbel" w:cs="Calibri"/>
          <w:b/>
          <w:bCs/>
          <w:sz w:val="28"/>
          <w:szCs w:val="28"/>
        </w:rPr>
      </w:pPr>
    </w:p>
    <w:p w:rsidR="00085949" w:rsidRPr="003D487F" w:rsidRDefault="00085949">
      <w:pPr>
        <w:rPr>
          <w:rFonts w:ascii="Corbel" w:hAnsi="Corbel"/>
          <w:sz w:val="20"/>
          <w:szCs w:val="20"/>
        </w:rPr>
      </w:pPr>
    </w:p>
    <w:p w:rsidR="00085949" w:rsidRPr="003D487F" w:rsidRDefault="00085949">
      <w:pPr>
        <w:rPr>
          <w:rFonts w:ascii="Corbel" w:hAnsi="Corbel"/>
          <w:sz w:val="20"/>
          <w:szCs w:val="20"/>
        </w:rPr>
      </w:pPr>
    </w:p>
    <w:p w:rsidR="00085949" w:rsidRPr="003D487F" w:rsidRDefault="00085949">
      <w:pPr>
        <w:rPr>
          <w:rFonts w:ascii="Corbel" w:hAnsi="Corbel"/>
          <w:sz w:val="20"/>
          <w:szCs w:val="20"/>
        </w:rPr>
      </w:pPr>
    </w:p>
    <w:p w:rsidR="00085949" w:rsidRPr="003D487F" w:rsidRDefault="00085949">
      <w:pPr>
        <w:rPr>
          <w:rFonts w:ascii="Corbel" w:hAnsi="Corbel"/>
          <w:sz w:val="20"/>
          <w:szCs w:val="20"/>
        </w:rPr>
      </w:pPr>
    </w:p>
    <w:p w:rsidR="00085949" w:rsidRPr="003D487F" w:rsidRDefault="00085949">
      <w:pPr>
        <w:rPr>
          <w:rFonts w:ascii="Corbel" w:hAnsi="Corbel"/>
          <w:sz w:val="20"/>
          <w:szCs w:val="20"/>
        </w:rPr>
      </w:pPr>
    </w:p>
    <w:p w:rsidR="00085949" w:rsidRPr="003D487F" w:rsidRDefault="00085949">
      <w:pPr>
        <w:rPr>
          <w:rFonts w:ascii="Corbel" w:hAnsi="Corbel"/>
          <w:sz w:val="20"/>
          <w:szCs w:val="20"/>
        </w:rPr>
      </w:pPr>
    </w:p>
    <w:p w:rsidR="0074529B" w:rsidRPr="003D487F" w:rsidRDefault="0074529B">
      <w:pPr>
        <w:rPr>
          <w:rFonts w:ascii="Corbel" w:hAnsi="Corbel"/>
          <w:sz w:val="20"/>
          <w:szCs w:val="20"/>
        </w:rPr>
      </w:pPr>
    </w:p>
    <w:p w:rsidR="00783EAF" w:rsidRPr="003D487F" w:rsidRDefault="00783EAF">
      <w:pPr>
        <w:rPr>
          <w:rFonts w:ascii="Corbel" w:hAnsi="Corbel"/>
          <w:sz w:val="20"/>
          <w:szCs w:val="20"/>
        </w:rPr>
      </w:pPr>
    </w:p>
    <w:p w:rsidR="00783EAF" w:rsidRDefault="00783EAF">
      <w:pPr>
        <w:rPr>
          <w:sz w:val="20"/>
          <w:szCs w:val="20"/>
        </w:rPr>
      </w:pPr>
    </w:p>
    <w:p w:rsidR="00877B2B" w:rsidRDefault="00877B2B" w:rsidP="00EA35F7">
      <w:pPr>
        <w:tabs>
          <w:tab w:val="left" w:pos="4008"/>
        </w:tabs>
        <w:rPr>
          <w:sz w:val="20"/>
          <w:szCs w:val="20"/>
        </w:rPr>
      </w:pPr>
    </w:p>
    <w:p w:rsidR="00EA35F7" w:rsidRDefault="00EA35F7" w:rsidP="00EA35F7">
      <w:pPr>
        <w:tabs>
          <w:tab w:val="left" w:pos="4008"/>
        </w:tabs>
        <w:rPr>
          <w:sz w:val="20"/>
          <w:szCs w:val="20"/>
        </w:rPr>
      </w:pPr>
    </w:p>
    <w:p w:rsidR="00EA35F7" w:rsidRDefault="00EA35F7" w:rsidP="00EA35F7">
      <w:pPr>
        <w:tabs>
          <w:tab w:val="left" w:pos="4008"/>
        </w:tabs>
        <w:rPr>
          <w:b/>
          <w:sz w:val="28"/>
          <w:szCs w:val="28"/>
        </w:rPr>
      </w:pPr>
    </w:p>
    <w:p w:rsidR="00EB1838" w:rsidRPr="004A6DD3" w:rsidRDefault="00EB1838" w:rsidP="00426EEA">
      <w:pPr>
        <w:tabs>
          <w:tab w:val="left" w:pos="4008"/>
        </w:tabs>
        <w:jc w:val="center"/>
        <w:rPr>
          <w:rFonts w:ascii="Corbel" w:hAnsi="Corbel"/>
          <w:b/>
          <w:sz w:val="28"/>
          <w:szCs w:val="28"/>
        </w:rPr>
      </w:pPr>
      <w:r w:rsidRPr="004A6DD3">
        <w:rPr>
          <w:rFonts w:ascii="Corbel" w:hAnsi="Corbel"/>
          <w:b/>
          <w:sz w:val="28"/>
          <w:szCs w:val="28"/>
        </w:rPr>
        <w:lastRenderedPageBreak/>
        <w:t>VISTO</w:t>
      </w: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  <w:strike/>
        </w:rPr>
      </w:pP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il decreto ministeriale 7 dicembre 1999 n. 547, avente natura regolamentare, </w:t>
      </w:r>
      <w:r w:rsidR="004A6DD3">
        <w:rPr>
          <w:rFonts w:ascii="Corbel" w:hAnsi="Corbel"/>
          <w:bCs/>
        </w:rPr>
        <w:t xml:space="preserve">recante </w:t>
      </w:r>
      <w:r w:rsidR="00E57152" w:rsidRPr="004A6DD3">
        <w:rPr>
          <w:rFonts w:ascii="Corbel" w:hAnsi="Corbel"/>
          <w:bCs/>
        </w:rPr>
        <w:t>approvazione delle norme e avvertenze tecniche per la compilazione del libro di testo da utilizzare nella scuola dell'obbligo e criteri per la determinazione del prezzo massimo complessivo della dotazione libraria necessaria per ciascun anno della scuola dell'obbligo , emanato ai sensi dell’articolo 27, comma 3 della legge 23 dicembre 1998, n. 448;</w:t>
      </w: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l'articolo 15, comma 3, del</w:t>
      </w:r>
      <w:r w:rsidR="00944CEB" w:rsidRPr="004A6DD3">
        <w:rPr>
          <w:rFonts w:ascii="Corbel" w:hAnsi="Corbel"/>
          <w:bCs/>
        </w:rPr>
        <w:t xml:space="preserve"> decreto-legge 25 giugno 2008, convertito, con modifiche, dalla </w:t>
      </w:r>
      <w:r w:rsidRPr="004A6DD3">
        <w:rPr>
          <w:rFonts w:ascii="Corbel" w:hAnsi="Corbel"/>
          <w:bCs/>
        </w:rPr>
        <w:t>legge 6 agosto 2008 n. 133, che ha stabilito che i libri di testo sviluppino i contenuti essenziali delle indicazioni nazionali dei piani di studio e possano essere realizzati in sezioni tematiche, corrispondenti ad unità di apprendimento, di costo contenuto e suscettibili di successivi aggiornamenti e integrazioni;</w:t>
      </w: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</w:t>
      </w:r>
      <w:r w:rsidR="00944CEB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il decreto ministeriale 8 aprile 2009 n. 41, che ha fissato le caratteristiche tecniche dei libri</w:t>
      </w:r>
      <w:r w:rsidR="00EA35F7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di testo nella versione a stampa, anche al fine di assicurare il contenimento del peso e delle</w:t>
      </w:r>
      <w:r w:rsidR="00EA35F7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caratteristiche tecnologiche dei libri di testo nelle versioni online e mista;</w:t>
      </w: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</w:t>
      </w:r>
      <w:r w:rsidR="00944CEB" w:rsidRPr="004A6DD3">
        <w:rPr>
          <w:rFonts w:ascii="Corbel" w:hAnsi="Corbel"/>
          <w:bCs/>
        </w:rPr>
        <w:t xml:space="preserve"> </w:t>
      </w:r>
      <w:r w:rsidR="000261A1" w:rsidRPr="004A6DD3">
        <w:rPr>
          <w:rFonts w:ascii="Corbel" w:hAnsi="Corbel"/>
          <w:bCs/>
        </w:rPr>
        <w:t>l</w:t>
      </w:r>
      <w:r w:rsidR="00815AA9" w:rsidRPr="004A6DD3">
        <w:rPr>
          <w:rFonts w:ascii="Corbel" w:hAnsi="Corbel"/>
          <w:bCs/>
        </w:rPr>
        <w:t xml:space="preserve">’art.68 comma 3 del </w:t>
      </w:r>
      <w:r w:rsidR="00944CEB" w:rsidRPr="004A6DD3">
        <w:rPr>
          <w:rFonts w:ascii="Corbel" w:hAnsi="Corbel"/>
          <w:bCs/>
        </w:rPr>
        <w:t>decreto legislativo 7 marzo 2005 n. 82</w:t>
      </w:r>
      <w:r w:rsidR="000261A1" w:rsidRPr="004A6DD3">
        <w:rPr>
          <w:rFonts w:ascii="Corbel" w:hAnsi="Corbel"/>
          <w:bCs/>
        </w:rPr>
        <w:t>,</w:t>
      </w:r>
      <w:r w:rsidR="00944CEB" w:rsidRPr="004A6DD3">
        <w:rPr>
          <w:rFonts w:ascii="Corbel" w:hAnsi="Corbel"/>
          <w:bCs/>
        </w:rPr>
        <w:t xml:space="preserve"> recante “Codice dell’amministrazione digitale”</w:t>
      </w:r>
      <w:r w:rsidR="000261A1" w:rsidRPr="004A6DD3">
        <w:rPr>
          <w:rFonts w:ascii="Corbel" w:hAnsi="Corbel"/>
          <w:bCs/>
        </w:rPr>
        <w:t>,</w:t>
      </w:r>
      <w:r w:rsidR="00944CEB" w:rsidRPr="004A6DD3">
        <w:rPr>
          <w:rFonts w:ascii="Corbel" w:hAnsi="Corbel"/>
          <w:bCs/>
        </w:rPr>
        <w:t xml:space="preserve"> </w:t>
      </w:r>
      <w:r w:rsidR="004A6DD3">
        <w:rPr>
          <w:rFonts w:ascii="Corbel" w:hAnsi="Corbel"/>
          <w:bCs/>
        </w:rPr>
        <w:t>che</w:t>
      </w:r>
      <w:r w:rsidRPr="004A6DD3">
        <w:rPr>
          <w:rFonts w:ascii="Corbel" w:hAnsi="Corbel"/>
          <w:bCs/>
        </w:rPr>
        <w:t xml:space="preserve"> </w:t>
      </w:r>
      <w:r w:rsidR="00815AA9" w:rsidRPr="004A6DD3">
        <w:rPr>
          <w:rFonts w:ascii="Corbel" w:hAnsi="Corbel"/>
          <w:bCs/>
        </w:rPr>
        <w:t>specifica le definizioni dei dati e formati aperti</w:t>
      </w:r>
      <w:r w:rsidR="003C6CE8" w:rsidRPr="004A6DD3">
        <w:rPr>
          <w:rFonts w:ascii="Corbel" w:hAnsi="Corbel"/>
          <w:bCs/>
        </w:rPr>
        <w:t>, come modificato dal decreto-legge 18 ottobre 2012, n. 179 convertito</w:t>
      </w:r>
      <w:r w:rsidR="004A6DD3">
        <w:rPr>
          <w:rFonts w:ascii="Corbel" w:hAnsi="Corbel"/>
          <w:bCs/>
        </w:rPr>
        <w:t>,</w:t>
      </w:r>
      <w:r w:rsidR="003C6CE8" w:rsidRPr="004A6DD3">
        <w:rPr>
          <w:rFonts w:ascii="Corbel" w:hAnsi="Corbel"/>
          <w:bCs/>
        </w:rPr>
        <w:t xml:space="preserve"> con modificazioni</w:t>
      </w:r>
      <w:r w:rsidR="004A6DD3">
        <w:rPr>
          <w:rFonts w:ascii="Corbel" w:hAnsi="Corbel"/>
          <w:bCs/>
        </w:rPr>
        <w:t>,</w:t>
      </w:r>
      <w:r w:rsidR="003C6CE8" w:rsidRPr="004A6DD3">
        <w:rPr>
          <w:rFonts w:ascii="Corbel" w:hAnsi="Corbel"/>
          <w:bCs/>
        </w:rPr>
        <w:t xml:space="preserve"> dalla </w:t>
      </w:r>
      <w:r w:rsidR="004A6DD3">
        <w:rPr>
          <w:rFonts w:ascii="Corbel" w:hAnsi="Corbel"/>
          <w:bCs/>
        </w:rPr>
        <w:t>l</w:t>
      </w:r>
      <w:r w:rsidR="003C6CE8" w:rsidRPr="004A6DD3">
        <w:rPr>
          <w:rFonts w:ascii="Corbel" w:hAnsi="Corbel"/>
          <w:bCs/>
        </w:rPr>
        <w:t>egge 17 dicembre 2012 n. 221;</w:t>
      </w: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</w:t>
      </w:r>
      <w:r w:rsidR="00944CEB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 xml:space="preserve">il decreto ministeriale 27 settembre 2013 </w:t>
      </w:r>
      <w:r w:rsidR="004A6DD3" w:rsidRPr="004A6DD3">
        <w:rPr>
          <w:rFonts w:ascii="Corbel" w:hAnsi="Corbel"/>
          <w:bCs/>
        </w:rPr>
        <w:t xml:space="preserve">n. 781 </w:t>
      </w:r>
      <w:r w:rsidRPr="004A6DD3">
        <w:rPr>
          <w:rFonts w:ascii="Corbel" w:hAnsi="Corbel"/>
          <w:bCs/>
        </w:rPr>
        <w:t>che ha definito le nuove caratteristiche</w:t>
      </w:r>
      <w:r w:rsidR="00EA35F7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 xml:space="preserve">dei libri di testo e i criteri dei tetti di spesa per la </w:t>
      </w:r>
      <w:r w:rsidR="004A6DD3">
        <w:rPr>
          <w:rFonts w:ascii="Corbel" w:hAnsi="Corbel"/>
          <w:bCs/>
        </w:rPr>
        <w:t xml:space="preserve">scuola </w:t>
      </w:r>
      <w:r w:rsidRPr="004A6DD3">
        <w:rPr>
          <w:rFonts w:ascii="Corbel" w:hAnsi="Corbel"/>
          <w:bCs/>
        </w:rPr>
        <w:t xml:space="preserve">secondaria di primo </w:t>
      </w:r>
      <w:r w:rsidR="004A6DD3">
        <w:rPr>
          <w:rFonts w:ascii="Corbel" w:hAnsi="Corbel"/>
          <w:bCs/>
        </w:rPr>
        <w:t xml:space="preserve">e secondo </w:t>
      </w:r>
      <w:r w:rsidRPr="004A6DD3">
        <w:rPr>
          <w:rFonts w:ascii="Corbel" w:hAnsi="Corbel"/>
          <w:bCs/>
        </w:rPr>
        <w:t xml:space="preserve">grado </w:t>
      </w:r>
      <w:r w:rsidR="00EA35F7" w:rsidRPr="004A6DD3">
        <w:rPr>
          <w:rFonts w:ascii="Corbel" w:hAnsi="Corbel"/>
          <w:bCs/>
        </w:rPr>
        <w:t xml:space="preserve">a partire dall'anno scolastico 2014/15; </w:t>
      </w:r>
    </w:p>
    <w:p w:rsidR="00A62E41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944CEB" w:rsidRPr="004A6DD3" w:rsidRDefault="00A62E41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-il decreto</w:t>
      </w:r>
      <w:r w:rsidR="004A6DD3">
        <w:rPr>
          <w:rFonts w:ascii="Corbel" w:hAnsi="Corbel"/>
          <w:bCs/>
        </w:rPr>
        <w:t>-</w:t>
      </w:r>
      <w:r w:rsidRPr="004A6DD3">
        <w:rPr>
          <w:rFonts w:ascii="Corbel" w:hAnsi="Corbel"/>
          <w:bCs/>
        </w:rPr>
        <w:t>legge 12 settembre 2013 n. 104</w:t>
      </w:r>
      <w:r w:rsidR="004A6DD3">
        <w:rPr>
          <w:rFonts w:ascii="Corbel" w:hAnsi="Corbel"/>
          <w:bCs/>
        </w:rPr>
        <w:t>,</w:t>
      </w:r>
      <w:r w:rsidRPr="004A6DD3">
        <w:rPr>
          <w:rFonts w:ascii="Corbel" w:hAnsi="Corbel"/>
          <w:bCs/>
        </w:rPr>
        <w:t xml:space="preserve"> convertito</w:t>
      </w:r>
      <w:r w:rsidR="004A6DD3">
        <w:rPr>
          <w:rFonts w:ascii="Corbel" w:hAnsi="Corbel"/>
          <w:bCs/>
        </w:rPr>
        <w:t>,</w:t>
      </w:r>
      <w:r w:rsidRPr="004A6DD3">
        <w:rPr>
          <w:rFonts w:ascii="Corbel" w:hAnsi="Corbel"/>
          <w:bCs/>
        </w:rPr>
        <w:t xml:space="preserve"> con modificazioni</w:t>
      </w:r>
      <w:r w:rsidR="004A6DD3">
        <w:rPr>
          <w:rFonts w:ascii="Corbel" w:hAnsi="Corbel"/>
          <w:bCs/>
        </w:rPr>
        <w:t>,</w:t>
      </w:r>
      <w:r w:rsidRPr="004A6DD3">
        <w:rPr>
          <w:rFonts w:ascii="Corbel" w:hAnsi="Corbel"/>
          <w:bCs/>
        </w:rPr>
        <w:t xml:space="preserve"> dalla legge 8</w:t>
      </w:r>
      <w:r w:rsidR="00EA35F7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novembre 2013, n. 128 ed in particolare l'art. 6 concernente il contenimento del costo dei libri</w:t>
      </w:r>
      <w:r w:rsidR="00EA35F7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scolastici e dei materiali didattici integrativi;</w:t>
      </w:r>
    </w:p>
    <w:p w:rsidR="00944CEB" w:rsidRPr="004A6DD3" w:rsidRDefault="00944CEB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  <w:r w:rsidRPr="004A6DD3">
        <w:rPr>
          <w:rFonts w:ascii="Corbel" w:hAnsi="Corbel"/>
          <w:bCs/>
        </w:rPr>
        <w:t xml:space="preserve">- </w:t>
      </w:r>
      <w:r w:rsidRPr="004A6DD3">
        <w:rPr>
          <w:rFonts w:ascii="Corbel" w:hAnsi="Corbel"/>
        </w:rPr>
        <w:t xml:space="preserve">il </w:t>
      </w:r>
      <w:r w:rsidR="00917043" w:rsidRPr="004A6DD3">
        <w:rPr>
          <w:rFonts w:ascii="Corbel" w:hAnsi="Corbel"/>
        </w:rPr>
        <w:t>d</w:t>
      </w:r>
      <w:r w:rsidRPr="004A6DD3">
        <w:rPr>
          <w:rFonts w:ascii="Corbel" w:hAnsi="Corbel"/>
        </w:rPr>
        <w:t xml:space="preserve">ecreto </w:t>
      </w:r>
      <w:r w:rsidR="00917043" w:rsidRPr="004A6DD3">
        <w:rPr>
          <w:rFonts w:ascii="Corbel" w:hAnsi="Corbel"/>
        </w:rPr>
        <w:t>l</w:t>
      </w:r>
      <w:r w:rsidRPr="004A6DD3">
        <w:rPr>
          <w:rFonts w:ascii="Corbel" w:hAnsi="Corbel"/>
        </w:rPr>
        <w:t>egislativo 6 maggio 1999, n. 169 "Attuazione della direttiva 96/9/CE relativa alla tutela giuridica delle banche di dati";</w:t>
      </w:r>
    </w:p>
    <w:p w:rsidR="00577B34" w:rsidRDefault="00577B34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</w:p>
    <w:p w:rsidR="00E82987" w:rsidRPr="008E5A18" w:rsidRDefault="003C4EB1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  <w:r w:rsidRPr="008E5A18">
        <w:rPr>
          <w:rFonts w:ascii="Corbel" w:hAnsi="Corbel"/>
        </w:rPr>
        <w:t xml:space="preserve">- il D.P.C.M 11 febbraio 2014 n. 98, recante il Regolamento di organizzazione del Ministero dell’Istruzione, dell’Università e della Ricerca, ed in particolare l’articolo 5, comma 2, punto 5 lettera i) che prevede in capo alla Direzione Generale per gli ordinamenti scolastici e la valutazione del sistema nazionale di istruzione le funzioni ed i compiti relativi agli indirizzi in materia di libri di testo in raccordo con la Direzione Generale per interventi in materia di edilizia scolastica, per la gestione dei fondi strutturali e per l’innovazione digitale; </w:t>
      </w:r>
    </w:p>
    <w:p w:rsidR="003C4EB1" w:rsidRPr="008E5A18" w:rsidRDefault="003C4EB1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  <w:r w:rsidRPr="008E5A18">
        <w:rPr>
          <w:rFonts w:ascii="Corbel" w:hAnsi="Corbel"/>
        </w:rPr>
        <w:lastRenderedPageBreak/>
        <w:t xml:space="preserve">- il </w:t>
      </w:r>
      <w:r w:rsidR="00E82987" w:rsidRPr="008E5A18">
        <w:rPr>
          <w:rFonts w:ascii="Corbel" w:hAnsi="Corbel"/>
        </w:rPr>
        <w:t>decreto ministeriale 26 settembre 2014 n. 753 recante “Individuazione degli uffici di livello dirigenziale non generale dell’Amministrazione centrale del Ministero dell’Istruzione, dell’università e della ricerca” che assegna alla Direzione Generale per interventi in materia di edilizia scolastica, per la gestione dei fondi strutturali e per l’innovazione digitale azioni di coordinamento, sviluppo, monitoraggio e formazione, in raccordo con la Direzione Generale per gli ordinamenti scolastici e la valutazione del sistema nazionale di istruzione riguardanti, fra l’altro, i dati delle adozioni dei libri di testo e l’attuazione dei protocolli d’intesa con il mondo dell’editoria scolastica;</w:t>
      </w:r>
    </w:p>
    <w:p w:rsidR="00E82987" w:rsidRPr="008E5A18" w:rsidRDefault="00E82987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</w:p>
    <w:p w:rsidR="004A6DD3" w:rsidRPr="008E5A18" w:rsidRDefault="00E82987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  <w:r w:rsidRPr="008E5A18">
        <w:rPr>
          <w:rFonts w:ascii="Corbel" w:hAnsi="Corbel"/>
        </w:rPr>
        <w:t xml:space="preserve">- la nota prot. AOODGOSV </w:t>
      </w:r>
      <w:r w:rsidR="00246D3E" w:rsidRPr="008E5A18">
        <w:rPr>
          <w:rFonts w:ascii="Corbel" w:hAnsi="Corbel"/>
        </w:rPr>
        <w:t>5293/2017</w:t>
      </w:r>
      <w:r w:rsidR="00CA29DB" w:rsidRPr="008E5A18">
        <w:rPr>
          <w:rFonts w:ascii="Corbel" w:hAnsi="Corbel"/>
        </w:rPr>
        <w:t xml:space="preserve"> </w:t>
      </w:r>
      <w:r w:rsidRPr="008E5A18">
        <w:rPr>
          <w:rFonts w:ascii="Corbel" w:hAnsi="Corbel"/>
        </w:rPr>
        <w:t>con cui la Direzione Generale per gli ordinamenti scolastici e la valutazione del sistema nazionale di istruzione trasmette alla Direzione Generale per interventi in materia di edilizia scolastica, per la gestione dei fondi strutturali e per l’innovazione digitale il parere positivo sul</w:t>
      </w:r>
      <w:r w:rsidR="00E05913" w:rsidRPr="008E5A18">
        <w:rPr>
          <w:rFonts w:ascii="Corbel" w:hAnsi="Corbel"/>
        </w:rPr>
        <w:t>lo schema</w:t>
      </w:r>
      <w:r w:rsidRPr="008E5A18">
        <w:rPr>
          <w:rFonts w:ascii="Corbel" w:hAnsi="Corbel"/>
        </w:rPr>
        <w:t xml:space="preserve"> del presente protocollo d’intesa;</w:t>
      </w:r>
    </w:p>
    <w:p w:rsidR="00E82987" w:rsidRPr="008E5A18" w:rsidRDefault="00E82987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</w:p>
    <w:p w:rsidR="00577B34" w:rsidRPr="008E5A18" w:rsidRDefault="00577B34" w:rsidP="005C2AE8">
      <w:pPr>
        <w:tabs>
          <w:tab w:val="left" w:pos="4008"/>
        </w:tabs>
        <w:spacing w:line="276" w:lineRule="auto"/>
        <w:jc w:val="both"/>
        <w:rPr>
          <w:rFonts w:ascii="Corbel" w:hAnsi="Corbel"/>
        </w:rPr>
      </w:pPr>
      <w:r w:rsidRPr="008E5A18">
        <w:rPr>
          <w:rFonts w:ascii="Corbel" w:hAnsi="Corbel"/>
        </w:rPr>
        <w:t>- la</w:t>
      </w:r>
      <w:r w:rsidR="005C2AE8" w:rsidRPr="008E5A18">
        <w:rPr>
          <w:rFonts w:ascii="Corbel" w:hAnsi="Corbel"/>
        </w:rPr>
        <w:t xml:space="preserve"> legge</w:t>
      </w:r>
      <w:r w:rsidRPr="008E5A18">
        <w:rPr>
          <w:rFonts w:ascii="Corbel" w:hAnsi="Corbel"/>
        </w:rPr>
        <w:t xml:space="preserve"> 13 luglio 2015 n. 107 recante “Riforma del sistema nazionale di istruzione e formazione e delega per il riordino delle disposizioni legislative vigenti” ed in particolare l’articolo 1, comma 136 che istituisce il Portale unico dei dati della scuola;</w:t>
      </w:r>
    </w:p>
    <w:p w:rsidR="00507032" w:rsidRPr="008E5A18" w:rsidRDefault="00507032" w:rsidP="005C2AE8">
      <w:pPr>
        <w:spacing w:line="276" w:lineRule="auto"/>
        <w:rPr>
          <w:rFonts w:ascii="Corbel" w:hAnsi="Corbel"/>
          <w:sz w:val="20"/>
          <w:szCs w:val="20"/>
        </w:rPr>
      </w:pPr>
    </w:p>
    <w:p w:rsidR="00507032" w:rsidRPr="004A6DD3" w:rsidRDefault="00507032" w:rsidP="005C2AE8">
      <w:pPr>
        <w:spacing w:line="276" w:lineRule="auto"/>
        <w:ind w:right="-49"/>
        <w:jc w:val="both"/>
        <w:rPr>
          <w:rFonts w:ascii="Corbel" w:hAnsi="Corbel"/>
        </w:rPr>
      </w:pPr>
      <w:r w:rsidRPr="008E5A18">
        <w:rPr>
          <w:rFonts w:ascii="Corbel" w:hAnsi="Corbel"/>
          <w:bCs/>
        </w:rPr>
        <w:t xml:space="preserve">- </w:t>
      </w:r>
      <w:r w:rsidRPr="008E5A18">
        <w:rPr>
          <w:rFonts w:ascii="Corbel" w:hAnsi="Corbel"/>
        </w:rPr>
        <w:t xml:space="preserve">il Protocollo d’Intesa MIUR -  AIE per </w:t>
      </w:r>
      <w:r w:rsidR="004A6DD3" w:rsidRPr="008E5A18">
        <w:rPr>
          <w:rFonts w:ascii="Corbel" w:hAnsi="Corbel"/>
        </w:rPr>
        <w:t xml:space="preserve">la </w:t>
      </w:r>
      <w:r w:rsidRPr="008E5A18">
        <w:rPr>
          <w:rFonts w:ascii="Corbel" w:hAnsi="Corbel"/>
        </w:rPr>
        <w:t xml:space="preserve">“Rilevazione dei dati connessi con le adozioni dei libri di testo delle scuole ed istituti del primo e del secondo ciclo di istruzione” stipulato in data 24 giugno 2014 (di seguito </w:t>
      </w:r>
      <w:r w:rsidR="00577B34" w:rsidRPr="008E5A18">
        <w:rPr>
          <w:rFonts w:ascii="Corbel" w:hAnsi="Corbel"/>
        </w:rPr>
        <w:t>anche</w:t>
      </w:r>
      <w:r w:rsidR="00F33CF5" w:rsidRPr="008E5A18">
        <w:rPr>
          <w:rFonts w:ascii="Corbel" w:hAnsi="Corbel"/>
        </w:rPr>
        <w:t xml:space="preserve"> Protocollo</w:t>
      </w:r>
      <w:r w:rsidRPr="008E5A18">
        <w:rPr>
          <w:rFonts w:ascii="Corbel" w:hAnsi="Corbel"/>
        </w:rPr>
        <w:t>);</w:t>
      </w:r>
    </w:p>
    <w:p w:rsidR="00507032" w:rsidRPr="004A6DD3" w:rsidRDefault="00507032" w:rsidP="005C2AE8">
      <w:pPr>
        <w:spacing w:line="276" w:lineRule="auto"/>
        <w:ind w:right="-49"/>
        <w:jc w:val="both"/>
        <w:rPr>
          <w:rFonts w:ascii="Corbel" w:hAnsi="Corbel"/>
        </w:rPr>
      </w:pPr>
    </w:p>
    <w:p w:rsidR="001535AB" w:rsidRPr="004A6DD3" w:rsidRDefault="001535AB" w:rsidP="005C2AE8">
      <w:pPr>
        <w:spacing w:line="276" w:lineRule="auto"/>
        <w:jc w:val="both"/>
        <w:rPr>
          <w:rFonts w:ascii="Corbel" w:hAnsi="Corbel"/>
        </w:rPr>
      </w:pPr>
      <w:r w:rsidRPr="004A6DD3">
        <w:rPr>
          <w:rFonts w:ascii="Corbel" w:hAnsi="Corbel"/>
          <w:bCs/>
        </w:rPr>
        <w:t>-</w:t>
      </w:r>
      <w:r w:rsidR="00577B34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</w:rPr>
        <w:t xml:space="preserve">l’addendum al </w:t>
      </w:r>
      <w:r w:rsidRPr="004A6DD3">
        <w:rPr>
          <w:rFonts w:ascii="Corbel" w:hAnsi="Corbel"/>
          <w:bCs/>
        </w:rPr>
        <w:t xml:space="preserve">Protocollo di intesa MIUR-AIE, stipulato in data 30 giugno 2016, con la finalità di </w:t>
      </w:r>
      <w:r w:rsidR="003C0BCD" w:rsidRPr="004A6DD3">
        <w:rPr>
          <w:rFonts w:ascii="Corbel" w:hAnsi="Corbel"/>
          <w:bCs/>
        </w:rPr>
        <w:t xml:space="preserve">consentire al MIUR di </w:t>
      </w:r>
      <w:r w:rsidRPr="004A6DD3">
        <w:rPr>
          <w:rFonts w:ascii="Corbel" w:hAnsi="Corbel"/>
          <w:bCs/>
        </w:rPr>
        <w:t>rendere pubblici i dati adozionali,</w:t>
      </w: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917043" w:rsidRPr="004A6DD3" w:rsidRDefault="00917043" w:rsidP="005C2AE8">
      <w:pPr>
        <w:spacing w:line="276" w:lineRule="auto"/>
        <w:jc w:val="center"/>
        <w:rPr>
          <w:rFonts w:ascii="Corbel" w:hAnsi="Corbel"/>
          <w:b/>
          <w:bCs/>
        </w:rPr>
      </w:pPr>
    </w:p>
    <w:p w:rsidR="00507032" w:rsidRPr="004A6DD3" w:rsidRDefault="00507032" w:rsidP="005C2AE8">
      <w:pPr>
        <w:spacing w:line="276" w:lineRule="auto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PREMESSO CHE</w:t>
      </w:r>
    </w:p>
    <w:p w:rsidR="00577B34" w:rsidRPr="004A6DD3" w:rsidRDefault="00577B34" w:rsidP="005C2AE8">
      <w:pPr>
        <w:spacing w:line="276" w:lineRule="auto"/>
        <w:jc w:val="center"/>
        <w:rPr>
          <w:rFonts w:ascii="Corbel" w:hAnsi="Corbel"/>
          <w:b/>
          <w:bCs/>
        </w:rPr>
      </w:pPr>
    </w:p>
    <w:p w:rsidR="001535AB" w:rsidRPr="004A6DD3" w:rsidRDefault="001535AB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Permangono le seguenti condizioni, alla base del Protocollo MIUR-AIE del </w:t>
      </w:r>
      <w:r w:rsidRPr="004A6DD3">
        <w:rPr>
          <w:rFonts w:ascii="Corbel" w:hAnsi="Corbel"/>
        </w:rPr>
        <w:t>24 giugno 2014</w:t>
      </w:r>
      <w:r w:rsidRPr="004A6DD3">
        <w:rPr>
          <w:rFonts w:ascii="Corbel" w:hAnsi="Corbel"/>
          <w:bCs/>
        </w:rPr>
        <w:t>:</w:t>
      </w:r>
    </w:p>
    <w:p w:rsidR="00B8275E" w:rsidRPr="004A6DD3" w:rsidRDefault="00507032" w:rsidP="005C2AE8">
      <w:pPr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il MIUR</w:t>
      </w:r>
      <w:r w:rsidR="00B8275E" w:rsidRPr="004A6DD3">
        <w:rPr>
          <w:rFonts w:ascii="Corbel" w:hAnsi="Corbel"/>
          <w:bCs/>
        </w:rPr>
        <w:t>, per le proprie finalità istituzionali, ha necessità di:</w:t>
      </w:r>
    </w:p>
    <w:p w:rsidR="00577B34" w:rsidRPr="004A6DD3" w:rsidRDefault="00507032" w:rsidP="000261A1">
      <w:pPr>
        <w:pStyle w:val="Paragrafoelenco"/>
        <w:numPr>
          <w:ilvl w:val="0"/>
          <w:numId w:val="33"/>
        </w:numPr>
        <w:ind w:left="709"/>
        <w:jc w:val="both"/>
        <w:rPr>
          <w:rFonts w:ascii="Corbel" w:hAnsi="Corbel"/>
          <w:bCs/>
          <w:sz w:val="24"/>
          <w:szCs w:val="24"/>
          <w:lang w:val="it-IT"/>
        </w:rPr>
      </w:pPr>
      <w:r w:rsidRPr="004A6DD3">
        <w:rPr>
          <w:rFonts w:ascii="Corbel" w:hAnsi="Corbel"/>
          <w:bCs/>
          <w:sz w:val="24"/>
          <w:szCs w:val="24"/>
          <w:lang w:val="it-IT"/>
        </w:rPr>
        <w:t>conoscere i libri di testo adottati dalle istituzioni scolastiche, in conformità con gli</w:t>
      </w:r>
      <w:r w:rsidR="00577B34"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  <w:r w:rsidRPr="004A6DD3">
        <w:rPr>
          <w:rFonts w:ascii="Corbel" w:hAnsi="Corbel"/>
          <w:bCs/>
          <w:sz w:val="24"/>
          <w:szCs w:val="24"/>
          <w:lang w:val="it-IT"/>
        </w:rPr>
        <w:t>ordinamenti scolastici vigenti;</w:t>
      </w:r>
      <w:r w:rsidR="00577B34"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</w:p>
    <w:p w:rsidR="00994A8E" w:rsidRPr="004A6DD3" w:rsidRDefault="00507032" w:rsidP="000261A1">
      <w:pPr>
        <w:pStyle w:val="Paragrafoelenco"/>
        <w:numPr>
          <w:ilvl w:val="0"/>
          <w:numId w:val="33"/>
        </w:numPr>
        <w:ind w:left="709"/>
        <w:jc w:val="both"/>
        <w:rPr>
          <w:rFonts w:ascii="Corbel" w:hAnsi="Corbel"/>
          <w:bCs/>
          <w:sz w:val="24"/>
          <w:szCs w:val="24"/>
          <w:lang w:val="it-IT"/>
        </w:rPr>
      </w:pPr>
      <w:r w:rsidRPr="004A6DD3">
        <w:rPr>
          <w:rFonts w:ascii="Corbel" w:hAnsi="Corbel"/>
          <w:bCs/>
          <w:sz w:val="24"/>
          <w:szCs w:val="24"/>
          <w:lang w:val="it-IT"/>
        </w:rPr>
        <w:t>monitorare e verificare i dati riguardanti la spesa complessiva richiesta</w:t>
      </w:r>
      <w:r w:rsidR="00917043"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  <w:r w:rsidRPr="004A6DD3">
        <w:rPr>
          <w:rFonts w:ascii="Corbel" w:hAnsi="Corbel"/>
          <w:bCs/>
          <w:sz w:val="24"/>
          <w:szCs w:val="24"/>
          <w:lang w:val="it-IT"/>
        </w:rPr>
        <w:t>per</w:t>
      </w:r>
      <w:r w:rsidR="00577B34"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  <w:r w:rsidRPr="004A6DD3">
        <w:rPr>
          <w:rFonts w:ascii="Corbel" w:hAnsi="Corbel"/>
          <w:bCs/>
          <w:sz w:val="24"/>
          <w:szCs w:val="24"/>
          <w:lang w:val="it-IT"/>
        </w:rPr>
        <w:t>la dotazione libraria per le singole classi delle scuole ed istituti di istruzione secondaria</w:t>
      </w:r>
      <w:r w:rsidR="00B8275E" w:rsidRPr="004A6DD3">
        <w:rPr>
          <w:rFonts w:ascii="Corbel" w:hAnsi="Corbel"/>
          <w:bCs/>
          <w:sz w:val="24"/>
          <w:szCs w:val="24"/>
          <w:lang w:val="it-IT"/>
        </w:rPr>
        <w:t xml:space="preserve"> e</w:t>
      </w:r>
      <w:r w:rsidR="004A6DD3">
        <w:rPr>
          <w:rFonts w:ascii="Corbel" w:hAnsi="Corbel"/>
          <w:bCs/>
          <w:sz w:val="24"/>
          <w:szCs w:val="24"/>
          <w:lang w:val="it-IT"/>
        </w:rPr>
        <w:t>d</w:t>
      </w:r>
      <w:r w:rsidR="00B8275E"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  <w:r w:rsidR="003C0BCD" w:rsidRPr="004A6DD3">
        <w:rPr>
          <w:rFonts w:ascii="Corbel" w:hAnsi="Corbel"/>
          <w:bCs/>
          <w:sz w:val="24"/>
          <w:szCs w:val="24"/>
          <w:lang w:val="it-IT"/>
        </w:rPr>
        <w:t>il rispetto</w:t>
      </w:r>
      <w:r w:rsidR="00B8275E" w:rsidRPr="004A6DD3">
        <w:rPr>
          <w:rFonts w:ascii="Corbel" w:hAnsi="Corbel"/>
          <w:bCs/>
          <w:sz w:val="24"/>
          <w:szCs w:val="24"/>
          <w:lang w:val="it-IT"/>
        </w:rPr>
        <w:t xml:space="preserve"> dei tetti di spesa</w:t>
      </w:r>
      <w:r w:rsidR="00994A8E" w:rsidRPr="004A6DD3">
        <w:rPr>
          <w:rFonts w:ascii="Corbel" w:hAnsi="Corbel"/>
          <w:bCs/>
          <w:sz w:val="24"/>
          <w:szCs w:val="24"/>
          <w:lang w:val="it-IT"/>
        </w:rPr>
        <w:t xml:space="preserve"> prevista</w:t>
      </w:r>
      <w:r w:rsidR="00994A8E" w:rsidRPr="004A6DD3">
        <w:rPr>
          <w:rFonts w:ascii="Corbel" w:hAnsi="Corbel"/>
          <w:bCs/>
          <w:color w:val="FF0000"/>
          <w:sz w:val="24"/>
          <w:szCs w:val="24"/>
          <w:lang w:val="it-IT"/>
        </w:rPr>
        <w:t xml:space="preserve"> </w:t>
      </w:r>
      <w:r w:rsidR="00994A8E" w:rsidRPr="004A6DD3">
        <w:rPr>
          <w:rFonts w:ascii="Corbel" w:hAnsi="Corbel"/>
          <w:bCs/>
          <w:sz w:val="24"/>
          <w:szCs w:val="24"/>
          <w:lang w:val="it-IT"/>
        </w:rPr>
        <w:t>dalla normativa attualmente vigente;</w:t>
      </w:r>
    </w:p>
    <w:p w:rsidR="00577B34" w:rsidRPr="004A6DD3" w:rsidRDefault="00994A8E" w:rsidP="000261A1">
      <w:pPr>
        <w:pStyle w:val="Paragrafoelenco"/>
        <w:numPr>
          <w:ilvl w:val="0"/>
          <w:numId w:val="33"/>
        </w:numPr>
        <w:ind w:left="709"/>
        <w:jc w:val="both"/>
        <w:rPr>
          <w:rFonts w:ascii="Corbel" w:hAnsi="Corbel"/>
          <w:bCs/>
          <w:strike/>
          <w:sz w:val="24"/>
          <w:szCs w:val="24"/>
          <w:lang w:val="it-IT"/>
        </w:rPr>
      </w:pPr>
      <w:r w:rsidRPr="004A6DD3">
        <w:rPr>
          <w:rFonts w:ascii="Corbel" w:hAnsi="Corbel"/>
          <w:bCs/>
          <w:sz w:val="24"/>
          <w:szCs w:val="24"/>
          <w:lang w:val="it-IT"/>
        </w:rPr>
        <w:t xml:space="preserve">monitorare </w:t>
      </w:r>
      <w:r w:rsidR="005C2AE8" w:rsidRPr="004A6DD3">
        <w:rPr>
          <w:rFonts w:ascii="Corbel" w:hAnsi="Corbel"/>
          <w:bCs/>
          <w:sz w:val="24"/>
          <w:szCs w:val="24"/>
          <w:lang w:val="it-IT"/>
        </w:rPr>
        <w:t>il</w:t>
      </w:r>
      <w:r w:rsidRPr="004A6DD3">
        <w:rPr>
          <w:rFonts w:ascii="Corbel" w:hAnsi="Corbel"/>
          <w:bCs/>
          <w:sz w:val="24"/>
          <w:szCs w:val="24"/>
          <w:lang w:val="it-IT"/>
        </w:rPr>
        <w:t xml:space="preserve"> rispetto delle </w:t>
      </w:r>
      <w:r w:rsidR="00B8275E" w:rsidRPr="004A6DD3">
        <w:rPr>
          <w:rFonts w:ascii="Corbel" w:hAnsi="Corbel"/>
          <w:bCs/>
          <w:sz w:val="24"/>
          <w:szCs w:val="24"/>
          <w:lang w:val="it-IT"/>
        </w:rPr>
        <w:t xml:space="preserve">indicazioni sulle tipologie di libri di testo da adoperare nell’ambito dei percorsi di studio </w:t>
      </w:r>
      <w:r w:rsidRPr="004A6DD3">
        <w:rPr>
          <w:rFonts w:ascii="Corbel" w:hAnsi="Corbel"/>
          <w:bCs/>
          <w:sz w:val="24"/>
          <w:szCs w:val="24"/>
          <w:lang w:val="it-IT"/>
        </w:rPr>
        <w:t>di cui al decreto ministeriale 27 settembre 2013</w:t>
      </w:r>
      <w:r w:rsidR="004A6DD3" w:rsidRPr="004A6DD3">
        <w:rPr>
          <w:rFonts w:ascii="Corbel" w:hAnsi="Corbel"/>
          <w:bCs/>
          <w:sz w:val="24"/>
          <w:szCs w:val="24"/>
          <w:lang w:val="it-IT"/>
        </w:rPr>
        <w:t xml:space="preserve"> n. 781</w:t>
      </w:r>
      <w:r w:rsidR="00577B34"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  <w:r w:rsidR="005C2AE8" w:rsidRPr="004A6DD3">
        <w:rPr>
          <w:rFonts w:ascii="Corbel" w:hAnsi="Corbel"/>
          <w:bCs/>
          <w:sz w:val="24"/>
          <w:szCs w:val="24"/>
          <w:lang w:val="it-IT"/>
        </w:rPr>
        <w:t>ed a tal fine</w:t>
      </w:r>
      <w:r w:rsidRPr="004A6DD3">
        <w:rPr>
          <w:rFonts w:ascii="Corbel" w:hAnsi="Corbel"/>
          <w:bCs/>
          <w:sz w:val="24"/>
          <w:szCs w:val="24"/>
          <w:lang w:val="it-IT"/>
        </w:rPr>
        <w:t xml:space="preserve"> </w:t>
      </w:r>
      <w:r w:rsidR="00577B34" w:rsidRPr="004A6DD3">
        <w:rPr>
          <w:rFonts w:ascii="Corbel" w:hAnsi="Corbel"/>
          <w:bCs/>
          <w:sz w:val="24"/>
          <w:szCs w:val="24"/>
          <w:lang w:val="it-IT"/>
        </w:rPr>
        <w:t>ha la necessità di poter disporre</w:t>
      </w:r>
      <w:r w:rsidRPr="004A6DD3">
        <w:rPr>
          <w:rFonts w:ascii="Corbel" w:hAnsi="Corbel"/>
          <w:bCs/>
          <w:sz w:val="24"/>
          <w:szCs w:val="24"/>
          <w:lang w:val="it-IT"/>
        </w:rPr>
        <w:t>, in formato elaborabile,</w:t>
      </w:r>
      <w:r w:rsidR="00577B34" w:rsidRPr="004A6DD3">
        <w:rPr>
          <w:rFonts w:ascii="Corbel" w:hAnsi="Corbel"/>
          <w:bCs/>
          <w:sz w:val="24"/>
          <w:szCs w:val="24"/>
          <w:lang w:val="it-IT"/>
        </w:rPr>
        <w:t xml:space="preserve"> dei dati adozionali </w:t>
      </w:r>
      <w:r w:rsidRPr="004A6DD3">
        <w:rPr>
          <w:rFonts w:ascii="Corbel" w:hAnsi="Corbel"/>
          <w:bCs/>
          <w:sz w:val="24"/>
          <w:szCs w:val="24"/>
          <w:lang w:val="it-IT"/>
        </w:rPr>
        <w:t>di tutte le classi e sezioni delle scuole di ogni ordine e grado, sia statali che paritarie</w:t>
      </w:r>
      <w:r w:rsidR="00577B34" w:rsidRPr="004A6DD3">
        <w:rPr>
          <w:rFonts w:ascii="Corbel" w:hAnsi="Corbel"/>
          <w:sz w:val="24"/>
          <w:szCs w:val="24"/>
          <w:lang w:val="it-IT"/>
        </w:rPr>
        <w:t>;</w:t>
      </w: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lastRenderedPageBreak/>
        <w:t>- il MIUR deve mettere in atto, altresì, ogni utile iniziativa per assicurare il regolare svolgimento</w:t>
      </w:r>
      <w:r w:rsidR="00917043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delle attività scolastiche ivi compresa la fornitura dei testi scolastici a tutti gli alunni in tempo utile</w:t>
      </w:r>
      <w:r w:rsidR="00917043" w:rsidRPr="004A6DD3">
        <w:rPr>
          <w:rFonts w:ascii="Corbel" w:hAnsi="Corbel"/>
          <w:bCs/>
        </w:rPr>
        <w:t xml:space="preserve"> per l</w:t>
      </w:r>
      <w:r w:rsidRPr="004A6DD3">
        <w:rPr>
          <w:rFonts w:ascii="Corbel" w:hAnsi="Corbel"/>
          <w:bCs/>
        </w:rPr>
        <w:t>'inizio delle lezioni;</w:t>
      </w: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il MIUR ha previsto che le istituzioni scolastiche provvedano a comunicare l'elenco dei libri di</w:t>
      </w:r>
      <w:r w:rsidR="00917043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testo adottati all'interno del servizio web</w:t>
      </w:r>
      <w:r w:rsidR="00917043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"Scuola in chiaro”;</w:t>
      </w:r>
    </w:p>
    <w:p w:rsidR="00131286" w:rsidRPr="004A6DD3" w:rsidRDefault="00131286" w:rsidP="005C2AE8">
      <w:pPr>
        <w:spacing w:line="276" w:lineRule="auto"/>
        <w:jc w:val="both"/>
        <w:rPr>
          <w:rFonts w:ascii="Corbel" w:hAnsi="Corbel"/>
        </w:rPr>
      </w:pPr>
      <w:r w:rsidRPr="004A6DD3">
        <w:rPr>
          <w:rFonts w:ascii="Corbel" w:hAnsi="Corbel"/>
          <w:bCs/>
        </w:rPr>
        <w:t xml:space="preserve">- il MIUR è titolare esclusivo </w:t>
      </w:r>
      <w:r w:rsidR="001C733E" w:rsidRPr="004A6DD3">
        <w:rPr>
          <w:rFonts w:ascii="Corbel" w:hAnsi="Corbel"/>
          <w:bCs/>
        </w:rPr>
        <w:t>dell</w:t>
      </w:r>
      <w:r w:rsidR="00994A8E" w:rsidRPr="004A6DD3">
        <w:rPr>
          <w:rFonts w:ascii="Corbel" w:hAnsi="Corbel"/>
          <w:bCs/>
        </w:rPr>
        <w:t>a banca dati relativa all</w:t>
      </w:r>
      <w:r w:rsidR="001C733E" w:rsidRPr="004A6DD3">
        <w:rPr>
          <w:rFonts w:ascii="Corbel" w:hAnsi="Corbel"/>
          <w:bCs/>
        </w:rPr>
        <w:t>’anagrafica delle scuole</w:t>
      </w:r>
      <w:r w:rsidR="00994A8E" w:rsidRPr="004A6DD3">
        <w:rPr>
          <w:rFonts w:ascii="Corbel" w:hAnsi="Corbel"/>
          <w:bCs/>
        </w:rPr>
        <w:t>, comprensiva delle indicazioni relative ai percorsi di studio</w:t>
      </w:r>
      <w:r w:rsidR="00707143" w:rsidRPr="004A6DD3">
        <w:rPr>
          <w:rFonts w:ascii="Corbel" w:hAnsi="Corbel"/>
          <w:bCs/>
        </w:rPr>
        <w:t xml:space="preserve"> e </w:t>
      </w:r>
      <w:r w:rsidR="00800492" w:rsidRPr="004A6DD3">
        <w:rPr>
          <w:rFonts w:ascii="Corbel" w:hAnsi="Corbel"/>
          <w:bCs/>
        </w:rPr>
        <w:t>discipline di insegnamento</w:t>
      </w:r>
      <w:r w:rsidR="00047783" w:rsidRPr="004A6DD3">
        <w:rPr>
          <w:rFonts w:ascii="Corbel" w:hAnsi="Corbel"/>
          <w:bCs/>
        </w:rPr>
        <w:t>;</w:t>
      </w:r>
      <w:r w:rsidR="00800492" w:rsidRPr="004A6DD3">
        <w:rPr>
          <w:rFonts w:ascii="Corbel" w:hAnsi="Corbel"/>
          <w:bCs/>
        </w:rPr>
        <w:t xml:space="preserve"> </w:t>
      </w:r>
      <w:r w:rsidR="00694F90" w:rsidRPr="004A6DD3">
        <w:rPr>
          <w:rFonts w:ascii="Corbel" w:hAnsi="Corbel"/>
          <w:bCs/>
        </w:rPr>
        <w:t>nonché</w:t>
      </w:r>
      <w:r w:rsidR="000261A1" w:rsidRPr="004A6DD3">
        <w:rPr>
          <w:rFonts w:ascii="Corbel" w:hAnsi="Corbel"/>
          <w:bCs/>
        </w:rPr>
        <w:t xml:space="preserve"> delle scelte adozionali</w:t>
      </w:r>
      <w:r w:rsidR="001C733E" w:rsidRPr="004A6DD3">
        <w:rPr>
          <w:rFonts w:ascii="Corbel" w:hAnsi="Corbel"/>
          <w:bCs/>
          <w:color w:val="FF0000"/>
        </w:rPr>
        <w:t xml:space="preserve"> </w:t>
      </w:r>
      <w:r w:rsidR="00CA7998" w:rsidRPr="004A6DD3">
        <w:rPr>
          <w:rFonts w:ascii="Corbel" w:hAnsi="Corbel"/>
          <w:bCs/>
        </w:rPr>
        <w:t>deliberate</w:t>
      </w:r>
      <w:r w:rsidRPr="004A6DD3">
        <w:rPr>
          <w:rFonts w:ascii="Corbel" w:hAnsi="Corbel"/>
          <w:bCs/>
        </w:rPr>
        <w:t xml:space="preserve"> d</w:t>
      </w:r>
      <w:r w:rsidR="00CA7998" w:rsidRPr="004A6DD3">
        <w:rPr>
          <w:rFonts w:ascii="Corbel" w:hAnsi="Corbel"/>
          <w:bCs/>
        </w:rPr>
        <w:t>ai collegi dei docenti, per</w:t>
      </w:r>
      <w:r w:rsidRPr="004A6DD3">
        <w:rPr>
          <w:rFonts w:ascii="Corbel" w:hAnsi="Corbel"/>
          <w:bCs/>
        </w:rPr>
        <w:t xml:space="preserve"> ogni singola classe delle</w:t>
      </w:r>
      <w:r w:rsidR="00694F90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scuole di ogni ordine e grado, sia statali che paritarie</w:t>
      </w:r>
      <w:r w:rsidR="00707143" w:rsidRPr="004A6DD3">
        <w:rPr>
          <w:rFonts w:ascii="Corbel" w:hAnsi="Corbel"/>
          <w:bCs/>
        </w:rPr>
        <w:t xml:space="preserve">, </w:t>
      </w:r>
      <w:r w:rsidR="001C4F98" w:rsidRPr="004A6DD3">
        <w:rPr>
          <w:rFonts w:ascii="Corbel" w:hAnsi="Corbel"/>
          <w:bCs/>
        </w:rPr>
        <w:t>comunicate</w:t>
      </w:r>
      <w:r w:rsidR="00707143" w:rsidRPr="004A6DD3">
        <w:rPr>
          <w:rFonts w:ascii="Corbel" w:hAnsi="Corbel"/>
          <w:bCs/>
        </w:rPr>
        <w:t xml:space="preserve"> dalle segreteria scolastiche tramite gli strumenti di lavoro messi a disposizione da AIE</w:t>
      </w:r>
      <w:r w:rsidRPr="004A6DD3">
        <w:rPr>
          <w:rFonts w:ascii="Corbel" w:hAnsi="Corbel"/>
          <w:bCs/>
        </w:rPr>
        <w:t>;</w:t>
      </w: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8E5A18">
        <w:rPr>
          <w:rFonts w:ascii="Corbel" w:hAnsi="Corbel"/>
          <w:bCs/>
        </w:rPr>
        <w:t xml:space="preserve">- </w:t>
      </w:r>
      <w:r w:rsidR="004358AE" w:rsidRPr="008E5A18">
        <w:rPr>
          <w:rFonts w:ascii="Corbel" w:hAnsi="Corbel"/>
          <w:bCs/>
        </w:rPr>
        <w:t>l'AIE ha l'esigenza di disporre, in tempi congrui, dei dati dei libri di testo, deliberati dai collegi dei docenti, adottati in ogni singola classe delle scuole di ogni ordine e grado, sia statali che paritarie, al fine di essere in condizione di assicurare alla filiera del libro di poterne programmare la produzione e la distribuzione sull'intero territorio nazionale</w:t>
      </w:r>
      <w:r w:rsidRPr="008E5A18">
        <w:rPr>
          <w:rFonts w:ascii="Corbel" w:hAnsi="Corbel"/>
          <w:bCs/>
        </w:rPr>
        <w:t>;</w:t>
      </w:r>
      <w:r w:rsidRPr="004A6DD3">
        <w:rPr>
          <w:rFonts w:ascii="Corbel" w:hAnsi="Corbel"/>
          <w:bCs/>
        </w:rPr>
        <w:t xml:space="preserve"> </w:t>
      </w:r>
    </w:p>
    <w:p w:rsidR="000C55E7" w:rsidRPr="004A6DD3" w:rsidRDefault="000C55E7" w:rsidP="000C55E7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-l’AIE ha tra i suoi scopi statutari quello di sviluppare la conoscenza del settore editoriale tramite attività di studio, di ricerca e di sviluppo, anche rendendo servizi di raccolta, analisi, elaborazione di dati, nonché di diffusione dei risultati;</w:t>
      </w: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l'AIE è titolare esclusiva e dispone di una banca dati relativa ai libri di testo editi (catalogo dei libri</w:t>
      </w:r>
      <w:r w:rsidR="00B8275E" w:rsidRPr="004A6DD3">
        <w:rPr>
          <w:rFonts w:ascii="Corbel" w:hAnsi="Corbel"/>
          <w:bCs/>
        </w:rPr>
        <w:t xml:space="preserve"> </w:t>
      </w:r>
      <w:r w:rsidR="00E950F6" w:rsidRPr="002A337C">
        <w:rPr>
          <w:rFonts w:ascii="Corbel" w:hAnsi="Corbel"/>
          <w:bCs/>
        </w:rPr>
        <w:t>scolastic</w:t>
      </w:r>
      <w:r w:rsidR="002A337C" w:rsidRPr="002A337C">
        <w:rPr>
          <w:rFonts w:ascii="Corbel" w:hAnsi="Corbel"/>
          <w:bCs/>
        </w:rPr>
        <w:t xml:space="preserve">i) </w:t>
      </w:r>
      <w:r w:rsidRPr="002A337C">
        <w:rPr>
          <w:rFonts w:ascii="Corbel" w:hAnsi="Corbel"/>
          <w:bCs/>
        </w:rPr>
        <w:t>alimentata</w:t>
      </w:r>
      <w:r w:rsidR="00B8275E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 xml:space="preserve">ed aggiornata in base ai dati forniti </w:t>
      </w:r>
      <w:r w:rsidR="00550CB3" w:rsidRPr="004A6DD3">
        <w:rPr>
          <w:rFonts w:ascii="Corbel" w:hAnsi="Corbel"/>
          <w:bCs/>
        </w:rPr>
        <w:t>dai singoli editori (sia soci che non soci);</w:t>
      </w:r>
    </w:p>
    <w:p w:rsidR="001535AB" w:rsidRPr="004A6DD3" w:rsidRDefault="001535AB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507032" w:rsidRPr="004A6DD3" w:rsidRDefault="001535AB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e che quindi:</w:t>
      </w:r>
    </w:p>
    <w:p w:rsidR="00507032" w:rsidRPr="004A6DD3" w:rsidRDefault="001535AB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MIUR e AIE</w:t>
      </w:r>
      <w:r w:rsidR="00994A8E" w:rsidRPr="004A6DD3">
        <w:rPr>
          <w:rFonts w:ascii="Corbel" w:hAnsi="Corbel"/>
          <w:bCs/>
        </w:rPr>
        <w:t>,</w:t>
      </w:r>
      <w:r w:rsidR="00507032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per i</w:t>
      </w:r>
      <w:r w:rsidR="00507032" w:rsidRPr="004A6DD3">
        <w:rPr>
          <w:rFonts w:ascii="Corbel" w:hAnsi="Corbel"/>
          <w:bCs/>
        </w:rPr>
        <w:t xml:space="preserve"> fini</w:t>
      </w:r>
      <w:r w:rsidRPr="004A6DD3">
        <w:rPr>
          <w:rFonts w:ascii="Corbel" w:hAnsi="Corbel"/>
          <w:bCs/>
        </w:rPr>
        <w:t xml:space="preserve"> istituzionali sopra indicati</w:t>
      </w:r>
      <w:r w:rsidR="00507032" w:rsidRPr="004A6DD3">
        <w:rPr>
          <w:rFonts w:ascii="Corbel" w:hAnsi="Corbel"/>
          <w:bCs/>
        </w:rPr>
        <w:t>,</w:t>
      </w:r>
      <w:r w:rsidR="00907026" w:rsidRPr="004A6DD3">
        <w:rPr>
          <w:rFonts w:ascii="Corbel" w:hAnsi="Corbel"/>
          <w:bCs/>
        </w:rPr>
        <w:t xml:space="preserve"> </w:t>
      </w:r>
      <w:r w:rsidR="00507032" w:rsidRPr="004A6DD3">
        <w:rPr>
          <w:rFonts w:ascii="Corbel" w:hAnsi="Corbel"/>
          <w:bCs/>
        </w:rPr>
        <w:t>ravvisano l'esigenza di proseguire nella rilevazione dei dati delle adozioni dei libri di testo in tutte le</w:t>
      </w:r>
      <w:r w:rsidR="00131286" w:rsidRPr="004A6DD3">
        <w:rPr>
          <w:rFonts w:ascii="Corbel" w:hAnsi="Corbel"/>
          <w:bCs/>
        </w:rPr>
        <w:t xml:space="preserve"> </w:t>
      </w:r>
      <w:r w:rsidR="00507032" w:rsidRPr="004A6DD3">
        <w:rPr>
          <w:rFonts w:ascii="Corbel" w:hAnsi="Corbel"/>
          <w:bCs/>
        </w:rPr>
        <w:t>classi e sezioni delle scuole di ogni ordine e grado</w:t>
      </w:r>
      <w:r w:rsidR="00B8275E" w:rsidRPr="004A6DD3">
        <w:rPr>
          <w:rFonts w:ascii="Corbel" w:hAnsi="Corbel"/>
          <w:bCs/>
        </w:rPr>
        <w:t>, sia statali che paritarie</w:t>
      </w:r>
      <w:r w:rsidR="00507032" w:rsidRPr="004A6DD3">
        <w:rPr>
          <w:rFonts w:ascii="Corbel" w:hAnsi="Corbel"/>
          <w:bCs/>
        </w:rPr>
        <w:t>.</w:t>
      </w:r>
    </w:p>
    <w:p w:rsidR="00EB1838" w:rsidRPr="004A6DD3" w:rsidRDefault="00EB1838" w:rsidP="005C2AE8">
      <w:pPr>
        <w:spacing w:line="276" w:lineRule="auto"/>
        <w:jc w:val="both"/>
        <w:rPr>
          <w:rFonts w:ascii="Corbel" w:hAnsi="Corbel"/>
          <w:b/>
          <w:bCs/>
        </w:rPr>
      </w:pPr>
    </w:p>
    <w:p w:rsidR="009A3698" w:rsidRPr="004A6DD3" w:rsidRDefault="009A3698" w:rsidP="005C2AE8">
      <w:pPr>
        <w:spacing w:line="276" w:lineRule="auto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CONSIDERATO CHE</w:t>
      </w: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507032" w:rsidRPr="004A6DD3" w:rsidRDefault="0050703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</w:t>
      </w:r>
      <w:r w:rsidR="002A337C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il Protocollo di intesa MIUR-AIE, stipulato in data 24 giugno 2014 concernente la rilevazione dei dati adozionali dei libri di testo scolastici, ha cessato la sua validità al 31 dicembre 2016;</w:t>
      </w:r>
    </w:p>
    <w:p w:rsidR="00872429" w:rsidRPr="004A6DD3" w:rsidRDefault="00872429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</w:p>
    <w:p w:rsidR="00872429" w:rsidRPr="004A6DD3" w:rsidRDefault="00872429" w:rsidP="005C2AE8">
      <w:pPr>
        <w:spacing w:line="276" w:lineRule="auto"/>
        <w:jc w:val="both"/>
        <w:rPr>
          <w:rFonts w:ascii="Corbel" w:hAnsi="Corbel"/>
        </w:rPr>
      </w:pPr>
      <w:r w:rsidRPr="004A6DD3">
        <w:rPr>
          <w:rFonts w:ascii="Corbel" w:hAnsi="Corbel"/>
        </w:rPr>
        <w:t>-</w:t>
      </w:r>
      <w:r w:rsidR="002A337C">
        <w:rPr>
          <w:rFonts w:ascii="Corbel" w:hAnsi="Corbel"/>
        </w:rPr>
        <w:t xml:space="preserve"> </w:t>
      </w:r>
      <w:r w:rsidRPr="004A6DD3">
        <w:rPr>
          <w:rFonts w:ascii="Corbel" w:hAnsi="Corbel"/>
        </w:rPr>
        <w:t xml:space="preserve">l’addendum al </w:t>
      </w:r>
      <w:r w:rsidRPr="004A6DD3">
        <w:rPr>
          <w:rFonts w:ascii="Corbel" w:hAnsi="Corbel"/>
          <w:bCs/>
        </w:rPr>
        <w:t>Protocollo di intesa MIUR-AIE, stipulato in data 30 giugno 2016, con la finalità di</w:t>
      </w:r>
      <w:r w:rsidR="00161BD7" w:rsidRPr="004A6DD3">
        <w:rPr>
          <w:rFonts w:ascii="Corbel" w:hAnsi="Corbel"/>
          <w:bCs/>
        </w:rPr>
        <w:t xml:space="preserve"> consentire al MIUR di</w:t>
      </w:r>
      <w:r w:rsidRPr="004A6DD3">
        <w:rPr>
          <w:rFonts w:ascii="Corbel" w:hAnsi="Corbel"/>
          <w:bCs/>
        </w:rPr>
        <w:t xml:space="preserve"> rendere pubblici</w:t>
      </w:r>
      <w:r w:rsidR="00694F90" w:rsidRPr="004A6DD3">
        <w:rPr>
          <w:rFonts w:ascii="Corbel" w:hAnsi="Corbel"/>
          <w:bCs/>
        </w:rPr>
        <w:t xml:space="preserve"> i dati adozionali, in modo da garantire a tutti gli operatori economici e</w:t>
      </w:r>
      <w:r w:rsidR="001C63FE" w:rsidRPr="004A6DD3">
        <w:rPr>
          <w:rFonts w:ascii="Corbel" w:hAnsi="Corbel"/>
          <w:bCs/>
        </w:rPr>
        <w:t>d</w:t>
      </w:r>
      <w:r w:rsidR="00694F90" w:rsidRPr="004A6DD3">
        <w:rPr>
          <w:rFonts w:ascii="Corbel" w:hAnsi="Corbel"/>
          <w:bCs/>
        </w:rPr>
        <w:t xml:space="preserve"> a tutti i soggetti interessati l’accesso </w:t>
      </w:r>
      <w:r w:rsidRPr="004A6DD3">
        <w:rPr>
          <w:rFonts w:ascii="Corbel" w:hAnsi="Corbel"/>
          <w:bCs/>
        </w:rPr>
        <w:t xml:space="preserve">gratuito e non discriminatorio ai dati stessi, ha cessato </w:t>
      </w:r>
      <w:r w:rsidR="00694F90" w:rsidRPr="004A6DD3">
        <w:rPr>
          <w:rFonts w:ascii="Corbel" w:hAnsi="Corbel"/>
          <w:bCs/>
        </w:rPr>
        <w:t xml:space="preserve">anch’esso </w:t>
      </w:r>
      <w:r w:rsidRPr="004A6DD3">
        <w:rPr>
          <w:rFonts w:ascii="Corbel" w:hAnsi="Corbel"/>
          <w:bCs/>
        </w:rPr>
        <w:t>la sua validità al 31 dicembre 2016;</w:t>
      </w:r>
    </w:p>
    <w:p w:rsidR="001D5977" w:rsidRPr="004A6DD3" w:rsidRDefault="001D5977" w:rsidP="005C2AE8">
      <w:pPr>
        <w:pStyle w:val="Nessunaspaziatura2"/>
        <w:spacing w:line="276" w:lineRule="auto"/>
        <w:jc w:val="both"/>
        <w:rPr>
          <w:rFonts w:ascii="Corbel" w:hAnsi="Corbel"/>
          <w:sz w:val="24"/>
          <w:szCs w:val="24"/>
        </w:rPr>
      </w:pPr>
    </w:p>
    <w:p w:rsidR="001D5977" w:rsidRDefault="001D5977" w:rsidP="005C2AE8">
      <w:pPr>
        <w:pStyle w:val="Nessunaspaziatura2"/>
        <w:spacing w:line="276" w:lineRule="auto"/>
        <w:jc w:val="both"/>
        <w:rPr>
          <w:rFonts w:ascii="Corbel" w:hAnsi="Corbel"/>
          <w:sz w:val="24"/>
          <w:szCs w:val="24"/>
        </w:rPr>
      </w:pPr>
      <w:r w:rsidRPr="004A6DD3">
        <w:rPr>
          <w:rFonts w:ascii="Corbel" w:hAnsi="Corbel"/>
          <w:sz w:val="24"/>
          <w:szCs w:val="24"/>
        </w:rPr>
        <w:t>- il MIUR, per contribuire a salvaguardare la concorrenza nel mercato della vendita dei libri scolastici e per assicurare a tutti gli operatori economici l’accesso gratuito e non discriminatorio ai dati adozionali, deve garantire che gli stessi siano pubblicamente accessibili ed effettivamente fruibili per i soggetti interessati, a titolo gratuito e senza limitazioni incoer</w:t>
      </w:r>
      <w:r w:rsidR="0027501F">
        <w:rPr>
          <w:rFonts w:ascii="Corbel" w:hAnsi="Corbel"/>
          <w:sz w:val="24"/>
          <w:szCs w:val="24"/>
        </w:rPr>
        <w:t>enti con le predette finalità;</w:t>
      </w:r>
    </w:p>
    <w:p w:rsidR="00246D3E" w:rsidRDefault="00246D3E" w:rsidP="005C2AE8">
      <w:pPr>
        <w:pStyle w:val="Nessunaspaziatura2"/>
        <w:spacing w:line="276" w:lineRule="auto"/>
        <w:jc w:val="both"/>
        <w:rPr>
          <w:rFonts w:ascii="Corbel" w:hAnsi="Corbel"/>
          <w:sz w:val="24"/>
          <w:szCs w:val="24"/>
        </w:rPr>
      </w:pPr>
    </w:p>
    <w:p w:rsidR="00246D3E" w:rsidRDefault="00246D3E" w:rsidP="005C2AE8">
      <w:pPr>
        <w:pStyle w:val="Nessunaspaziatura2"/>
        <w:spacing w:line="276" w:lineRule="auto"/>
        <w:jc w:val="both"/>
        <w:rPr>
          <w:rFonts w:ascii="Corbel" w:hAnsi="Corbel"/>
          <w:sz w:val="24"/>
          <w:szCs w:val="24"/>
        </w:rPr>
      </w:pPr>
      <w:r w:rsidRPr="008E5A18">
        <w:rPr>
          <w:rFonts w:ascii="Corbel" w:hAnsi="Corbel"/>
          <w:sz w:val="24"/>
          <w:szCs w:val="24"/>
        </w:rPr>
        <w:t>- è attualmente vacante il posto di Capo Dipartimento per la programmazione e la gestione delle risorse umane, strumentali e finanziarie per cui il direttore della Direzione Generale per interventi in materia di edilizia scolastica, per la gestione dei fondi strutturali e per l’innovazione digitale, alle luce delle funzioni attribuite, è il rappresentante del MIUR più idoneo a sottoscrivere il presente protocollo;</w:t>
      </w:r>
    </w:p>
    <w:p w:rsidR="0027501F" w:rsidRDefault="0027501F" w:rsidP="005C2AE8">
      <w:pPr>
        <w:pStyle w:val="Nessunaspaziatura2"/>
        <w:spacing w:line="276" w:lineRule="auto"/>
        <w:jc w:val="both"/>
        <w:rPr>
          <w:rFonts w:ascii="Corbel" w:hAnsi="Corbel"/>
          <w:sz w:val="24"/>
          <w:szCs w:val="24"/>
        </w:rPr>
      </w:pPr>
    </w:p>
    <w:p w:rsidR="00694F90" w:rsidRPr="004A6DD3" w:rsidRDefault="00694F90" w:rsidP="005C2AE8">
      <w:pPr>
        <w:spacing w:line="276" w:lineRule="auto"/>
        <w:ind w:right="-49"/>
        <w:jc w:val="center"/>
        <w:rPr>
          <w:rFonts w:ascii="Corbel" w:hAnsi="Corbel"/>
          <w:b/>
          <w:bCs/>
        </w:rPr>
      </w:pPr>
    </w:p>
    <w:p w:rsidR="00EB1838" w:rsidRPr="004A6DD3" w:rsidRDefault="005A5216" w:rsidP="005C2AE8">
      <w:pPr>
        <w:spacing w:line="276" w:lineRule="auto"/>
        <w:ind w:right="-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SI CONVIENE QUANTO SEGUE:</w:t>
      </w:r>
    </w:p>
    <w:p w:rsidR="00EB1838" w:rsidRPr="004A6DD3" w:rsidRDefault="00EB1838" w:rsidP="005C2AE8">
      <w:pPr>
        <w:spacing w:line="276" w:lineRule="auto"/>
        <w:ind w:right="278"/>
        <w:rPr>
          <w:rFonts w:ascii="Corbel" w:hAnsi="Corbel"/>
          <w:b/>
          <w:bCs/>
        </w:rPr>
      </w:pPr>
    </w:p>
    <w:p w:rsidR="00507032" w:rsidRPr="004A6DD3" w:rsidRDefault="00507032" w:rsidP="005C2AE8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Articolo 1</w:t>
      </w:r>
    </w:p>
    <w:p w:rsidR="00507032" w:rsidRPr="004A6DD3" w:rsidRDefault="00507032" w:rsidP="005C2AE8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(Premesse)</w:t>
      </w:r>
    </w:p>
    <w:p w:rsidR="00507032" w:rsidRPr="004A6DD3" w:rsidRDefault="00507032" w:rsidP="005C2AE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Le premesse costituiscono parte integrante del presente Protocollo d'intesa.</w:t>
      </w:r>
    </w:p>
    <w:p w:rsidR="00507032" w:rsidRPr="004A6DD3" w:rsidRDefault="00507032" w:rsidP="005C2AE8">
      <w:pPr>
        <w:spacing w:line="276" w:lineRule="auto"/>
        <w:ind w:right="49"/>
        <w:jc w:val="center"/>
        <w:rPr>
          <w:rFonts w:ascii="Corbel" w:hAnsi="Corbel"/>
          <w:b/>
          <w:bCs/>
        </w:rPr>
      </w:pPr>
    </w:p>
    <w:p w:rsidR="00440AFB" w:rsidRPr="004A6DD3" w:rsidRDefault="00440AFB" w:rsidP="005C2AE8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Articolo 2</w:t>
      </w:r>
    </w:p>
    <w:p w:rsidR="00440AFB" w:rsidRPr="004A6DD3" w:rsidRDefault="00440AFB" w:rsidP="005C2AE8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(Finalità)</w:t>
      </w:r>
    </w:p>
    <w:p w:rsidR="00440AFB" w:rsidRPr="004A6DD3" w:rsidRDefault="00483DC2" w:rsidP="005C2AE8">
      <w:pPr>
        <w:tabs>
          <w:tab w:val="left" w:pos="4008"/>
        </w:tabs>
        <w:spacing w:line="276" w:lineRule="auto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La finalità del presente Protocollo è costituire la Banca dati adozionale dei libri di testo adottati dalle istituzioni scolastiche di cui all’Allegato A, per perseguire le finalità istituzionali delle parti, rendendo pubblici i dati adozionali di cui all’Allegato B e garantendo a tutti i soggetti interessati l’accesso gratuito e non discriminatorio ai dati stessi.</w:t>
      </w:r>
    </w:p>
    <w:p w:rsidR="00440AFB" w:rsidRPr="004A6DD3" w:rsidRDefault="00440AFB" w:rsidP="005C2AE8">
      <w:pPr>
        <w:spacing w:line="276" w:lineRule="auto"/>
        <w:ind w:right="49"/>
        <w:jc w:val="center"/>
        <w:rPr>
          <w:rFonts w:ascii="Corbel" w:hAnsi="Corbel"/>
          <w:b/>
          <w:bCs/>
        </w:rPr>
      </w:pPr>
    </w:p>
    <w:p w:rsidR="00484CB8" w:rsidRPr="004A6DD3" w:rsidRDefault="00484CB8" w:rsidP="00484CB8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 xml:space="preserve">Articolo </w:t>
      </w:r>
      <w:r w:rsidR="009844E2" w:rsidRPr="004A6DD3">
        <w:rPr>
          <w:rFonts w:ascii="Corbel" w:hAnsi="Corbel"/>
          <w:b/>
          <w:bCs/>
        </w:rPr>
        <w:t>3</w:t>
      </w:r>
    </w:p>
    <w:p w:rsidR="00484CB8" w:rsidRPr="004A6DD3" w:rsidRDefault="00484CB8" w:rsidP="00484CB8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(Impegni delle Parti)</w:t>
      </w:r>
    </w:p>
    <w:p w:rsidR="00484CB8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Allo scopo di conseguire le finalità del presente Protocollo d'intesa, le Parti concordano quanto</w:t>
      </w:r>
      <w:r w:rsidR="002A337C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segue:</w:t>
      </w:r>
    </w:p>
    <w:p w:rsidR="00484CB8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Impegni del MIUR</w:t>
      </w:r>
    </w:p>
    <w:p w:rsidR="003C0C0B" w:rsidRPr="004A6DD3" w:rsidRDefault="00694F90" w:rsidP="003C0C0B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fornire le anagrafiche necessarie relativamente a indirizzi e corsi di studio, discipline di insegnamento</w:t>
      </w:r>
      <w:r w:rsidR="007D7027" w:rsidRPr="004A6DD3">
        <w:rPr>
          <w:rFonts w:ascii="Corbel" w:hAnsi="Corbel"/>
          <w:bCs/>
        </w:rPr>
        <w:t xml:space="preserve"> e</w:t>
      </w:r>
      <w:r w:rsidRPr="004A6DD3">
        <w:rPr>
          <w:rFonts w:ascii="Corbel" w:hAnsi="Corbel"/>
          <w:bCs/>
        </w:rPr>
        <w:t xml:space="preserve"> classi;</w:t>
      </w:r>
    </w:p>
    <w:p w:rsidR="00484CB8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provvedere, attraverso le istituzioni scola</w:t>
      </w:r>
      <w:r w:rsidR="00440AFB" w:rsidRPr="004A6DD3">
        <w:rPr>
          <w:rFonts w:ascii="Corbel" w:hAnsi="Corbel"/>
          <w:bCs/>
        </w:rPr>
        <w:t>stiche, alla trasmissione all</w:t>
      </w:r>
      <w:r w:rsidRPr="004A6DD3">
        <w:rPr>
          <w:rFonts w:ascii="Corbel" w:hAnsi="Corbel"/>
          <w:bCs/>
        </w:rPr>
        <w:t>'AIE dei dati adozionali per</w:t>
      </w:r>
      <w:r w:rsidR="00762F4A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via telematica, tramite gli str</w:t>
      </w:r>
      <w:r w:rsidR="00B477C3" w:rsidRPr="004A6DD3">
        <w:rPr>
          <w:rFonts w:ascii="Corbel" w:hAnsi="Corbel"/>
          <w:bCs/>
        </w:rPr>
        <w:t>umenti messi a disposizione dall</w:t>
      </w:r>
      <w:r w:rsidRPr="004A6DD3">
        <w:rPr>
          <w:rFonts w:ascii="Corbel" w:hAnsi="Corbel"/>
          <w:bCs/>
        </w:rPr>
        <w:t>'AIE stessa, contribuendo ad</w:t>
      </w:r>
      <w:r w:rsidR="00762F4A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implementare la BDA e</w:t>
      </w:r>
      <w:r w:rsidR="002A337C">
        <w:rPr>
          <w:rFonts w:ascii="Corbel" w:hAnsi="Corbel"/>
          <w:bCs/>
        </w:rPr>
        <w:t>d</w:t>
      </w:r>
      <w:r w:rsidRPr="004A6DD3">
        <w:rPr>
          <w:rFonts w:ascii="Corbel" w:hAnsi="Corbel"/>
          <w:bCs/>
        </w:rPr>
        <w:t xml:space="preserve"> a garantirne l’aggiornamento;</w:t>
      </w:r>
    </w:p>
    <w:p w:rsidR="00484CB8" w:rsidRPr="004A6DD3" w:rsidRDefault="00440AFB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comunicare all</w:t>
      </w:r>
      <w:r w:rsidR="00484CB8" w:rsidRPr="004A6DD3">
        <w:rPr>
          <w:rFonts w:ascii="Corbel" w:hAnsi="Corbel"/>
          <w:bCs/>
        </w:rPr>
        <w:t xml:space="preserve">'AIE </w:t>
      </w:r>
      <w:r w:rsidR="00B477C3" w:rsidRPr="004A6DD3">
        <w:rPr>
          <w:rFonts w:ascii="Corbel" w:hAnsi="Corbel"/>
          <w:bCs/>
        </w:rPr>
        <w:t>l'eventual</w:t>
      </w:r>
      <w:r w:rsidR="00484CB8" w:rsidRPr="004A6DD3">
        <w:rPr>
          <w:rFonts w:ascii="Corbel" w:hAnsi="Corbel"/>
          <w:bCs/>
        </w:rPr>
        <w:t>e attivazione dei nuovi campi e/o nuovi</w:t>
      </w:r>
      <w:r w:rsidR="00762F4A" w:rsidRPr="004A6DD3">
        <w:rPr>
          <w:rFonts w:ascii="Corbel" w:hAnsi="Corbel"/>
          <w:bCs/>
        </w:rPr>
        <w:t xml:space="preserve"> </w:t>
      </w:r>
      <w:r w:rsidR="00484CB8" w:rsidRPr="004A6DD3">
        <w:rPr>
          <w:rFonts w:ascii="Corbel" w:hAnsi="Corbel"/>
          <w:bCs/>
        </w:rPr>
        <w:t>controlli</w:t>
      </w:r>
      <w:r w:rsidR="006D045C" w:rsidRPr="004A6DD3">
        <w:rPr>
          <w:rFonts w:ascii="Corbel" w:hAnsi="Corbel"/>
          <w:bCs/>
        </w:rPr>
        <w:t>, concordando con AIE le relative specifiche</w:t>
      </w:r>
      <w:r w:rsidR="00484CB8" w:rsidRPr="004A6DD3">
        <w:rPr>
          <w:rFonts w:ascii="Corbel" w:hAnsi="Corbel"/>
          <w:bCs/>
        </w:rPr>
        <w:t>;</w:t>
      </w:r>
    </w:p>
    <w:p w:rsidR="003C0C0B" w:rsidRPr="004A6DD3" w:rsidRDefault="00B44C7A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pubblicare </w:t>
      </w:r>
      <w:r w:rsidR="00872429" w:rsidRPr="004A6DD3">
        <w:rPr>
          <w:rFonts w:ascii="Corbel" w:hAnsi="Corbel"/>
          <w:bCs/>
        </w:rPr>
        <w:t xml:space="preserve">sul sito istituzionale del MIUR </w:t>
      </w:r>
      <w:r w:rsidRPr="004A6DD3">
        <w:rPr>
          <w:rFonts w:ascii="Corbel" w:hAnsi="Corbel"/>
          <w:bCs/>
        </w:rPr>
        <w:t xml:space="preserve">i dati della BDA </w:t>
      </w:r>
      <w:r w:rsidR="001C733E" w:rsidRPr="004A6DD3">
        <w:rPr>
          <w:rFonts w:ascii="Corbel" w:hAnsi="Corbel"/>
          <w:bCs/>
        </w:rPr>
        <w:t xml:space="preserve">di cui </w:t>
      </w:r>
      <w:r w:rsidR="00872429" w:rsidRPr="004A6DD3">
        <w:rPr>
          <w:rFonts w:ascii="Corbel" w:hAnsi="Corbel"/>
          <w:bCs/>
        </w:rPr>
        <w:t>all’allegato B</w:t>
      </w:r>
      <w:r w:rsidR="001C733E" w:rsidRPr="004A6DD3">
        <w:rPr>
          <w:rFonts w:ascii="Corbel" w:hAnsi="Corbel"/>
          <w:bCs/>
        </w:rPr>
        <w:t xml:space="preserve">, </w:t>
      </w:r>
      <w:r w:rsidR="00872429" w:rsidRPr="004A6DD3">
        <w:rPr>
          <w:rFonts w:ascii="Corbel" w:hAnsi="Corbel"/>
          <w:bCs/>
        </w:rPr>
        <w:t xml:space="preserve">relativi alle adozioni, </w:t>
      </w:r>
      <w:r w:rsidRPr="004A6DD3">
        <w:rPr>
          <w:rFonts w:ascii="Corbel" w:hAnsi="Corbel"/>
          <w:bCs/>
        </w:rPr>
        <w:t xml:space="preserve">per renderli accessibili </w:t>
      </w:r>
      <w:r w:rsidR="006D045C" w:rsidRPr="004A6DD3">
        <w:rPr>
          <w:rFonts w:ascii="Corbel" w:hAnsi="Corbel"/>
          <w:bCs/>
        </w:rPr>
        <w:t>a tutti i soggetti interessati</w:t>
      </w:r>
      <w:r w:rsidRPr="004A6DD3">
        <w:rPr>
          <w:rFonts w:ascii="Corbel" w:hAnsi="Corbel"/>
          <w:bCs/>
        </w:rPr>
        <w:t>;</w:t>
      </w:r>
    </w:p>
    <w:p w:rsidR="003C0C0B" w:rsidRPr="004A6DD3" w:rsidRDefault="003C0C0B" w:rsidP="003C0C0B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fare uso della BDA esclusivamente per il perseguimento dei fini istituzionali indicati in premessa nell'ambito delle strutture centrali e periferiche del Ministero;</w:t>
      </w:r>
    </w:p>
    <w:p w:rsidR="00B44C7A" w:rsidRPr="004A6DD3" w:rsidRDefault="00B44C7A" w:rsidP="00484CB8">
      <w:pPr>
        <w:spacing w:line="276" w:lineRule="auto"/>
        <w:ind w:right="49"/>
        <w:jc w:val="both"/>
        <w:rPr>
          <w:rFonts w:ascii="Corbel" w:hAnsi="Corbel"/>
          <w:bCs/>
        </w:rPr>
      </w:pPr>
    </w:p>
    <w:p w:rsidR="001C733E" w:rsidRPr="004A6DD3" w:rsidRDefault="001C733E" w:rsidP="00484CB8">
      <w:pPr>
        <w:spacing w:line="276" w:lineRule="auto"/>
        <w:ind w:right="49"/>
        <w:jc w:val="both"/>
        <w:rPr>
          <w:rFonts w:ascii="Corbel" w:hAnsi="Corbel"/>
          <w:b/>
          <w:bCs/>
        </w:rPr>
      </w:pPr>
    </w:p>
    <w:p w:rsidR="00484CB8" w:rsidRPr="004A6DD3" w:rsidRDefault="00440AFB" w:rsidP="00484CB8">
      <w:pPr>
        <w:spacing w:line="276" w:lineRule="auto"/>
        <w:ind w:right="49"/>
        <w:jc w:val="both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lastRenderedPageBreak/>
        <w:t>Impegni dell</w:t>
      </w:r>
      <w:r w:rsidR="00484CB8" w:rsidRPr="004A6DD3">
        <w:rPr>
          <w:rFonts w:ascii="Corbel" w:hAnsi="Corbel"/>
          <w:b/>
          <w:bCs/>
        </w:rPr>
        <w:t>'AIE</w:t>
      </w:r>
    </w:p>
    <w:p w:rsidR="00484CB8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consentire alle istituzioni scolastiche il proseguimento dell'uso dello strumento di lavoro</w:t>
      </w:r>
      <w:r w:rsidR="0004660E" w:rsidRPr="004A6DD3">
        <w:rPr>
          <w:rFonts w:ascii="Corbel" w:hAnsi="Corbel"/>
          <w:bCs/>
        </w:rPr>
        <w:t xml:space="preserve"> di AIE</w:t>
      </w:r>
      <w:r w:rsidRPr="004A6DD3">
        <w:rPr>
          <w:rFonts w:ascii="Corbel" w:hAnsi="Corbel"/>
          <w:bCs/>
        </w:rPr>
        <w:t>, utile alla</w:t>
      </w:r>
      <w:r w:rsidR="00800492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corretta e sicura trasmissione dei dati adozionali, le cui caratteristiche sono specificate nell’Alle</w:t>
      </w:r>
      <w:r w:rsidR="00872429" w:rsidRPr="004A6DD3">
        <w:rPr>
          <w:rFonts w:ascii="Corbel" w:hAnsi="Corbel"/>
          <w:bCs/>
        </w:rPr>
        <w:t>gato A</w:t>
      </w:r>
      <w:r w:rsidRPr="004A6DD3">
        <w:rPr>
          <w:rFonts w:ascii="Corbel" w:hAnsi="Corbel"/>
          <w:bCs/>
        </w:rPr>
        <w:t>, redatto da MIUR e AIE, che costituisce parte integrante del Protocollo;</w:t>
      </w:r>
    </w:p>
    <w:p w:rsidR="00484CB8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mettere annualmente a disposizione di ciascuna istituzione scolastica la porzione della banca dati</w:t>
      </w:r>
      <w:r w:rsidR="00762F4A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 xml:space="preserve">delle adozioni aggiornata, contenente i dati dei testi adottati dalla </w:t>
      </w:r>
      <w:r w:rsidRPr="00B5573A">
        <w:rPr>
          <w:rFonts w:ascii="Corbel" w:hAnsi="Corbel"/>
          <w:bCs/>
        </w:rPr>
        <w:t xml:space="preserve">scuola stessa l'anno </w:t>
      </w:r>
      <w:r w:rsidR="00BB28ED" w:rsidRPr="00B5573A">
        <w:rPr>
          <w:rFonts w:ascii="Corbel" w:hAnsi="Corbel"/>
          <w:bCs/>
        </w:rPr>
        <w:t>in corso</w:t>
      </w:r>
      <w:r w:rsidR="00BB28ED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 xml:space="preserve">anche ai fini della pubblicazione sui siti delle istituzioni scolastiche e sul sito istituzionale del </w:t>
      </w:r>
      <w:r w:rsidR="00800492" w:rsidRPr="004A6DD3">
        <w:rPr>
          <w:rFonts w:ascii="Corbel" w:hAnsi="Corbel"/>
          <w:bCs/>
        </w:rPr>
        <w:t>MIUR</w:t>
      </w:r>
      <w:r w:rsidR="00762F4A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>nella sezione "Scuola in chiaro”;</w:t>
      </w:r>
    </w:p>
    <w:p w:rsidR="002A337C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</w:t>
      </w:r>
      <w:r w:rsidR="00800492" w:rsidRPr="004A6DD3">
        <w:rPr>
          <w:rFonts w:ascii="Corbel" w:hAnsi="Corbel"/>
          <w:bCs/>
        </w:rPr>
        <w:t>consentire</w:t>
      </w:r>
      <w:r w:rsidR="00AC0011" w:rsidRPr="004A6DD3">
        <w:rPr>
          <w:rFonts w:ascii="Corbel" w:hAnsi="Corbel"/>
          <w:bCs/>
        </w:rPr>
        <w:t xml:space="preserve"> un numero di accessi illimitato alle istituzioni scolastiche e</w:t>
      </w:r>
      <w:r w:rsidR="002A337C">
        <w:rPr>
          <w:rFonts w:ascii="Corbel" w:hAnsi="Corbel"/>
          <w:bCs/>
        </w:rPr>
        <w:t>d</w:t>
      </w:r>
      <w:r w:rsidR="00AC0011" w:rsidRPr="004A6DD3">
        <w:rPr>
          <w:rFonts w:ascii="Corbel" w:hAnsi="Corbel"/>
          <w:bCs/>
        </w:rPr>
        <w:t xml:space="preserve"> a tutti i cittadini</w:t>
      </w:r>
      <w:r w:rsidR="002A337C">
        <w:rPr>
          <w:rFonts w:ascii="Corbel" w:hAnsi="Corbel"/>
          <w:bCs/>
        </w:rPr>
        <w:t xml:space="preserve"> per</w:t>
      </w:r>
      <w:r w:rsidR="00EC12F1" w:rsidRPr="004A6DD3">
        <w:rPr>
          <w:rFonts w:ascii="Corbel" w:hAnsi="Corbel"/>
          <w:bCs/>
        </w:rPr>
        <w:t xml:space="preserve"> la consultazione </w:t>
      </w:r>
      <w:r w:rsidRPr="004A6DD3">
        <w:rPr>
          <w:rFonts w:ascii="Corbel" w:hAnsi="Corbel"/>
          <w:bCs/>
        </w:rPr>
        <w:t>nell'ambito dell'applicazione raggiungibile sul</w:t>
      </w:r>
      <w:r w:rsidR="00762F4A" w:rsidRPr="004A6DD3">
        <w:rPr>
          <w:rFonts w:ascii="Corbel" w:hAnsi="Corbel"/>
          <w:bCs/>
        </w:rPr>
        <w:t xml:space="preserve"> </w:t>
      </w:r>
      <w:r w:rsidRPr="004A6DD3">
        <w:rPr>
          <w:rFonts w:ascii="Corbel" w:hAnsi="Corbel"/>
          <w:bCs/>
        </w:rPr>
        <w:t xml:space="preserve">sito www.adozioniaie.it, </w:t>
      </w:r>
      <w:r w:rsidR="00800492" w:rsidRPr="004A6DD3">
        <w:rPr>
          <w:rFonts w:ascii="Corbel" w:hAnsi="Corbel"/>
          <w:bCs/>
        </w:rPr>
        <w:t>de</w:t>
      </w:r>
      <w:r w:rsidRPr="004A6DD3">
        <w:rPr>
          <w:rFonts w:ascii="Corbel" w:hAnsi="Corbel"/>
          <w:bCs/>
        </w:rPr>
        <w:t>l catalogo aggiornato delle proposte editoriali delle case editrici scolastiche</w:t>
      </w:r>
      <w:r w:rsidR="002A337C">
        <w:rPr>
          <w:rFonts w:ascii="Corbel" w:hAnsi="Corbel"/>
          <w:bCs/>
        </w:rPr>
        <w:t>;</w:t>
      </w:r>
    </w:p>
    <w:p w:rsidR="00762F4A" w:rsidRPr="008E5A18" w:rsidRDefault="003C77FF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</w:t>
      </w:r>
      <w:r w:rsidR="002A337C">
        <w:rPr>
          <w:rFonts w:ascii="Corbel" w:hAnsi="Corbel"/>
          <w:bCs/>
        </w:rPr>
        <w:t xml:space="preserve"> </w:t>
      </w:r>
      <w:r w:rsidR="0011256D" w:rsidRPr="004A6DD3">
        <w:rPr>
          <w:rFonts w:ascii="Corbel" w:hAnsi="Corbel"/>
          <w:bCs/>
        </w:rPr>
        <w:t xml:space="preserve">inviare </w:t>
      </w:r>
      <w:r w:rsidR="002A337C" w:rsidRPr="004A6DD3">
        <w:rPr>
          <w:rFonts w:ascii="Corbel" w:hAnsi="Corbel"/>
          <w:bCs/>
        </w:rPr>
        <w:t>al MIUR</w:t>
      </w:r>
      <w:r w:rsidR="002A337C">
        <w:rPr>
          <w:rFonts w:ascii="Corbel" w:hAnsi="Corbel"/>
          <w:bCs/>
        </w:rPr>
        <w:t>,</w:t>
      </w:r>
      <w:r w:rsidR="002A337C" w:rsidRPr="004A6DD3">
        <w:rPr>
          <w:rFonts w:ascii="Corbel" w:hAnsi="Corbel"/>
          <w:bCs/>
        </w:rPr>
        <w:t xml:space="preserve"> </w:t>
      </w:r>
      <w:r w:rsidR="002A337C" w:rsidRPr="004A6DD3">
        <w:rPr>
          <w:rFonts w:ascii="Corbel" w:hAnsi="Corbel"/>
        </w:rPr>
        <w:t>per il perseguimento dei fini istituzionali</w:t>
      </w:r>
      <w:r w:rsidR="002A337C">
        <w:rPr>
          <w:rFonts w:ascii="Corbel" w:hAnsi="Corbel"/>
        </w:rPr>
        <w:t>,</w:t>
      </w:r>
      <w:r w:rsidR="002A337C" w:rsidRPr="004A6DD3">
        <w:rPr>
          <w:rFonts w:ascii="Corbel" w:hAnsi="Corbel"/>
          <w:bCs/>
        </w:rPr>
        <w:t xml:space="preserve"> </w:t>
      </w:r>
      <w:r w:rsidR="0011256D" w:rsidRPr="004A6DD3">
        <w:rPr>
          <w:rFonts w:ascii="Corbel" w:hAnsi="Corbel"/>
          <w:bCs/>
        </w:rPr>
        <w:t xml:space="preserve">i </w:t>
      </w:r>
      <w:r w:rsidR="00800492" w:rsidRPr="004A6DD3">
        <w:rPr>
          <w:rFonts w:ascii="Corbel" w:hAnsi="Corbel"/>
          <w:bCs/>
        </w:rPr>
        <w:t xml:space="preserve">cataloghi aggiornati </w:t>
      </w:r>
      <w:r w:rsidR="00E27D60" w:rsidRPr="004A6DD3">
        <w:rPr>
          <w:rFonts w:ascii="Corbel" w:hAnsi="Corbel"/>
          <w:bCs/>
        </w:rPr>
        <w:t>in formato digitale</w:t>
      </w:r>
      <w:r w:rsidR="00A73E98" w:rsidRPr="004A6DD3">
        <w:rPr>
          <w:rFonts w:ascii="Corbel" w:hAnsi="Corbel"/>
          <w:bCs/>
        </w:rPr>
        <w:t xml:space="preserve"> </w:t>
      </w:r>
      <w:bookmarkStart w:id="0" w:name="_GoBack"/>
      <w:bookmarkEnd w:id="0"/>
      <w:r w:rsidR="00A73E98" w:rsidRPr="008E5A18">
        <w:rPr>
          <w:rFonts w:ascii="Corbel" w:hAnsi="Corbel"/>
          <w:bCs/>
        </w:rPr>
        <w:t>consultabile</w:t>
      </w:r>
      <w:r w:rsidR="00A63E22" w:rsidRPr="008E5A18">
        <w:rPr>
          <w:rFonts w:ascii="Corbel" w:hAnsi="Corbel"/>
          <w:bCs/>
        </w:rPr>
        <w:t>,</w:t>
      </w:r>
      <w:r w:rsidR="00E27D60" w:rsidRPr="008E5A18">
        <w:rPr>
          <w:rFonts w:ascii="Corbel" w:hAnsi="Corbel"/>
          <w:bCs/>
        </w:rPr>
        <w:t xml:space="preserve"> con una aggregazione almeno per materia di studio</w:t>
      </w:r>
      <w:r w:rsidR="00AD5BB9" w:rsidRPr="008E5A18">
        <w:rPr>
          <w:rFonts w:ascii="Corbel" w:hAnsi="Corbel"/>
        </w:rPr>
        <w:t>;</w:t>
      </w:r>
    </w:p>
    <w:p w:rsidR="009D4454" w:rsidRPr="004A6DD3" w:rsidRDefault="009D4454" w:rsidP="009D4454">
      <w:pPr>
        <w:spacing w:line="276" w:lineRule="auto"/>
        <w:ind w:right="49"/>
        <w:jc w:val="both"/>
        <w:rPr>
          <w:rFonts w:ascii="Corbel" w:hAnsi="Corbel"/>
          <w:bCs/>
          <w:strike/>
        </w:rPr>
      </w:pPr>
      <w:r w:rsidRPr="008E5A18">
        <w:rPr>
          <w:rFonts w:ascii="Corbel" w:hAnsi="Corbel"/>
          <w:bCs/>
        </w:rPr>
        <w:t xml:space="preserve">- </w:t>
      </w:r>
      <w:r w:rsidR="004358AE" w:rsidRPr="008E5A18">
        <w:rPr>
          <w:rFonts w:ascii="Corbel" w:hAnsi="Corbel"/>
          <w:bCs/>
        </w:rPr>
        <w:t>fare uso della BDA esclusivamente per il perseguimento dei fini istituzionali indicati in premessa di assicurare alla filiera del libro di potere programmare la produzione e la distribuzione dei libri di testo sull’intero territorio nazionale;</w:t>
      </w:r>
    </w:p>
    <w:p w:rsidR="00484CB8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comunicare al MIUR i dati complessivi di aggiornamento registrati nella BDA secondo le specifiche contenute nell'Allegato </w:t>
      </w:r>
      <w:r w:rsidR="00485CCE" w:rsidRPr="004A6DD3">
        <w:rPr>
          <w:rFonts w:ascii="Corbel" w:hAnsi="Corbel"/>
          <w:bCs/>
        </w:rPr>
        <w:t>A</w:t>
      </w:r>
      <w:r w:rsidRPr="004A6DD3">
        <w:rPr>
          <w:rFonts w:ascii="Corbel" w:hAnsi="Corbel"/>
          <w:bCs/>
        </w:rPr>
        <w:t xml:space="preserve">, con la stessa tempistica </w:t>
      </w:r>
      <w:r w:rsidR="00485CCE" w:rsidRPr="004A6DD3">
        <w:rPr>
          <w:rFonts w:ascii="Corbel" w:hAnsi="Corbel"/>
          <w:bCs/>
        </w:rPr>
        <w:t>prevista nel medesimo Allegato A</w:t>
      </w:r>
      <w:r w:rsidRPr="004A6DD3">
        <w:rPr>
          <w:rFonts w:ascii="Corbel" w:hAnsi="Corbel"/>
          <w:bCs/>
        </w:rPr>
        <w:t>;</w:t>
      </w:r>
    </w:p>
    <w:p w:rsidR="00507032" w:rsidRPr="004A6DD3" w:rsidRDefault="00484CB8" w:rsidP="00484CB8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garantire al MIUR </w:t>
      </w:r>
      <w:r w:rsidR="00392AE6" w:rsidRPr="004A6DD3">
        <w:rPr>
          <w:rFonts w:ascii="Corbel" w:hAnsi="Corbel"/>
          <w:bCs/>
        </w:rPr>
        <w:t xml:space="preserve">il </w:t>
      </w:r>
      <w:r w:rsidR="00485CCE" w:rsidRPr="004A6DD3">
        <w:rPr>
          <w:rFonts w:ascii="Corbel" w:hAnsi="Corbel"/>
          <w:bCs/>
        </w:rPr>
        <w:t xml:space="preserve">numero di </w:t>
      </w:r>
      <w:r w:rsidRPr="004A6DD3">
        <w:rPr>
          <w:rFonts w:ascii="Corbel" w:hAnsi="Corbel"/>
          <w:bCs/>
        </w:rPr>
        <w:t xml:space="preserve">accessi </w:t>
      </w:r>
      <w:r w:rsidR="00485CCE" w:rsidRPr="004A6DD3">
        <w:rPr>
          <w:rFonts w:ascii="Corbel" w:hAnsi="Corbel"/>
          <w:bCs/>
        </w:rPr>
        <w:t xml:space="preserve">per la consultazione della </w:t>
      </w:r>
      <w:r w:rsidRPr="004A6DD3">
        <w:rPr>
          <w:rFonts w:ascii="Corbel" w:hAnsi="Corbel"/>
          <w:bCs/>
        </w:rPr>
        <w:t>BDA di cui alle premesse, secondo le modalità previste nell'</w:t>
      </w:r>
      <w:r w:rsidR="00485CCE" w:rsidRPr="004A6DD3">
        <w:rPr>
          <w:rFonts w:ascii="Corbel" w:hAnsi="Corbel"/>
          <w:bCs/>
        </w:rPr>
        <w:t>A</w:t>
      </w:r>
      <w:r w:rsidRPr="004A6DD3">
        <w:rPr>
          <w:rFonts w:ascii="Corbel" w:hAnsi="Corbel"/>
          <w:bCs/>
        </w:rPr>
        <w:t xml:space="preserve">llegato </w:t>
      </w:r>
      <w:r w:rsidR="00485CCE" w:rsidRPr="004A6DD3">
        <w:rPr>
          <w:rFonts w:ascii="Corbel" w:hAnsi="Corbel"/>
          <w:bCs/>
        </w:rPr>
        <w:t>A</w:t>
      </w:r>
      <w:r w:rsidRPr="004A6DD3">
        <w:rPr>
          <w:rFonts w:ascii="Corbel" w:hAnsi="Corbel"/>
          <w:bCs/>
        </w:rPr>
        <w:t>, in modo da consentire lo svolgimento dei compiti istituzionali;</w:t>
      </w:r>
    </w:p>
    <w:p w:rsidR="00484CB8" w:rsidRPr="004A6DD3" w:rsidRDefault="00762F4A" w:rsidP="00B44C7A">
      <w:pPr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</w:t>
      </w:r>
      <w:r w:rsidR="00484CB8" w:rsidRPr="004A6DD3">
        <w:rPr>
          <w:rFonts w:ascii="Corbel" w:hAnsi="Corbel"/>
          <w:bCs/>
        </w:rPr>
        <w:t>inviare</w:t>
      </w:r>
      <w:r w:rsidRPr="004A6DD3">
        <w:rPr>
          <w:rFonts w:ascii="Corbel" w:hAnsi="Corbel"/>
          <w:bCs/>
        </w:rPr>
        <w:t xml:space="preserve"> al MIUR</w:t>
      </w:r>
      <w:r w:rsidR="00484CB8" w:rsidRPr="004A6DD3">
        <w:rPr>
          <w:rFonts w:ascii="Corbel" w:hAnsi="Corbel"/>
          <w:bCs/>
        </w:rPr>
        <w:t xml:space="preserve"> i </w:t>
      </w:r>
      <w:r w:rsidR="004D330E" w:rsidRPr="004A6DD3">
        <w:rPr>
          <w:rFonts w:ascii="Corbel" w:hAnsi="Corbel"/>
          <w:bCs/>
        </w:rPr>
        <w:t xml:space="preserve">file di </w:t>
      </w:r>
      <w:r w:rsidR="00B44C7A" w:rsidRPr="004A6DD3">
        <w:rPr>
          <w:rFonts w:ascii="Corbel" w:hAnsi="Corbel"/>
          <w:bCs/>
        </w:rPr>
        <w:t>dati costituenti la BDA</w:t>
      </w:r>
      <w:r w:rsidR="00EB2B68" w:rsidRPr="004A6DD3">
        <w:rPr>
          <w:rFonts w:ascii="Corbel" w:hAnsi="Corbel"/>
          <w:bCs/>
        </w:rPr>
        <w:t xml:space="preserve"> relativi ai dati adozionali e</w:t>
      </w:r>
      <w:r w:rsidR="005C2AE8" w:rsidRPr="004A6DD3">
        <w:rPr>
          <w:rFonts w:ascii="Corbel" w:hAnsi="Corbel"/>
          <w:bCs/>
        </w:rPr>
        <w:t>d alla</w:t>
      </w:r>
      <w:r w:rsidR="00EB2B68" w:rsidRPr="004A6DD3">
        <w:rPr>
          <w:rFonts w:ascii="Corbel" w:hAnsi="Corbel"/>
          <w:bCs/>
        </w:rPr>
        <w:t xml:space="preserve"> </w:t>
      </w:r>
      <w:r w:rsidR="005C2AE8" w:rsidRPr="004A6DD3">
        <w:rPr>
          <w:rFonts w:ascii="Corbel" w:hAnsi="Corbel"/>
          <w:bCs/>
        </w:rPr>
        <w:t>spesa per classe,</w:t>
      </w:r>
      <w:r w:rsidR="004D330E" w:rsidRPr="004A6DD3">
        <w:rPr>
          <w:rFonts w:ascii="Corbel" w:hAnsi="Corbel"/>
          <w:bCs/>
        </w:rPr>
        <w:t xml:space="preserve"> di cui </w:t>
      </w:r>
      <w:r w:rsidR="00EB2B68" w:rsidRPr="004A6DD3">
        <w:rPr>
          <w:rFonts w:ascii="Corbel" w:hAnsi="Corbel"/>
          <w:bCs/>
        </w:rPr>
        <w:t>agli allegati A e B</w:t>
      </w:r>
      <w:r w:rsidR="004D330E" w:rsidRPr="004A6DD3">
        <w:rPr>
          <w:rFonts w:ascii="Corbel" w:hAnsi="Corbel"/>
          <w:bCs/>
        </w:rPr>
        <w:t xml:space="preserve"> al presente Protocollo d’Intesa,</w:t>
      </w:r>
      <w:r w:rsidR="001C733E" w:rsidRPr="004A6DD3">
        <w:rPr>
          <w:rFonts w:ascii="Corbel" w:hAnsi="Corbel"/>
          <w:bCs/>
        </w:rPr>
        <w:t xml:space="preserve"> </w:t>
      </w:r>
      <w:r w:rsidR="00B44C7A" w:rsidRPr="004A6DD3">
        <w:rPr>
          <w:rFonts w:ascii="Corbel" w:hAnsi="Corbel"/>
          <w:bCs/>
        </w:rPr>
        <w:t>secondo le moda</w:t>
      </w:r>
      <w:r w:rsidR="00EB2B68" w:rsidRPr="004A6DD3">
        <w:rPr>
          <w:rFonts w:ascii="Corbel" w:hAnsi="Corbel"/>
          <w:bCs/>
        </w:rPr>
        <w:t xml:space="preserve">lità e le tempistiche </w:t>
      </w:r>
      <w:r w:rsidR="005C2AE8" w:rsidRPr="004A6DD3">
        <w:rPr>
          <w:rFonts w:ascii="Corbel" w:hAnsi="Corbel"/>
          <w:bCs/>
        </w:rPr>
        <w:t xml:space="preserve">ivi precisate </w:t>
      </w:r>
    </w:p>
    <w:p w:rsidR="00507032" w:rsidRPr="004A6DD3" w:rsidRDefault="00507032" w:rsidP="00DB0154">
      <w:pPr>
        <w:spacing w:line="276" w:lineRule="auto"/>
        <w:ind w:right="49"/>
        <w:jc w:val="center"/>
        <w:rPr>
          <w:rFonts w:ascii="Corbel" w:hAnsi="Corbel"/>
          <w:b/>
          <w:bCs/>
        </w:rPr>
      </w:pPr>
    </w:p>
    <w:p w:rsidR="00440AFB" w:rsidRPr="004A6DD3" w:rsidRDefault="00440AFB" w:rsidP="00440AFB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 xml:space="preserve">Articolo </w:t>
      </w:r>
      <w:r w:rsidR="009844E2" w:rsidRPr="004A6DD3">
        <w:rPr>
          <w:rFonts w:ascii="Corbel" w:hAnsi="Corbel"/>
          <w:b/>
          <w:bCs/>
        </w:rPr>
        <w:t>4</w:t>
      </w:r>
    </w:p>
    <w:p w:rsidR="00440AFB" w:rsidRPr="004A6DD3" w:rsidRDefault="00440AFB" w:rsidP="00440AFB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(Comitato Paritetico)</w:t>
      </w:r>
    </w:p>
    <w:p w:rsidR="00440AFB" w:rsidRPr="004A6DD3" w:rsidRDefault="00440AFB" w:rsidP="00440AFB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Per il coordinamento, l'attuazione e il monitoraggio di tutte le iniziative necessarie alla realizzazione delle attività di cui al presente Protocollo, è istituito un comitato paritetico composto da n. 3 membri designati rispettivamente dal MIUR e dall'AIE. La partecipazione al comitato paritetico non comporta alcun onere per</w:t>
      </w:r>
      <w:r w:rsidR="005C2AE8" w:rsidRPr="004A6DD3">
        <w:rPr>
          <w:rFonts w:ascii="Corbel" w:hAnsi="Corbel"/>
          <w:bCs/>
        </w:rPr>
        <w:t xml:space="preserve"> il MIUR</w:t>
      </w:r>
      <w:r w:rsidRPr="004A6DD3">
        <w:rPr>
          <w:rFonts w:ascii="Corbel" w:hAnsi="Corbel"/>
          <w:bCs/>
        </w:rPr>
        <w:t xml:space="preserve"> </w:t>
      </w:r>
    </w:p>
    <w:p w:rsidR="0024098C" w:rsidRPr="004A6DD3" w:rsidRDefault="0024098C" w:rsidP="00440AFB">
      <w:pPr>
        <w:spacing w:line="276" w:lineRule="auto"/>
        <w:ind w:right="49"/>
        <w:jc w:val="both"/>
        <w:rPr>
          <w:rFonts w:ascii="Corbel" w:hAnsi="Corbel"/>
          <w:bCs/>
        </w:rPr>
      </w:pPr>
    </w:p>
    <w:p w:rsidR="002A7770" w:rsidRPr="004A6DD3" w:rsidRDefault="002A7770" w:rsidP="00DB0154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Art</w:t>
      </w:r>
      <w:r w:rsidR="00440AFB" w:rsidRPr="004A6DD3">
        <w:rPr>
          <w:rFonts w:ascii="Corbel" w:hAnsi="Corbel"/>
          <w:b/>
          <w:bCs/>
        </w:rPr>
        <w:t xml:space="preserve">icolo </w:t>
      </w:r>
      <w:r w:rsidR="00485CCE" w:rsidRPr="004A6DD3">
        <w:rPr>
          <w:rFonts w:ascii="Corbel" w:hAnsi="Corbel"/>
          <w:b/>
          <w:bCs/>
        </w:rPr>
        <w:t>5</w:t>
      </w:r>
    </w:p>
    <w:p w:rsidR="00CE7C21" w:rsidRPr="004A6DD3" w:rsidRDefault="00CE7C21">
      <w:pPr>
        <w:ind w:right="49"/>
        <w:jc w:val="center"/>
        <w:rPr>
          <w:rFonts w:ascii="Corbel" w:hAnsi="Corbel"/>
          <w:i/>
          <w:iCs/>
        </w:rPr>
      </w:pPr>
      <w:r w:rsidRPr="004A6DD3">
        <w:rPr>
          <w:rFonts w:ascii="Corbel" w:hAnsi="Corbel"/>
          <w:b/>
          <w:bCs/>
        </w:rPr>
        <w:t>(Durata)</w:t>
      </w:r>
    </w:p>
    <w:p w:rsidR="005C2AE8" w:rsidRPr="00246D3E" w:rsidRDefault="00CE7C21" w:rsidP="00246D3E">
      <w:pPr>
        <w:spacing w:line="276" w:lineRule="auto"/>
        <w:ind w:right="49"/>
        <w:jc w:val="both"/>
        <w:rPr>
          <w:rFonts w:ascii="Corbel" w:hAnsi="Corbel"/>
          <w:bCs/>
        </w:rPr>
      </w:pPr>
      <w:r w:rsidRPr="00246D3E">
        <w:rPr>
          <w:rFonts w:ascii="Corbel" w:hAnsi="Corbel"/>
          <w:bCs/>
        </w:rPr>
        <w:t xml:space="preserve">Il </w:t>
      </w:r>
      <w:r w:rsidR="00D33CA0" w:rsidRPr="00246D3E">
        <w:rPr>
          <w:rFonts w:ascii="Corbel" w:hAnsi="Corbel"/>
          <w:bCs/>
        </w:rPr>
        <w:t xml:space="preserve">presente </w:t>
      </w:r>
      <w:r w:rsidRPr="00246D3E">
        <w:rPr>
          <w:rFonts w:ascii="Corbel" w:hAnsi="Corbel"/>
          <w:bCs/>
        </w:rPr>
        <w:t xml:space="preserve">Protocollo d’intesa MIUR – AIE </w:t>
      </w:r>
      <w:r w:rsidR="003E6561" w:rsidRPr="00246D3E">
        <w:rPr>
          <w:rFonts w:ascii="Corbel" w:hAnsi="Corbel"/>
          <w:bCs/>
        </w:rPr>
        <w:t>ha effetto e validità</w:t>
      </w:r>
      <w:r w:rsidR="00E06098" w:rsidRPr="00246D3E">
        <w:rPr>
          <w:rFonts w:ascii="Corbel" w:hAnsi="Corbel"/>
          <w:bCs/>
        </w:rPr>
        <w:t xml:space="preserve"> </w:t>
      </w:r>
      <w:r w:rsidRPr="00246D3E">
        <w:rPr>
          <w:rFonts w:ascii="Corbel" w:hAnsi="Corbel"/>
          <w:bCs/>
        </w:rPr>
        <w:t>a</w:t>
      </w:r>
      <w:r w:rsidR="002A7770" w:rsidRPr="00246D3E">
        <w:rPr>
          <w:rFonts w:ascii="Corbel" w:hAnsi="Corbel"/>
          <w:bCs/>
        </w:rPr>
        <w:t xml:space="preserve"> </w:t>
      </w:r>
      <w:r w:rsidR="00E06098" w:rsidRPr="00246D3E">
        <w:rPr>
          <w:rFonts w:ascii="Corbel" w:hAnsi="Corbel"/>
          <w:bCs/>
        </w:rPr>
        <w:t>decorrere dalla data della sua sottoscrizione</w:t>
      </w:r>
      <w:r w:rsidR="008D1C74" w:rsidRPr="00246D3E">
        <w:rPr>
          <w:rFonts w:ascii="Corbel" w:hAnsi="Corbel"/>
          <w:bCs/>
        </w:rPr>
        <w:t xml:space="preserve"> e fino al</w:t>
      </w:r>
      <w:r w:rsidR="00B72E21" w:rsidRPr="00246D3E">
        <w:rPr>
          <w:rFonts w:ascii="Corbel" w:hAnsi="Corbel"/>
          <w:bCs/>
        </w:rPr>
        <w:t xml:space="preserve"> 31 dicembre 2019</w:t>
      </w:r>
      <w:r w:rsidR="008844FE" w:rsidRPr="00246D3E">
        <w:rPr>
          <w:rFonts w:ascii="Corbel" w:hAnsi="Corbel"/>
          <w:bCs/>
        </w:rPr>
        <w:t>, ferma restando la possibilità di verificarne con cadenza annuale il rispetto dei reciproci impegni.</w:t>
      </w:r>
    </w:p>
    <w:p w:rsidR="005C2AE8" w:rsidRPr="00246D3E" w:rsidRDefault="008844FE" w:rsidP="00246D3E">
      <w:pPr>
        <w:spacing w:line="276" w:lineRule="auto"/>
        <w:ind w:right="49"/>
        <w:jc w:val="both"/>
        <w:rPr>
          <w:rFonts w:ascii="Corbel" w:hAnsi="Corbel"/>
          <w:bCs/>
        </w:rPr>
      </w:pPr>
      <w:r w:rsidRPr="00246D3E">
        <w:rPr>
          <w:rFonts w:ascii="Corbel" w:hAnsi="Corbel"/>
          <w:bCs/>
        </w:rPr>
        <w:t xml:space="preserve">Nel caso in cui, durante il periodo di validità del presente Protocollo, la normativa di riferimento dovesse subire modificazioni e/o integrazioni, le Parti provvederanno di concerto al suo adeguamento. In particolare, il presente Protocollo d'intesa e </w:t>
      </w:r>
      <w:r w:rsidR="002A337C" w:rsidRPr="00246D3E">
        <w:rPr>
          <w:rFonts w:ascii="Corbel" w:hAnsi="Corbel"/>
          <w:bCs/>
        </w:rPr>
        <w:t>gli Allegati Tecnici</w:t>
      </w:r>
      <w:r w:rsidRPr="00246D3E">
        <w:rPr>
          <w:rFonts w:ascii="Corbel" w:hAnsi="Corbel"/>
          <w:bCs/>
        </w:rPr>
        <w:t xml:space="preserve"> potranno essere aggiornati a seguito di eventuali variazioni normative, organizzative o dei sistemi informativi delle </w:t>
      </w:r>
      <w:r w:rsidRPr="00246D3E">
        <w:rPr>
          <w:rFonts w:ascii="Corbel" w:hAnsi="Corbel"/>
          <w:bCs/>
        </w:rPr>
        <w:lastRenderedPageBreak/>
        <w:t>parti contraenti.</w:t>
      </w:r>
    </w:p>
    <w:p w:rsidR="00CA576C" w:rsidRPr="004A6DD3" w:rsidRDefault="00CA576C" w:rsidP="008844FE">
      <w:pPr>
        <w:jc w:val="both"/>
        <w:rPr>
          <w:rFonts w:ascii="Corbel" w:hAnsi="Corbel"/>
        </w:rPr>
      </w:pPr>
    </w:p>
    <w:p w:rsidR="00E50946" w:rsidRPr="004A6DD3" w:rsidRDefault="00E50946" w:rsidP="00E50946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 xml:space="preserve">Articolo </w:t>
      </w:r>
      <w:r w:rsidR="00594A4E" w:rsidRPr="004A6DD3">
        <w:rPr>
          <w:rFonts w:ascii="Corbel" w:hAnsi="Corbel"/>
          <w:b/>
          <w:bCs/>
        </w:rPr>
        <w:t>6</w:t>
      </w:r>
    </w:p>
    <w:p w:rsidR="00E50946" w:rsidRPr="004A6DD3" w:rsidRDefault="00E50946" w:rsidP="00E50946">
      <w:pPr>
        <w:spacing w:line="276" w:lineRule="auto"/>
        <w:ind w:right="49"/>
        <w:jc w:val="center"/>
        <w:rPr>
          <w:rFonts w:ascii="Corbel" w:hAnsi="Corbel"/>
          <w:b/>
          <w:bCs/>
        </w:rPr>
      </w:pPr>
      <w:r w:rsidRPr="004A6DD3">
        <w:rPr>
          <w:rFonts w:ascii="Corbel" w:hAnsi="Corbel"/>
          <w:b/>
          <w:bCs/>
        </w:rPr>
        <w:t>(Composizione dell’atto)</w:t>
      </w:r>
    </w:p>
    <w:p w:rsidR="00E50946" w:rsidRPr="004A6DD3" w:rsidRDefault="00E50946" w:rsidP="00E50946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Il presente Atto, redatto in numero 2 (due) esemplari, si compone complessivamente di n. 6 articoli e di n. </w:t>
      </w:r>
      <w:r w:rsidR="00DE136F" w:rsidRPr="004A6DD3">
        <w:rPr>
          <w:rFonts w:ascii="Corbel" w:hAnsi="Corbel"/>
          <w:bCs/>
        </w:rPr>
        <w:t xml:space="preserve">2 allegati </w:t>
      </w:r>
      <w:r w:rsidRPr="004A6DD3">
        <w:rPr>
          <w:rFonts w:ascii="Corbel" w:hAnsi="Corbel"/>
          <w:bCs/>
        </w:rPr>
        <w:t xml:space="preserve">che, </w:t>
      </w:r>
      <w:r w:rsidR="00DE136F" w:rsidRPr="004A6DD3">
        <w:rPr>
          <w:rFonts w:ascii="Corbel" w:hAnsi="Corbel"/>
          <w:bCs/>
        </w:rPr>
        <w:t xml:space="preserve">sottoscritti </w:t>
      </w:r>
      <w:r w:rsidRPr="004A6DD3">
        <w:rPr>
          <w:rFonts w:ascii="Corbel" w:hAnsi="Corbel"/>
          <w:bCs/>
        </w:rPr>
        <w:t>dalle Parti, ne costituisc</w:t>
      </w:r>
      <w:r w:rsidR="002A337C">
        <w:rPr>
          <w:rFonts w:ascii="Corbel" w:hAnsi="Corbel"/>
          <w:bCs/>
        </w:rPr>
        <w:t>ono</w:t>
      </w:r>
      <w:r w:rsidRPr="004A6DD3">
        <w:rPr>
          <w:rFonts w:ascii="Corbel" w:hAnsi="Corbel"/>
          <w:bCs/>
        </w:rPr>
        <w:t xml:space="preserve"> parte integrante e sostanziale.</w:t>
      </w:r>
    </w:p>
    <w:p w:rsidR="00E50946" w:rsidRPr="004A6DD3" w:rsidRDefault="00E50946" w:rsidP="00E50946">
      <w:pPr>
        <w:spacing w:line="276" w:lineRule="auto"/>
        <w:ind w:right="49"/>
        <w:jc w:val="both"/>
        <w:rPr>
          <w:rFonts w:ascii="Corbel" w:hAnsi="Corbel"/>
          <w:bCs/>
        </w:rPr>
      </w:pPr>
    </w:p>
    <w:p w:rsidR="00E50946" w:rsidRPr="004A6DD3" w:rsidRDefault="00E50946" w:rsidP="00E50946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Al presente Atto vengono allegati i seguenti documenti:</w:t>
      </w:r>
    </w:p>
    <w:p w:rsidR="007F49A8" w:rsidRPr="004A6DD3" w:rsidRDefault="00BF2FE0" w:rsidP="00E50946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 xml:space="preserve">- </w:t>
      </w:r>
      <w:r w:rsidR="00E50946" w:rsidRPr="004A6DD3">
        <w:rPr>
          <w:rFonts w:ascii="Corbel" w:hAnsi="Corbel"/>
          <w:bCs/>
        </w:rPr>
        <w:t xml:space="preserve">Allegato </w:t>
      </w:r>
      <w:r w:rsidR="00872429" w:rsidRPr="004A6DD3">
        <w:rPr>
          <w:rFonts w:ascii="Corbel" w:hAnsi="Corbel"/>
          <w:bCs/>
        </w:rPr>
        <w:t>A</w:t>
      </w:r>
      <w:r w:rsidR="0017608C" w:rsidRPr="004A6DD3">
        <w:rPr>
          <w:rFonts w:ascii="Corbel" w:hAnsi="Corbel"/>
          <w:bCs/>
        </w:rPr>
        <w:t xml:space="preserve"> -</w:t>
      </w:r>
      <w:r w:rsidR="00EB2B68" w:rsidRPr="004A6DD3">
        <w:rPr>
          <w:rFonts w:ascii="Corbel" w:hAnsi="Corbel"/>
          <w:bCs/>
        </w:rPr>
        <w:t xml:space="preserve"> </w:t>
      </w:r>
      <w:r w:rsidR="0017608C" w:rsidRPr="004A6DD3">
        <w:rPr>
          <w:rFonts w:ascii="Corbel" w:hAnsi="Corbel"/>
          <w:bCs/>
        </w:rPr>
        <w:t>Regole tecniche per scambio dei dati tra MIUR ed AIE;</w:t>
      </w:r>
    </w:p>
    <w:p w:rsidR="00872429" w:rsidRPr="004A6DD3" w:rsidRDefault="00872429" w:rsidP="00E50946">
      <w:pPr>
        <w:spacing w:line="276" w:lineRule="auto"/>
        <w:ind w:right="49"/>
        <w:jc w:val="both"/>
        <w:rPr>
          <w:rFonts w:ascii="Corbel" w:hAnsi="Corbel"/>
          <w:bCs/>
        </w:rPr>
      </w:pPr>
      <w:r w:rsidRPr="004A6DD3">
        <w:rPr>
          <w:rFonts w:ascii="Corbel" w:hAnsi="Corbel"/>
          <w:bCs/>
        </w:rPr>
        <w:t>- Allegato B</w:t>
      </w:r>
      <w:r w:rsidR="00EB2B68" w:rsidRPr="004A6DD3">
        <w:rPr>
          <w:rFonts w:ascii="Corbel" w:hAnsi="Corbel"/>
          <w:bCs/>
        </w:rPr>
        <w:t xml:space="preserve"> </w:t>
      </w:r>
      <w:r w:rsidR="0017608C" w:rsidRPr="004A6DD3">
        <w:rPr>
          <w:rFonts w:ascii="Corbel" w:hAnsi="Corbel"/>
          <w:bCs/>
        </w:rPr>
        <w:t>- Regole tecniche per la pubblicazione dei dati adozionali.</w:t>
      </w:r>
    </w:p>
    <w:p w:rsidR="00E50946" w:rsidRPr="004A6DD3" w:rsidRDefault="00E50946" w:rsidP="00E50946">
      <w:pPr>
        <w:spacing w:line="276" w:lineRule="auto"/>
        <w:ind w:right="49"/>
        <w:jc w:val="both"/>
        <w:rPr>
          <w:rFonts w:ascii="Corbel" w:hAnsi="Corbel"/>
          <w:bCs/>
        </w:rPr>
      </w:pPr>
    </w:p>
    <w:p w:rsidR="00085949" w:rsidRPr="004A6DD3" w:rsidRDefault="00085949" w:rsidP="005D4B90">
      <w:pPr>
        <w:ind w:left="426"/>
        <w:jc w:val="both"/>
        <w:rPr>
          <w:rFonts w:ascii="Corbel" w:hAnsi="Corbel"/>
        </w:rPr>
      </w:pPr>
      <w:r w:rsidRPr="004A6DD3">
        <w:rPr>
          <w:rFonts w:ascii="Corbel" w:hAnsi="Corbel"/>
        </w:rPr>
        <w:t xml:space="preserve">Roma, </w:t>
      </w:r>
      <w:r w:rsidR="002A337C">
        <w:rPr>
          <w:rFonts w:ascii="Corbel" w:hAnsi="Corbel"/>
        </w:rPr>
        <w:t>XXX maggio 2017</w:t>
      </w:r>
    </w:p>
    <w:p w:rsidR="00085949" w:rsidRPr="004A6DD3" w:rsidRDefault="00085949" w:rsidP="005D4B90">
      <w:pPr>
        <w:ind w:left="426"/>
        <w:jc w:val="both"/>
        <w:rPr>
          <w:rFonts w:ascii="Corbel" w:hAnsi="Corbel"/>
        </w:rPr>
      </w:pPr>
    </w:p>
    <w:p w:rsidR="00085949" w:rsidRPr="004A6DD3" w:rsidRDefault="00085949" w:rsidP="005D4B90">
      <w:pPr>
        <w:ind w:left="426"/>
        <w:jc w:val="center"/>
        <w:rPr>
          <w:rFonts w:ascii="Corbel" w:hAnsi="Corbel"/>
        </w:rPr>
      </w:pPr>
    </w:p>
    <w:tbl>
      <w:tblPr>
        <w:tblW w:w="10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3"/>
        <w:gridCol w:w="5380"/>
      </w:tblGrid>
      <w:tr w:rsidR="00085949" w:rsidRPr="004A6DD3" w:rsidTr="002F5DC1">
        <w:trPr>
          <w:trHeight w:val="611"/>
        </w:trPr>
        <w:tc>
          <w:tcPr>
            <w:tcW w:w="5473" w:type="dxa"/>
            <w:tcBorders>
              <w:top w:val="nil"/>
              <w:left w:val="nil"/>
              <w:bottom w:val="nil"/>
              <w:right w:val="nil"/>
            </w:tcBorders>
          </w:tcPr>
          <w:p w:rsidR="009911FA" w:rsidRDefault="009911FA" w:rsidP="009911FA">
            <w:pPr>
              <w:ind w:left="426"/>
              <w:jc w:val="center"/>
              <w:rPr>
                <w:rFonts w:ascii="Corbel" w:hAnsi="Corbel"/>
              </w:rPr>
            </w:pPr>
            <w:r w:rsidRPr="004A6DD3">
              <w:rPr>
                <w:rFonts w:ascii="Corbel" w:hAnsi="Corbel"/>
              </w:rPr>
              <w:t>Ministero dell’Istruzione, dell’Università e della Ricerca</w:t>
            </w:r>
          </w:p>
          <w:p w:rsidR="002A337C" w:rsidRDefault="002A337C" w:rsidP="009911FA">
            <w:pPr>
              <w:ind w:left="426"/>
              <w:jc w:val="center"/>
              <w:rPr>
                <w:rFonts w:ascii="Corbel" w:hAnsi="Corbel"/>
              </w:rPr>
            </w:pPr>
          </w:p>
          <w:p w:rsidR="002A337C" w:rsidRDefault="002A337C" w:rsidP="009911FA">
            <w:pPr>
              <w:ind w:left="426"/>
              <w:jc w:val="center"/>
              <w:rPr>
                <w:rFonts w:ascii="Corbel" w:hAnsi="Corbel"/>
                <w:sz w:val="22"/>
              </w:rPr>
            </w:pPr>
            <w:r w:rsidRPr="002A337C">
              <w:rPr>
                <w:rFonts w:ascii="Corbel" w:hAnsi="Corbel"/>
                <w:sz w:val="22"/>
              </w:rPr>
              <w:t>Direttore Generale per interventi in materia di edilizia scolastica, per la gestione dei fondi strutturali per l’istruzione e per l’innovazione digitale</w:t>
            </w:r>
          </w:p>
          <w:p w:rsidR="002A337C" w:rsidRDefault="002A337C" w:rsidP="009911FA">
            <w:pPr>
              <w:ind w:left="426"/>
              <w:jc w:val="center"/>
              <w:rPr>
                <w:rFonts w:ascii="Corbel" w:hAnsi="Corbel"/>
                <w:sz w:val="22"/>
              </w:rPr>
            </w:pPr>
          </w:p>
          <w:p w:rsidR="002A337C" w:rsidRPr="002A337C" w:rsidRDefault="002A337C" w:rsidP="009911FA">
            <w:pPr>
              <w:ind w:left="426"/>
              <w:jc w:val="center"/>
              <w:rPr>
                <w:rFonts w:ascii="Corbel" w:hAnsi="Corbel"/>
              </w:rPr>
            </w:pPr>
            <w:r w:rsidRPr="002A337C">
              <w:rPr>
                <w:rFonts w:ascii="Corbel" w:hAnsi="Corbel"/>
              </w:rPr>
              <w:t>Dott.ssa Simona Montesarchio</w:t>
            </w:r>
          </w:p>
          <w:p w:rsidR="00085949" w:rsidRPr="004A6DD3" w:rsidRDefault="009911FA" w:rsidP="005D4B90">
            <w:pPr>
              <w:ind w:left="426"/>
              <w:jc w:val="both"/>
              <w:rPr>
                <w:rFonts w:ascii="Corbel" w:hAnsi="Corbel"/>
              </w:rPr>
            </w:pPr>
            <w:r w:rsidRPr="004A6DD3" w:rsidDel="009911FA">
              <w:rPr>
                <w:rFonts w:ascii="Corbel" w:hAnsi="Corbel"/>
              </w:rPr>
              <w:t xml:space="preserve"> 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6EEA" w:rsidRPr="004A6DD3" w:rsidRDefault="00426EEA" w:rsidP="006377E3">
            <w:pPr>
              <w:ind w:left="426"/>
              <w:jc w:val="center"/>
              <w:rPr>
                <w:rFonts w:ascii="Corbel" w:hAnsi="Corbel"/>
              </w:rPr>
            </w:pPr>
            <w:r w:rsidRPr="004A6DD3">
              <w:rPr>
                <w:rFonts w:ascii="Corbel" w:hAnsi="Corbel"/>
              </w:rPr>
              <w:t>Associazione Italiana Editori</w:t>
            </w:r>
          </w:p>
          <w:p w:rsidR="002A337C" w:rsidRDefault="002A337C" w:rsidP="006377E3">
            <w:pPr>
              <w:ind w:left="426"/>
              <w:jc w:val="center"/>
              <w:rPr>
                <w:rFonts w:ascii="Corbel" w:hAnsi="Corbel"/>
              </w:rPr>
            </w:pPr>
          </w:p>
          <w:p w:rsidR="002A337C" w:rsidRDefault="002A337C" w:rsidP="006377E3">
            <w:pPr>
              <w:ind w:left="426"/>
              <w:jc w:val="center"/>
              <w:rPr>
                <w:rFonts w:ascii="Corbel" w:hAnsi="Corbel"/>
              </w:rPr>
            </w:pPr>
          </w:p>
          <w:p w:rsidR="006377E3" w:rsidRPr="002A337C" w:rsidRDefault="00E05704" w:rsidP="006377E3">
            <w:pPr>
              <w:ind w:left="426"/>
              <w:jc w:val="center"/>
              <w:rPr>
                <w:rFonts w:ascii="Corbel" w:hAnsi="Corbel"/>
                <w:sz w:val="22"/>
              </w:rPr>
            </w:pPr>
            <w:r w:rsidRPr="002A337C">
              <w:rPr>
                <w:rFonts w:ascii="Corbel" w:hAnsi="Corbel"/>
                <w:sz w:val="22"/>
              </w:rPr>
              <w:t>Presidente</w:t>
            </w:r>
          </w:p>
          <w:p w:rsidR="002A337C" w:rsidRDefault="002A337C" w:rsidP="00426EEA">
            <w:pPr>
              <w:ind w:left="426"/>
              <w:jc w:val="center"/>
              <w:rPr>
                <w:rFonts w:ascii="Corbel" w:hAnsi="Corbel"/>
              </w:rPr>
            </w:pPr>
          </w:p>
          <w:p w:rsidR="002A337C" w:rsidRDefault="002A337C" w:rsidP="00426EEA">
            <w:pPr>
              <w:ind w:left="426"/>
              <w:jc w:val="center"/>
              <w:rPr>
                <w:rFonts w:ascii="Corbel" w:hAnsi="Corbel"/>
              </w:rPr>
            </w:pPr>
          </w:p>
          <w:p w:rsidR="002A337C" w:rsidRDefault="002A337C" w:rsidP="00426EEA">
            <w:pPr>
              <w:ind w:left="426"/>
              <w:jc w:val="center"/>
              <w:rPr>
                <w:rFonts w:ascii="Corbel" w:hAnsi="Corbel"/>
              </w:rPr>
            </w:pPr>
          </w:p>
          <w:p w:rsidR="00E05704" w:rsidRPr="004A6DD3" w:rsidRDefault="00E05704" w:rsidP="00426EEA">
            <w:pPr>
              <w:ind w:left="426"/>
              <w:jc w:val="center"/>
              <w:rPr>
                <w:rFonts w:ascii="Corbel" w:hAnsi="Corbel"/>
                <w:color w:val="339966"/>
              </w:rPr>
            </w:pPr>
            <w:r w:rsidRPr="004A6DD3">
              <w:rPr>
                <w:rFonts w:ascii="Corbel" w:hAnsi="Corbel"/>
              </w:rPr>
              <w:t>Dott.</w:t>
            </w:r>
            <w:r w:rsidR="00426EEA" w:rsidRPr="004A6DD3">
              <w:rPr>
                <w:rFonts w:ascii="Corbel" w:hAnsi="Corbel"/>
              </w:rPr>
              <w:t xml:space="preserve"> Federico Motta</w:t>
            </w:r>
            <w:r w:rsidRPr="004A6DD3">
              <w:rPr>
                <w:rFonts w:ascii="Corbel" w:hAnsi="Corbel"/>
              </w:rPr>
              <w:t xml:space="preserve"> </w:t>
            </w:r>
          </w:p>
        </w:tc>
      </w:tr>
      <w:tr w:rsidR="00085949" w:rsidRPr="004A6DD3" w:rsidTr="002F5DC1">
        <w:trPr>
          <w:trHeight w:val="297"/>
        </w:trPr>
        <w:tc>
          <w:tcPr>
            <w:tcW w:w="5473" w:type="dxa"/>
            <w:tcBorders>
              <w:top w:val="nil"/>
              <w:left w:val="nil"/>
              <w:bottom w:val="nil"/>
              <w:right w:val="nil"/>
            </w:tcBorders>
          </w:tcPr>
          <w:p w:rsidR="00085949" w:rsidRPr="004A6DD3" w:rsidRDefault="00085949" w:rsidP="00957F53">
            <w:pPr>
              <w:rPr>
                <w:rFonts w:ascii="Corbel" w:hAnsi="Corbel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085949" w:rsidRPr="004A6DD3" w:rsidRDefault="00085949">
            <w:pPr>
              <w:jc w:val="center"/>
              <w:rPr>
                <w:rFonts w:ascii="Corbel" w:hAnsi="Corbel"/>
              </w:rPr>
            </w:pPr>
          </w:p>
        </w:tc>
      </w:tr>
    </w:tbl>
    <w:p w:rsidR="00085949" w:rsidRPr="004A6DD3" w:rsidRDefault="00085949" w:rsidP="00A21E33">
      <w:pPr>
        <w:rPr>
          <w:rFonts w:ascii="Corbel" w:hAnsi="Corbel"/>
        </w:rPr>
      </w:pPr>
    </w:p>
    <w:sectPr w:rsidR="00085949" w:rsidRPr="004A6DD3">
      <w:headerReference w:type="default" r:id="rId10"/>
      <w:footerReference w:type="default" r:id="rId11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30" w:rsidRDefault="00FA7830">
      <w:r>
        <w:separator/>
      </w:r>
    </w:p>
  </w:endnote>
  <w:endnote w:type="continuationSeparator" w:id="0">
    <w:p w:rsidR="00FA7830" w:rsidRDefault="00FA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7C" w:rsidRPr="002A337C" w:rsidRDefault="0046214A">
    <w:pPr>
      <w:pStyle w:val="Pidipagina"/>
      <w:jc w:val="right"/>
      <w:rPr>
        <w:rFonts w:ascii="Corbel" w:hAnsi="Corbel"/>
        <w:sz w:val="20"/>
      </w:rPr>
    </w:pPr>
    <w:r w:rsidRPr="002A337C">
      <w:rPr>
        <w:rFonts w:ascii="Corbel" w:hAnsi="Corbel"/>
        <w:sz w:val="20"/>
      </w:rPr>
      <w:fldChar w:fldCharType="begin"/>
    </w:r>
    <w:r w:rsidRPr="002A337C">
      <w:rPr>
        <w:rFonts w:ascii="Corbel" w:hAnsi="Corbel"/>
        <w:sz w:val="20"/>
      </w:rPr>
      <w:instrText>PAGE   \* MERGEFORMAT</w:instrText>
    </w:r>
    <w:r w:rsidRPr="002A337C">
      <w:rPr>
        <w:rFonts w:ascii="Corbel" w:hAnsi="Corbel"/>
        <w:sz w:val="20"/>
      </w:rPr>
      <w:fldChar w:fldCharType="separate"/>
    </w:r>
    <w:r w:rsidR="008E5A18">
      <w:rPr>
        <w:rFonts w:ascii="Corbel" w:hAnsi="Corbel"/>
        <w:noProof/>
        <w:sz w:val="20"/>
      </w:rPr>
      <w:t>7</w:t>
    </w:r>
    <w:r w:rsidRPr="002A337C">
      <w:rPr>
        <w:rFonts w:ascii="Corbel" w:hAnsi="Corbel"/>
        <w:noProof/>
        <w:sz w:val="20"/>
      </w:rPr>
      <w:fldChar w:fldCharType="end"/>
    </w:r>
  </w:p>
  <w:p w:rsidR="00C6737C" w:rsidRDefault="00C673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30" w:rsidRDefault="00FA7830">
      <w:r>
        <w:separator/>
      </w:r>
    </w:p>
  </w:footnote>
  <w:footnote w:type="continuationSeparator" w:id="0">
    <w:p w:rsidR="00FA7830" w:rsidRDefault="00FA7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8AF" w:rsidRDefault="00FC48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F2CC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4199E"/>
    <w:multiLevelType w:val="hybridMultilevel"/>
    <w:tmpl w:val="0720A4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DD7742"/>
    <w:multiLevelType w:val="hybridMultilevel"/>
    <w:tmpl w:val="C12E9A82"/>
    <w:lvl w:ilvl="0" w:tplc="0CD217B4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0C890439"/>
    <w:multiLevelType w:val="hybridMultilevel"/>
    <w:tmpl w:val="7340D7AA"/>
    <w:lvl w:ilvl="0" w:tplc="2B14277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0CCF218B"/>
    <w:multiLevelType w:val="hybridMultilevel"/>
    <w:tmpl w:val="F9E0967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3B51C4"/>
    <w:multiLevelType w:val="hybridMultilevel"/>
    <w:tmpl w:val="1CE4D0F0"/>
    <w:lvl w:ilvl="0" w:tplc="8258F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3443"/>
    <w:multiLevelType w:val="hybridMultilevel"/>
    <w:tmpl w:val="78BE7D90"/>
    <w:lvl w:ilvl="0" w:tplc="2B14277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15702556"/>
    <w:multiLevelType w:val="hybridMultilevel"/>
    <w:tmpl w:val="21D664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E96482"/>
    <w:multiLevelType w:val="hybridMultilevel"/>
    <w:tmpl w:val="C0DA0B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224ED"/>
    <w:multiLevelType w:val="hybridMultilevel"/>
    <w:tmpl w:val="800E2AC6"/>
    <w:lvl w:ilvl="0" w:tplc="0410000F">
      <w:start w:val="3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65BBA"/>
    <w:multiLevelType w:val="hybridMultilevel"/>
    <w:tmpl w:val="093211BC"/>
    <w:lvl w:ilvl="0" w:tplc="CEC27A8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267700A"/>
    <w:multiLevelType w:val="hybridMultilevel"/>
    <w:tmpl w:val="25826944"/>
    <w:lvl w:ilvl="0" w:tplc="38FC880E">
      <w:numFmt w:val="bullet"/>
      <w:lvlText w:val=""/>
      <w:lvlJc w:val="left"/>
      <w:pPr>
        <w:tabs>
          <w:tab w:val="num" w:pos="426"/>
        </w:tabs>
        <w:ind w:left="426" w:hanging="360"/>
      </w:pPr>
      <w:rPr>
        <w:rFonts w:ascii="Symbol" w:eastAsia="Times New Roman" w:hAnsi="Symbol" w:cs="Symbol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12">
    <w:nsid w:val="278E1DDD"/>
    <w:multiLevelType w:val="hybridMultilevel"/>
    <w:tmpl w:val="C09E0B6E"/>
    <w:lvl w:ilvl="0" w:tplc="0410000F">
      <w:start w:val="1"/>
      <w:numFmt w:val="decimal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2A9E2A12"/>
    <w:multiLevelType w:val="hybridMultilevel"/>
    <w:tmpl w:val="4484F28E"/>
    <w:lvl w:ilvl="0" w:tplc="2B14277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B121B9"/>
    <w:multiLevelType w:val="hybridMultilevel"/>
    <w:tmpl w:val="FB20C86A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F464235"/>
    <w:multiLevelType w:val="hybridMultilevel"/>
    <w:tmpl w:val="920690BA"/>
    <w:lvl w:ilvl="0" w:tplc="18B2C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1227A4"/>
    <w:multiLevelType w:val="hybridMultilevel"/>
    <w:tmpl w:val="FF54CA6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4A55AD7"/>
    <w:multiLevelType w:val="hybridMultilevel"/>
    <w:tmpl w:val="1D1897CE"/>
    <w:lvl w:ilvl="0" w:tplc="560453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8E1517A"/>
    <w:multiLevelType w:val="hybridMultilevel"/>
    <w:tmpl w:val="779E8594"/>
    <w:lvl w:ilvl="0" w:tplc="62502310">
      <w:numFmt w:val="bullet"/>
      <w:lvlText w:val="-"/>
      <w:lvlJc w:val="left"/>
      <w:pPr>
        <w:ind w:left="1590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8D2130"/>
    <w:multiLevelType w:val="hybridMultilevel"/>
    <w:tmpl w:val="C0DA0B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26866"/>
    <w:multiLevelType w:val="hybridMultilevel"/>
    <w:tmpl w:val="ED78B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62C2A"/>
    <w:multiLevelType w:val="hybridMultilevel"/>
    <w:tmpl w:val="065401A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2F97CF8"/>
    <w:multiLevelType w:val="hybridMultilevel"/>
    <w:tmpl w:val="00482F02"/>
    <w:lvl w:ilvl="0" w:tplc="ADDAF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DE0E84"/>
    <w:multiLevelType w:val="hybridMultilevel"/>
    <w:tmpl w:val="FF4218F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1267F1"/>
    <w:multiLevelType w:val="hybridMultilevel"/>
    <w:tmpl w:val="8F181E1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B0E5154"/>
    <w:multiLevelType w:val="hybridMultilevel"/>
    <w:tmpl w:val="9F18E548"/>
    <w:lvl w:ilvl="0" w:tplc="892A8BE8">
      <w:start w:val="1"/>
      <w:numFmt w:val="bullet"/>
      <w:lvlText w:val="-"/>
      <w:lvlJc w:val="left"/>
      <w:pPr>
        <w:tabs>
          <w:tab w:val="num" w:pos="720"/>
        </w:tabs>
        <w:ind w:left="720" w:hanging="493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C58CC"/>
    <w:multiLevelType w:val="hybridMultilevel"/>
    <w:tmpl w:val="EB327C82"/>
    <w:lvl w:ilvl="0" w:tplc="E8549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1A09CD"/>
    <w:multiLevelType w:val="hybridMultilevel"/>
    <w:tmpl w:val="18C47B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15FC3"/>
    <w:multiLevelType w:val="hybridMultilevel"/>
    <w:tmpl w:val="EE7E1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567C51"/>
    <w:multiLevelType w:val="hybridMultilevel"/>
    <w:tmpl w:val="A366F2C0"/>
    <w:lvl w:ilvl="0" w:tplc="5134B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837E0"/>
    <w:multiLevelType w:val="hybridMultilevel"/>
    <w:tmpl w:val="7D8E577A"/>
    <w:lvl w:ilvl="0" w:tplc="12D4B4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21759A"/>
    <w:multiLevelType w:val="hybridMultilevel"/>
    <w:tmpl w:val="E8966168"/>
    <w:lvl w:ilvl="0" w:tplc="51C45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A669A4"/>
    <w:multiLevelType w:val="hybridMultilevel"/>
    <w:tmpl w:val="1A0A6596"/>
    <w:lvl w:ilvl="0" w:tplc="ADDAF3C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40" w:hanging="360"/>
      </w:pPr>
    </w:lvl>
    <w:lvl w:ilvl="2" w:tplc="0410001B" w:tentative="1">
      <w:start w:val="1"/>
      <w:numFmt w:val="lowerRoman"/>
      <w:lvlText w:val="%3."/>
      <w:lvlJc w:val="right"/>
      <w:pPr>
        <w:ind w:left="3060" w:hanging="180"/>
      </w:pPr>
    </w:lvl>
    <w:lvl w:ilvl="3" w:tplc="0410000F" w:tentative="1">
      <w:start w:val="1"/>
      <w:numFmt w:val="decimal"/>
      <w:lvlText w:val="%4."/>
      <w:lvlJc w:val="left"/>
      <w:pPr>
        <w:ind w:left="3780" w:hanging="360"/>
      </w:pPr>
    </w:lvl>
    <w:lvl w:ilvl="4" w:tplc="04100019" w:tentative="1">
      <w:start w:val="1"/>
      <w:numFmt w:val="lowerLetter"/>
      <w:lvlText w:val="%5."/>
      <w:lvlJc w:val="left"/>
      <w:pPr>
        <w:ind w:left="4500" w:hanging="360"/>
      </w:pPr>
    </w:lvl>
    <w:lvl w:ilvl="5" w:tplc="0410001B" w:tentative="1">
      <w:start w:val="1"/>
      <w:numFmt w:val="lowerRoman"/>
      <w:lvlText w:val="%6."/>
      <w:lvlJc w:val="right"/>
      <w:pPr>
        <w:ind w:left="5220" w:hanging="180"/>
      </w:pPr>
    </w:lvl>
    <w:lvl w:ilvl="6" w:tplc="0410000F" w:tentative="1">
      <w:start w:val="1"/>
      <w:numFmt w:val="decimal"/>
      <w:lvlText w:val="%7."/>
      <w:lvlJc w:val="left"/>
      <w:pPr>
        <w:ind w:left="5940" w:hanging="360"/>
      </w:pPr>
    </w:lvl>
    <w:lvl w:ilvl="7" w:tplc="04100019" w:tentative="1">
      <w:start w:val="1"/>
      <w:numFmt w:val="lowerLetter"/>
      <w:lvlText w:val="%8."/>
      <w:lvlJc w:val="left"/>
      <w:pPr>
        <w:ind w:left="6660" w:hanging="360"/>
      </w:pPr>
    </w:lvl>
    <w:lvl w:ilvl="8" w:tplc="0410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13"/>
  </w:num>
  <w:num w:numId="5">
    <w:abstractNumId w:val="6"/>
  </w:num>
  <w:num w:numId="6">
    <w:abstractNumId w:val="2"/>
  </w:num>
  <w:num w:numId="7">
    <w:abstractNumId w:val="22"/>
  </w:num>
  <w:num w:numId="8">
    <w:abstractNumId w:val="12"/>
  </w:num>
  <w:num w:numId="9">
    <w:abstractNumId w:val="32"/>
  </w:num>
  <w:num w:numId="10">
    <w:abstractNumId w:val="28"/>
  </w:num>
  <w:num w:numId="11">
    <w:abstractNumId w:val="14"/>
  </w:num>
  <w:num w:numId="12">
    <w:abstractNumId w:val="26"/>
  </w:num>
  <w:num w:numId="13">
    <w:abstractNumId w:val="16"/>
  </w:num>
  <w:num w:numId="14">
    <w:abstractNumId w:val="4"/>
  </w:num>
  <w:num w:numId="15">
    <w:abstractNumId w:val="21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3"/>
  </w:num>
  <w:num w:numId="19">
    <w:abstractNumId w:val="27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0"/>
  </w:num>
  <w:num w:numId="23">
    <w:abstractNumId w:val="19"/>
  </w:num>
  <w:num w:numId="24">
    <w:abstractNumId w:val="1"/>
  </w:num>
  <w:num w:numId="25">
    <w:abstractNumId w:val="8"/>
  </w:num>
  <w:num w:numId="26">
    <w:abstractNumId w:val="17"/>
  </w:num>
  <w:num w:numId="27">
    <w:abstractNumId w:val="10"/>
  </w:num>
  <w:num w:numId="28">
    <w:abstractNumId w:val="15"/>
  </w:num>
  <w:num w:numId="29">
    <w:abstractNumId w:val="25"/>
  </w:num>
  <w:num w:numId="30">
    <w:abstractNumId w:val="30"/>
  </w:num>
  <w:num w:numId="31">
    <w:abstractNumId w:val="31"/>
  </w:num>
  <w:num w:numId="32">
    <w:abstractNumId w:val="29"/>
  </w:num>
  <w:num w:numId="33">
    <w:abstractNumId w:val="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2E"/>
    <w:rsid w:val="000039E4"/>
    <w:rsid w:val="00004022"/>
    <w:rsid w:val="000062E4"/>
    <w:rsid w:val="000070F9"/>
    <w:rsid w:val="0001630B"/>
    <w:rsid w:val="0002217D"/>
    <w:rsid w:val="000261A1"/>
    <w:rsid w:val="00026E3B"/>
    <w:rsid w:val="00027220"/>
    <w:rsid w:val="00031AAC"/>
    <w:rsid w:val="00034992"/>
    <w:rsid w:val="0004128B"/>
    <w:rsid w:val="000435AD"/>
    <w:rsid w:val="0004660E"/>
    <w:rsid w:val="00047783"/>
    <w:rsid w:val="00051766"/>
    <w:rsid w:val="000568E7"/>
    <w:rsid w:val="00065B1D"/>
    <w:rsid w:val="000666F1"/>
    <w:rsid w:val="00067559"/>
    <w:rsid w:val="00067879"/>
    <w:rsid w:val="00074FED"/>
    <w:rsid w:val="00082C44"/>
    <w:rsid w:val="0008357C"/>
    <w:rsid w:val="000843C3"/>
    <w:rsid w:val="00085949"/>
    <w:rsid w:val="00086EA0"/>
    <w:rsid w:val="00087E32"/>
    <w:rsid w:val="00090E6A"/>
    <w:rsid w:val="000919B8"/>
    <w:rsid w:val="00095DB2"/>
    <w:rsid w:val="000A31E9"/>
    <w:rsid w:val="000A47BC"/>
    <w:rsid w:val="000A7D6F"/>
    <w:rsid w:val="000B032A"/>
    <w:rsid w:val="000B20F4"/>
    <w:rsid w:val="000B71B4"/>
    <w:rsid w:val="000C1F7C"/>
    <w:rsid w:val="000C4FD6"/>
    <w:rsid w:val="000C559D"/>
    <w:rsid w:val="000C55E7"/>
    <w:rsid w:val="000C6A52"/>
    <w:rsid w:val="000C742C"/>
    <w:rsid w:val="000C7C33"/>
    <w:rsid w:val="000D3E78"/>
    <w:rsid w:val="000D44B0"/>
    <w:rsid w:val="000D6399"/>
    <w:rsid w:val="000E4DED"/>
    <w:rsid w:val="000F2C50"/>
    <w:rsid w:val="000F66D1"/>
    <w:rsid w:val="000F7D7C"/>
    <w:rsid w:val="001000BB"/>
    <w:rsid w:val="00100F18"/>
    <w:rsid w:val="001029EF"/>
    <w:rsid w:val="00102B3D"/>
    <w:rsid w:val="00112533"/>
    <w:rsid w:val="0011256D"/>
    <w:rsid w:val="00114EE6"/>
    <w:rsid w:val="00115517"/>
    <w:rsid w:val="00115BA5"/>
    <w:rsid w:val="0012158B"/>
    <w:rsid w:val="00123DCE"/>
    <w:rsid w:val="00125744"/>
    <w:rsid w:val="00131286"/>
    <w:rsid w:val="0014069E"/>
    <w:rsid w:val="00146639"/>
    <w:rsid w:val="00152D57"/>
    <w:rsid w:val="001535AB"/>
    <w:rsid w:val="00154001"/>
    <w:rsid w:val="00156C38"/>
    <w:rsid w:val="00161BD7"/>
    <w:rsid w:val="00166FAB"/>
    <w:rsid w:val="00167E90"/>
    <w:rsid w:val="00170263"/>
    <w:rsid w:val="0017108D"/>
    <w:rsid w:val="00171B56"/>
    <w:rsid w:val="0017608C"/>
    <w:rsid w:val="001819E8"/>
    <w:rsid w:val="00187ADC"/>
    <w:rsid w:val="001A2CCE"/>
    <w:rsid w:val="001A7DC6"/>
    <w:rsid w:val="001B1492"/>
    <w:rsid w:val="001B39DE"/>
    <w:rsid w:val="001B6184"/>
    <w:rsid w:val="001C0B93"/>
    <w:rsid w:val="001C15EB"/>
    <w:rsid w:val="001C43F8"/>
    <w:rsid w:val="001C4F98"/>
    <w:rsid w:val="001C63FE"/>
    <w:rsid w:val="001C6682"/>
    <w:rsid w:val="001C733E"/>
    <w:rsid w:val="001C73FF"/>
    <w:rsid w:val="001D1291"/>
    <w:rsid w:val="001D14AB"/>
    <w:rsid w:val="001D524F"/>
    <w:rsid w:val="001D5977"/>
    <w:rsid w:val="001D5AE7"/>
    <w:rsid w:val="001D62CD"/>
    <w:rsid w:val="001D6F21"/>
    <w:rsid w:val="001E0372"/>
    <w:rsid w:val="001E11C8"/>
    <w:rsid w:val="001E2338"/>
    <w:rsid w:val="001E45A7"/>
    <w:rsid w:val="001E5B0D"/>
    <w:rsid w:val="001F4308"/>
    <w:rsid w:val="001F524B"/>
    <w:rsid w:val="00201C43"/>
    <w:rsid w:val="0020370B"/>
    <w:rsid w:val="002064CB"/>
    <w:rsid w:val="00207BFD"/>
    <w:rsid w:val="0021506F"/>
    <w:rsid w:val="00223D39"/>
    <w:rsid w:val="00224EC5"/>
    <w:rsid w:val="002264D4"/>
    <w:rsid w:val="00232EA4"/>
    <w:rsid w:val="00235DB5"/>
    <w:rsid w:val="00236706"/>
    <w:rsid w:val="0024098C"/>
    <w:rsid w:val="00246AD1"/>
    <w:rsid w:val="00246D3E"/>
    <w:rsid w:val="00247559"/>
    <w:rsid w:val="0025049A"/>
    <w:rsid w:val="00252484"/>
    <w:rsid w:val="002557E2"/>
    <w:rsid w:val="00261B59"/>
    <w:rsid w:val="00262994"/>
    <w:rsid w:val="002660EE"/>
    <w:rsid w:val="00271133"/>
    <w:rsid w:val="00272FD1"/>
    <w:rsid w:val="00273AB7"/>
    <w:rsid w:val="0027501F"/>
    <w:rsid w:val="00275433"/>
    <w:rsid w:val="00276A8B"/>
    <w:rsid w:val="0027784F"/>
    <w:rsid w:val="0028132F"/>
    <w:rsid w:val="00281E8A"/>
    <w:rsid w:val="00284E52"/>
    <w:rsid w:val="00285D6D"/>
    <w:rsid w:val="0029213D"/>
    <w:rsid w:val="00293C4E"/>
    <w:rsid w:val="002972ED"/>
    <w:rsid w:val="00297FBD"/>
    <w:rsid w:val="002A0EC1"/>
    <w:rsid w:val="002A337C"/>
    <w:rsid w:val="002A6290"/>
    <w:rsid w:val="002A7770"/>
    <w:rsid w:val="002A7EB4"/>
    <w:rsid w:val="002B30DC"/>
    <w:rsid w:val="002C6D33"/>
    <w:rsid w:val="002C6D3C"/>
    <w:rsid w:val="002D432F"/>
    <w:rsid w:val="002D5925"/>
    <w:rsid w:val="002D6694"/>
    <w:rsid w:val="002E331E"/>
    <w:rsid w:val="002E42A8"/>
    <w:rsid w:val="002E5DF3"/>
    <w:rsid w:val="002E6FCA"/>
    <w:rsid w:val="002F2599"/>
    <w:rsid w:val="002F2813"/>
    <w:rsid w:val="002F2AD9"/>
    <w:rsid w:val="002F570F"/>
    <w:rsid w:val="002F5DC1"/>
    <w:rsid w:val="002F6154"/>
    <w:rsid w:val="002F6F9C"/>
    <w:rsid w:val="00303CAF"/>
    <w:rsid w:val="00304FBE"/>
    <w:rsid w:val="00305912"/>
    <w:rsid w:val="00306927"/>
    <w:rsid w:val="0031082A"/>
    <w:rsid w:val="00314581"/>
    <w:rsid w:val="003220B2"/>
    <w:rsid w:val="00322505"/>
    <w:rsid w:val="00322A36"/>
    <w:rsid w:val="00324525"/>
    <w:rsid w:val="003261C3"/>
    <w:rsid w:val="00330F74"/>
    <w:rsid w:val="00330FDC"/>
    <w:rsid w:val="00341E02"/>
    <w:rsid w:val="00346419"/>
    <w:rsid w:val="00350B4B"/>
    <w:rsid w:val="00353E27"/>
    <w:rsid w:val="00361302"/>
    <w:rsid w:val="00363473"/>
    <w:rsid w:val="00364599"/>
    <w:rsid w:val="00364EC7"/>
    <w:rsid w:val="003651E3"/>
    <w:rsid w:val="003664BA"/>
    <w:rsid w:val="00366602"/>
    <w:rsid w:val="003669E6"/>
    <w:rsid w:val="00374DD9"/>
    <w:rsid w:val="00376DEA"/>
    <w:rsid w:val="00386DC3"/>
    <w:rsid w:val="003906A1"/>
    <w:rsid w:val="00392AE6"/>
    <w:rsid w:val="00394C21"/>
    <w:rsid w:val="00394F23"/>
    <w:rsid w:val="003951AF"/>
    <w:rsid w:val="0039530E"/>
    <w:rsid w:val="003A101D"/>
    <w:rsid w:val="003A1CC7"/>
    <w:rsid w:val="003A31D0"/>
    <w:rsid w:val="003A50F9"/>
    <w:rsid w:val="003B32AB"/>
    <w:rsid w:val="003B50B2"/>
    <w:rsid w:val="003C0BCD"/>
    <w:rsid w:val="003C0C0B"/>
    <w:rsid w:val="003C4EB1"/>
    <w:rsid w:val="003C5114"/>
    <w:rsid w:val="003C648B"/>
    <w:rsid w:val="003C6CE8"/>
    <w:rsid w:val="003C77FF"/>
    <w:rsid w:val="003D3E74"/>
    <w:rsid w:val="003D487F"/>
    <w:rsid w:val="003D4DBF"/>
    <w:rsid w:val="003D5B7A"/>
    <w:rsid w:val="003D6301"/>
    <w:rsid w:val="003D6F41"/>
    <w:rsid w:val="003E0099"/>
    <w:rsid w:val="003E2D3E"/>
    <w:rsid w:val="003E6561"/>
    <w:rsid w:val="003F2557"/>
    <w:rsid w:val="003F4F4D"/>
    <w:rsid w:val="003F5F34"/>
    <w:rsid w:val="003F60C5"/>
    <w:rsid w:val="003F6B1B"/>
    <w:rsid w:val="00400E8E"/>
    <w:rsid w:val="00401389"/>
    <w:rsid w:val="00412A9B"/>
    <w:rsid w:val="00413DE5"/>
    <w:rsid w:val="00414901"/>
    <w:rsid w:val="004205FF"/>
    <w:rsid w:val="00426EEA"/>
    <w:rsid w:val="00427B47"/>
    <w:rsid w:val="00431F09"/>
    <w:rsid w:val="0043573E"/>
    <w:rsid w:val="004358AE"/>
    <w:rsid w:val="00440AFB"/>
    <w:rsid w:val="00441917"/>
    <w:rsid w:val="0044330B"/>
    <w:rsid w:val="0044665D"/>
    <w:rsid w:val="00450440"/>
    <w:rsid w:val="004542A4"/>
    <w:rsid w:val="00456EE4"/>
    <w:rsid w:val="0046214A"/>
    <w:rsid w:val="00464358"/>
    <w:rsid w:val="00464BA7"/>
    <w:rsid w:val="00471BE6"/>
    <w:rsid w:val="0047636F"/>
    <w:rsid w:val="004765B8"/>
    <w:rsid w:val="0048246D"/>
    <w:rsid w:val="00482879"/>
    <w:rsid w:val="00482E30"/>
    <w:rsid w:val="00483DC2"/>
    <w:rsid w:val="00483DFF"/>
    <w:rsid w:val="00484CB8"/>
    <w:rsid w:val="004856CF"/>
    <w:rsid w:val="00485CCE"/>
    <w:rsid w:val="004868BB"/>
    <w:rsid w:val="00486E03"/>
    <w:rsid w:val="00490BA2"/>
    <w:rsid w:val="00491D48"/>
    <w:rsid w:val="004A0527"/>
    <w:rsid w:val="004A0C8E"/>
    <w:rsid w:val="004A0CD8"/>
    <w:rsid w:val="004A272A"/>
    <w:rsid w:val="004A5985"/>
    <w:rsid w:val="004A6A96"/>
    <w:rsid w:val="004A6DD3"/>
    <w:rsid w:val="004B3AAF"/>
    <w:rsid w:val="004B45BE"/>
    <w:rsid w:val="004C11C2"/>
    <w:rsid w:val="004D330E"/>
    <w:rsid w:val="004D38F0"/>
    <w:rsid w:val="004D6717"/>
    <w:rsid w:val="004D6EE7"/>
    <w:rsid w:val="004E1352"/>
    <w:rsid w:val="004F1B48"/>
    <w:rsid w:val="004F3AF3"/>
    <w:rsid w:val="004F54F2"/>
    <w:rsid w:val="0050070A"/>
    <w:rsid w:val="00502B16"/>
    <w:rsid w:val="00507032"/>
    <w:rsid w:val="00510678"/>
    <w:rsid w:val="005143EE"/>
    <w:rsid w:val="00521E67"/>
    <w:rsid w:val="00530754"/>
    <w:rsid w:val="00535691"/>
    <w:rsid w:val="00536B54"/>
    <w:rsid w:val="00545197"/>
    <w:rsid w:val="00550CB3"/>
    <w:rsid w:val="00552311"/>
    <w:rsid w:val="005605E6"/>
    <w:rsid w:val="0056341D"/>
    <w:rsid w:val="00564CB7"/>
    <w:rsid w:val="00564EA3"/>
    <w:rsid w:val="00573026"/>
    <w:rsid w:val="00573932"/>
    <w:rsid w:val="005739D2"/>
    <w:rsid w:val="00577355"/>
    <w:rsid w:val="00577B34"/>
    <w:rsid w:val="00582867"/>
    <w:rsid w:val="00583F71"/>
    <w:rsid w:val="0058442B"/>
    <w:rsid w:val="0058683C"/>
    <w:rsid w:val="0059425E"/>
    <w:rsid w:val="00594A4E"/>
    <w:rsid w:val="00595610"/>
    <w:rsid w:val="0059691D"/>
    <w:rsid w:val="005A5216"/>
    <w:rsid w:val="005A73F7"/>
    <w:rsid w:val="005B0619"/>
    <w:rsid w:val="005B34FF"/>
    <w:rsid w:val="005B667D"/>
    <w:rsid w:val="005B74C0"/>
    <w:rsid w:val="005C0231"/>
    <w:rsid w:val="005C191D"/>
    <w:rsid w:val="005C29D1"/>
    <w:rsid w:val="005C2AE8"/>
    <w:rsid w:val="005C44D2"/>
    <w:rsid w:val="005C66DE"/>
    <w:rsid w:val="005C6A68"/>
    <w:rsid w:val="005C778A"/>
    <w:rsid w:val="005C7E91"/>
    <w:rsid w:val="005D4B90"/>
    <w:rsid w:val="005D7618"/>
    <w:rsid w:val="005F36B6"/>
    <w:rsid w:val="005F5A69"/>
    <w:rsid w:val="005F5C2A"/>
    <w:rsid w:val="005F60D9"/>
    <w:rsid w:val="005F6756"/>
    <w:rsid w:val="00601CF5"/>
    <w:rsid w:val="00603671"/>
    <w:rsid w:val="00607BFF"/>
    <w:rsid w:val="00611F9A"/>
    <w:rsid w:val="0061431F"/>
    <w:rsid w:val="00615C18"/>
    <w:rsid w:val="00620D4C"/>
    <w:rsid w:val="00624D68"/>
    <w:rsid w:val="006261C6"/>
    <w:rsid w:val="00633550"/>
    <w:rsid w:val="0063359D"/>
    <w:rsid w:val="006353C9"/>
    <w:rsid w:val="0063598D"/>
    <w:rsid w:val="00636272"/>
    <w:rsid w:val="006377E3"/>
    <w:rsid w:val="00646A7B"/>
    <w:rsid w:val="00646F57"/>
    <w:rsid w:val="0065082E"/>
    <w:rsid w:val="0065386E"/>
    <w:rsid w:val="00653A48"/>
    <w:rsid w:val="00654A1D"/>
    <w:rsid w:val="0065652F"/>
    <w:rsid w:val="00656B99"/>
    <w:rsid w:val="00660005"/>
    <w:rsid w:val="0066045F"/>
    <w:rsid w:val="0066617E"/>
    <w:rsid w:val="00667DE4"/>
    <w:rsid w:val="006718A3"/>
    <w:rsid w:val="00677D19"/>
    <w:rsid w:val="00682EF9"/>
    <w:rsid w:val="00684E94"/>
    <w:rsid w:val="0068778C"/>
    <w:rsid w:val="00694216"/>
    <w:rsid w:val="0069458D"/>
    <w:rsid w:val="00694F90"/>
    <w:rsid w:val="006950BF"/>
    <w:rsid w:val="006A3360"/>
    <w:rsid w:val="006A5C7E"/>
    <w:rsid w:val="006B62EE"/>
    <w:rsid w:val="006C1076"/>
    <w:rsid w:val="006C67C4"/>
    <w:rsid w:val="006C703D"/>
    <w:rsid w:val="006D045C"/>
    <w:rsid w:val="006D04B6"/>
    <w:rsid w:val="006D3EA1"/>
    <w:rsid w:val="006D5BEB"/>
    <w:rsid w:val="006E00C1"/>
    <w:rsid w:val="006E23B7"/>
    <w:rsid w:val="006E414B"/>
    <w:rsid w:val="006E58F0"/>
    <w:rsid w:val="006E61BB"/>
    <w:rsid w:val="006F4FE2"/>
    <w:rsid w:val="006F6F0C"/>
    <w:rsid w:val="007005B6"/>
    <w:rsid w:val="00700FFD"/>
    <w:rsid w:val="0070166B"/>
    <w:rsid w:val="00707143"/>
    <w:rsid w:val="00710466"/>
    <w:rsid w:val="007111ED"/>
    <w:rsid w:val="007149ED"/>
    <w:rsid w:val="0072221A"/>
    <w:rsid w:val="00724395"/>
    <w:rsid w:val="00725D1D"/>
    <w:rsid w:val="007265B4"/>
    <w:rsid w:val="007343CF"/>
    <w:rsid w:val="007351EF"/>
    <w:rsid w:val="0073524C"/>
    <w:rsid w:val="00736235"/>
    <w:rsid w:val="0074329B"/>
    <w:rsid w:val="00743C46"/>
    <w:rsid w:val="0074529B"/>
    <w:rsid w:val="00746E6D"/>
    <w:rsid w:val="007475FE"/>
    <w:rsid w:val="00747F00"/>
    <w:rsid w:val="00750ABB"/>
    <w:rsid w:val="0075208E"/>
    <w:rsid w:val="007601C2"/>
    <w:rsid w:val="0076223E"/>
    <w:rsid w:val="00762982"/>
    <w:rsid w:val="00762F4A"/>
    <w:rsid w:val="0076314A"/>
    <w:rsid w:val="0077248D"/>
    <w:rsid w:val="0077609E"/>
    <w:rsid w:val="007807D9"/>
    <w:rsid w:val="0078364D"/>
    <w:rsid w:val="00783EAF"/>
    <w:rsid w:val="00784604"/>
    <w:rsid w:val="00785DD7"/>
    <w:rsid w:val="00790708"/>
    <w:rsid w:val="0079492F"/>
    <w:rsid w:val="007A3403"/>
    <w:rsid w:val="007A512F"/>
    <w:rsid w:val="007B1EFF"/>
    <w:rsid w:val="007B2C1B"/>
    <w:rsid w:val="007B50F3"/>
    <w:rsid w:val="007B510C"/>
    <w:rsid w:val="007B5EB9"/>
    <w:rsid w:val="007C3676"/>
    <w:rsid w:val="007C65C3"/>
    <w:rsid w:val="007D16E6"/>
    <w:rsid w:val="007D7027"/>
    <w:rsid w:val="007E3A6C"/>
    <w:rsid w:val="007E7579"/>
    <w:rsid w:val="007F1CA3"/>
    <w:rsid w:val="007F2696"/>
    <w:rsid w:val="007F3369"/>
    <w:rsid w:val="007F49A8"/>
    <w:rsid w:val="007F5C96"/>
    <w:rsid w:val="00800312"/>
    <w:rsid w:val="00800492"/>
    <w:rsid w:val="008021FC"/>
    <w:rsid w:val="00805F53"/>
    <w:rsid w:val="00815AA9"/>
    <w:rsid w:val="00815B61"/>
    <w:rsid w:val="00821D54"/>
    <w:rsid w:val="00825EE6"/>
    <w:rsid w:val="00826DB4"/>
    <w:rsid w:val="00830118"/>
    <w:rsid w:val="00830A98"/>
    <w:rsid w:val="00830E82"/>
    <w:rsid w:val="00846007"/>
    <w:rsid w:val="008463A5"/>
    <w:rsid w:val="00846D8E"/>
    <w:rsid w:val="008478FE"/>
    <w:rsid w:val="00852026"/>
    <w:rsid w:val="0085353E"/>
    <w:rsid w:val="00860B83"/>
    <w:rsid w:val="008615DE"/>
    <w:rsid w:val="008627B1"/>
    <w:rsid w:val="00870223"/>
    <w:rsid w:val="008710E8"/>
    <w:rsid w:val="00871BD0"/>
    <w:rsid w:val="00872429"/>
    <w:rsid w:val="008736D0"/>
    <w:rsid w:val="008738CB"/>
    <w:rsid w:val="00875C01"/>
    <w:rsid w:val="00877959"/>
    <w:rsid w:val="00877B2B"/>
    <w:rsid w:val="00881B16"/>
    <w:rsid w:val="0088353C"/>
    <w:rsid w:val="00883EB9"/>
    <w:rsid w:val="008844FE"/>
    <w:rsid w:val="00884B94"/>
    <w:rsid w:val="00887838"/>
    <w:rsid w:val="008A4899"/>
    <w:rsid w:val="008A4919"/>
    <w:rsid w:val="008A5B61"/>
    <w:rsid w:val="008A6E1B"/>
    <w:rsid w:val="008A73AD"/>
    <w:rsid w:val="008B4FE9"/>
    <w:rsid w:val="008B7155"/>
    <w:rsid w:val="008C2E00"/>
    <w:rsid w:val="008C32E0"/>
    <w:rsid w:val="008C713E"/>
    <w:rsid w:val="008D1C74"/>
    <w:rsid w:val="008D3782"/>
    <w:rsid w:val="008D3FDA"/>
    <w:rsid w:val="008D5F75"/>
    <w:rsid w:val="008E1AA8"/>
    <w:rsid w:val="008E1F4E"/>
    <w:rsid w:val="008E5A18"/>
    <w:rsid w:val="008E662E"/>
    <w:rsid w:val="008F63AA"/>
    <w:rsid w:val="008F7CA6"/>
    <w:rsid w:val="009001A4"/>
    <w:rsid w:val="00901EA5"/>
    <w:rsid w:val="00903159"/>
    <w:rsid w:val="009046E5"/>
    <w:rsid w:val="00907026"/>
    <w:rsid w:val="009115AE"/>
    <w:rsid w:val="0091420A"/>
    <w:rsid w:val="00917043"/>
    <w:rsid w:val="00920CF1"/>
    <w:rsid w:val="00922B9F"/>
    <w:rsid w:val="009237A9"/>
    <w:rsid w:val="00926757"/>
    <w:rsid w:val="00930AF5"/>
    <w:rsid w:val="00931C31"/>
    <w:rsid w:val="00933734"/>
    <w:rsid w:val="00935B27"/>
    <w:rsid w:val="00936535"/>
    <w:rsid w:val="009376CE"/>
    <w:rsid w:val="00940F91"/>
    <w:rsid w:val="0094297D"/>
    <w:rsid w:val="00944CEB"/>
    <w:rsid w:val="00950703"/>
    <w:rsid w:val="0095161B"/>
    <w:rsid w:val="00954C21"/>
    <w:rsid w:val="009566A6"/>
    <w:rsid w:val="00956825"/>
    <w:rsid w:val="00957F53"/>
    <w:rsid w:val="00967A16"/>
    <w:rsid w:val="00971D01"/>
    <w:rsid w:val="00974753"/>
    <w:rsid w:val="00975D29"/>
    <w:rsid w:val="009808EB"/>
    <w:rsid w:val="00981305"/>
    <w:rsid w:val="00981A86"/>
    <w:rsid w:val="009844E2"/>
    <w:rsid w:val="00984BCC"/>
    <w:rsid w:val="00987DE4"/>
    <w:rsid w:val="009911FA"/>
    <w:rsid w:val="00991308"/>
    <w:rsid w:val="00994A8E"/>
    <w:rsid w:val="00995F74"/>
    <w:rsid w:val="009A0CF0"/>
    <w:rsid w:val="009A1E10"/>
    <w:rsid w:val="009A3698"/>
    <w:rsid w:val="009A39FD"/>
    <w:rsid w:val="009A50AD"/>
    <w:rsid w:val="009A5B9C"/>
    <w:rsid w:val="009A5BA3"/>
    <w:rsid w:val="009A739B"/>
    <w:rsid w:val="009B0956"/>
    <w:rsid w:val="009B4325"/>
    <w:rsid w:val="009B67FE"/>
    <w:rsid w:val="009C083D"/>
    <w:rsid w:val="009C3086"/>
    <w:rsid w:val="009C39AF"/>
    <w:rsid w:val="009C4667"/>
    <w:rsid w:val="009C56FA"/>
    <w:rsid w:val="009C6393"/>
    <w:rsid w:val="009C7FB0"/>
    <w:rsid w:val="009D0B6A"/>
    <w:rsid w:val="009D17A0"/>
    <w:rsid w:val="009D2288"/>
    <w:rsid w:val="009D4454"/>
    <w:rsid w:val="009D7A2E"/>
    <w:rsid w:val="009E050A"/>
    <w:rsid w:val="009E092B"/>
    <w:rsid w:val="009E2CE7"/>
    <w:rsid w:val="009E5F30"/>
    <w:rsid w:val="009E7A1B"/>
    <w:rsid w:val="009F0883"/>
    <w:rsid w:val="009F1373"/>
    <w:rsid w:val="009F2BF6"/>
    <w:rsid w:val="009F4F97"/>
    <w:rsid w:val="00A021AC"/>
    <w:rsid w:val="00A05B3E"/>
    <w:rsid w:val="00A13349"/>
    <w:rsid w:val="00A13815"/>
    <w:rsid w:val="00A17829"/>
    <w:rsid w:val="00A21E33"/>
    <w:rsid w:val="00A2323A"/>
    <w:rsid w:val="00A251A8"/>
    <w:rsid w:val="00A27AC8"/>
    <w:rsid w:val="00A31408"/>
    <w:rsid w:val="00A3189D"/>
    <w:rsid w:val="00A359F5"/>
    <w:rsid w:val="00A35A02"/>
    <w:rsid w:val="00A4023E"/>
    <w:rsid w:val="00A41AE9"/>
    <w:rsid w:val="00A56F32"/>
    <w:rsid w:val="00A60D7D"/>
    <w:rsid w:val="00A6202D"/>
    <w:rsid w:val="00A62E41"/>
    <w:rsid w:val="00A63008"/>
    <w:rsid w:val="00A63E22"/>
    <w:rsid w:val="00A724FF"/>
    <w:rsid w:val="00A729B8"/>
    <w:rsid w:val="00A739E9"/>
    <w:rsid w:val="00A73E98"/>
    <w:rsid w:val="00A75BFC"/>
    <w:rsid w:val="00A76A01"/>
    <w:rsid w:val="00A916ED"/>
    <w:rsid w:val="00A92C54"/>
    <w:rsid w:val="00A978F9"/>
    <w:rsid w:val="00AA00ED"/>
    <w:rsid w:val="00AA0466"/>
    <w:rsid w:val="00AA3351"/>
    <w:rsid w:val="00AA4B00"/>
    <w:rsid w:val="00AA5E0F"/>
    <w:rsid w:val="00AC0011"/>
    <w:rsid w:val="00AC4D77"/>
    <w:rsid w:val="00AC626F"/>
    <w:rsid w:val="00AD1499"/>
    <w:rsid w:val="00AD18AE"/>
    <w:rsid w:val="00AD41B1"/>
    <w:rsid w:val="00AD5BB9"/>
    <w:rsid w:val="00AE3015"/>
    <w:rsid w:val="00AE729A"/>
    <w:rsid w:val="00AF0580"/>
    <w:rsid w:val="00AF1D16"/>
    <w:rsid w:val="00B0001B"/>
    <w:rsid w:val="00B00FE2"/>
    <w:rsid w:val="00B023FB"/>
    <w:rsid w:val="00B062EA"/>
    <w:rsid w:val="00B07D43"/>
    <w:rsid w:val="00B12DC6"/>
    <w:rsid w:val="00B144F3"/>
    <w:rsid w:val="00B17A16"/>
    <w:rsid w:val="00B24E1E"/>
    <w:rsid w:val="00B252EA"/>
    <w:rsid w:val="00B32E4E"/>
    <w:rsid w:val="00B354E9"/>
    <w:rsid w:val="00B40ACF"/>
    <w:rsid w:val="00B40E32"/>
    <w:rsid w:val="00B4435A"/>
    <w:rsid w:val="00B44C7A"/>
    <w:rsid w:val="00B467F7"/>
    <w:rsid w:val="00B477C3"/>
    <w:rsid w:val="00B479F8"/>
    <w:rsid w:val="00B47B03"/>
    <w:rsid w:val="00B506D7"/>
    <w:rsid w:val="00B51F36"/>
    <w:rsid w:val="00B5298E"/>
    <w:rsid w:val="00B53202"/>
    <w:rsid w:val="00B5573A"/>
    <w:rsid w:val="00B55BC4"/>
    <w:rsid w:val="00B60156"/>
    <w:rsid w:val="00B714A7"/>
    <w:rsid w:val="00B72465"/>
    <w:rsid w:val="00B72E21"/>
    <w:rsid w:val="00B766D6"/>
    <w:rsid w:val="00B774A7"/>
    <w:rsid w:val="00B818E1"/>
    <w:rsid w:val="00B8275E"/>
    <w:rsid w:val="00B83C8C"/>
    <w:rsid w:val="00B92F27"/>
    <w:rsid w:val="00B95BFA"/>
    <w:rsid w:val="00B966A9"/>
    <w:rsid w:val="00BA0B3B"/>
    <w:rsid w:val="00BA0D28"/>
    <w:rsid w:val="00BA41BE"/>
    <w:rsid w:val="00BA631E"/>
    <w:rsid w:val="00BB0965"/>
    <w:rsid w:val="00BB16A9"/>
    <w:rsid w:val="00BB1A90"/>
    <w:rsid w:val="00BB277D"/>
    <w:rsid w:val="00BB28ED"/>
    <w:rsid w:val="00BB4DCE"/>
    <w:rsid w:val="00BC1008"/>
    <w:rsid w:val="00BC4CCC"/>
    <w:rsid w:val="00BD2599"/>
    <w:rsid w:val="00BD3BD8"/>
    <w:rsid w:val="00BD585B"/>
    <w:rsid w:val="00BD6A27"/>
    <w:rsid w:val="00BD7367"/>
    <w:rsid w:val="00BE1E7E"/>
    <w:rsid w:val="00BE6718"/>
    <w:rsid w:val="00BF0017"/>
    <w:rsid w:val="00BF2FE0"/>
    <w:rsid w:val="00BF58BE"/>
    <w:rsid w:val="00BF5B66"/>
    <w:rsid w:val="00BF5BBB"/>
    <w:rsid w:val="00C02CD3"/>
    <w:rsid w:val="00C03556"/>
    <w:rsid w:val="00C065AF"/>
    <w:rsid w:val="00C06E0E"/>
    <w:rsid w:val="00C102C6"/>
    <w:rsid w:val="00C13EBA"/>
    <w:rsid w:val="00C225BA"/>
    <w:rsid w:val="00C226AA"/>
    <w:rsid w:val="00C22B7F"/>
    <w:rsid w:val="00C25825"/>
    <w:rsid w:val="00C26EEF"/>
    <w:rsid w:val="00C27916"/>
    <w:rsid w:val="00C30764"/>
    <w:rsid w:val="00C31E1B"/>
    <w:rsid w:val="00C3496F"/>
    <w:rsid w:val="00C3719D"/>
    <w:rsid w:val="00C43D16"/>
    <w:rsid w:val="00C456FD"/>
    <w:rsid w:val="00C50B2A"/>
    <w:rsid w:val="00C543C9"/>
    <w:rsid w:val="00C63F26"/>
    <w:rsid w:val="00C6737C"/>
    <w:rsid w:val="00C71DC3"/>
    <w:rsid w:val="00C84558"/>
    <w:rsid w:val="00C85077"/>
    <w:rsid w:val="00C94F94"/>
    <w:rsid w:val="00C954F5"/>
    <w:rsid w:val="00CA16B0"/>
    <w:rsid w:val="00CA29DB"/>
    <w:rsid w:val="00CA3FD3"/>
    <w:rsid w:val="00CA48E9"/>
    <w:rsid w:val="00CA576C"/>
    <w:rsid w:val="00CA5C99"/>
    <w:rsid w:val="00CA7998"/>
    <w:rsid w:val="00CA7ADB"/>
    <w:rsid w:val="00CB06CB"/>
    <w:rsid w:val="00CB1ACF"/>
    <w:rsid w:val="00CB2742"/>
    <w:rsid w:val="00CC258F"/>
    <w:rsid w:val="00CC3A2E"/>
    <w:rsid w:val="00CC4BCF"/>
    <w:rsid w:val="00CC5150"/>
    <w:rsid w:val="00CC51F8"/>
    <w:rsid w:val="00CD3E0E"/>
    <w:rsid w:val="00CD4FFC"/>
    <w:rsid w:val="00CD660C"/>
    <w:rsid w:val="00CD7A5C"/>
    <w:rsid w:val="00CE3B95"/>
    <w:rsid w:val="00CE7C21"/>
    <w:rsid w:val="00CE7D76"/>
    <w:rsid w:val="00CF0F51"/>
    <w:rsid w:val="00CF141D"/>
    <w:rsid w:val="00CF3013"/>
    <w:rsid w:val="00CF418C"/>
    <w:rsid w:val="00CF4C0C"/>
    <w:rsid w:val="00CF69FB"/>
    <w:rsid w:val="00D0411B"/>
    <w:rsid w:val="00D1217B"/>
    <w:rsid w:val="00D16DEA"/>
    <w:rsid w:val="00D2223B"/>
    <w:rsid w:val="00D265B2"/>
    <w:rsid w:val="00D33562"/>
    <w:rsid w:val="00D33CA0"/>
    <w:rsid w:val="00D51727"/>
    <w:rsid w:val="00D52209"/>
    <w:rsid w:val="00D52836"/>
    <w:rsid w:val="00D528EA"/>
    <w:rsid w:val="00D5319D"/>
    <w:rsid w:val="00D53C8D"/>
    <w:rsid w:val="00D54914"/>
    <w:rsid w:val="00D5531E"/>
    <w:rsid w:val="00D553C6"/>
    <w:rsid w:val="00D56C43"/>
    <w:rsid w:val="00D628C6"/>
    <w:rsid w:val="00D62966"/>
    <w:rsid w:val="00D6610B"/>
    <w:rsid w:val="00D70BCD"/>
    <w:rsid w:val="00D7351F"/>
    <w:rsid w:val="00D7471F"/>
    <w:rsid w:val="00D7511E"/>
    <w:rsid w:val="00D774DB"/>
    <w:rsid w:val="00D7799C"/>
    <w:rsid w:val="00D80EBF"/>
    <w:rsid w:val="00D859CB"/>
    <w:rsid w:val="00D9071A"/>
    <w:rsid w:val="00D90DB2"/>
    <w:rsid w:val="00D9216A"/>
    <w:rsid w:val="00D93451"/>
    <w:rsid w:val="00D93AFF"/>
    <w:rsid w:val="00D94514"/>
    <w:rsid w:val="00D95664"/>
    <w:rsid w:val="00D96CB8"/>
    <w:rsid w:val="00D97EFA"/>
    <w:rsid w:val="00DA3A11"/>
    <w:rsid w:val="00DA4606"/>
    <w:rsid w:val="00DA5CB8"/>
    <w:rsid w:val="00DA7645"/>
    <w:rsid w:val="00DB0154"/>
    <w:rsid w:val="00DB5E54"/>
    <w:rsid w:val="00DC0090"/>
    <w:rsid w:val="00DC5981"/>
    <w:rsid w:val="00DC64BC"/>
    <w:rsid w:val="00DD1611"/>
    <w:rsid w:val="00DD5FBD"/>
    <w:rsid w:val="00DE075D"/>
    <w:rsid w:val="00DE136F"/>
    <w:rsid w:val="00DE13BC"/>
    <w:rsid w:val="00DE7A2B"/>
    <w:rsid w:val="00E0011C"/>
    <w:rsid w:val="00E021CA"/>
    <w:rsid w:val="00E051C7"/>
    <w:rsid w:val="00E05704"/>
    <w:rsid w:val="00E05913"/>
    <w:rsid w:val="00E06098"/>
    <w:rsid w:val="00E0634F"/>
    <w:rsid w:val="00E1725A"/>
    <w:rsid w:val="00E21B83"/>
    <w:rsid w:val="00E22E99"/>
    <w:rsid w:val="00E25186"/>
    <w:rsid w:val="00E25860"/>
    <w:rsid w:val="00E2746A"/>
    <w:rsid w:val="00E27D60"/>
    <w:rsid w:val="00E30438"/>
    <w:rsid w:val="00E3059C"/>
    <w:rsid w:val="00E31BE9"/>
    <w:rsid w:val="00E37C47"/>
    <w:rsid w:val="00E40608"/>
    <w:rsid w:val="00E41C20"/>
    <w:rsid w:val="00E43C74"/>
    <w:rsid w:val="00E47E4E"/>
    <w:rsid w:val="00E50946"/>
    <w:rsid w:val="00E5357B"/>
    <w:rsid w:val="00E56AAD"/>
    <w:rsid w:val="00E56EF4"/>
    <w:rsid w:val="00E57152"/>
    <w:rsid w:val="00E60B8A"/>
    <w:rsid w:val="00E633EC"/>
    <w:rsid w:val="00E63E9E"/>
    <w:rsid w:val="00E657AD"/>
    <w:rsid w:val="00E6594C"/>
    <w:rsid w:val="00E6608F"/>
    <w:rsid w:val="00E668BF"/>
    <w:rsid w:val="00E66995"/>
    <w:rsid w:val="00E732DA"/>
    <w:rsid w:val="00E738D8"/>
    <w:rsid w:val="00E74DCD"/>
    <w:rsid w:val="00E77984"/>
    <w:rsid w:val="00E80CAF"/>
    <w:rsid w:val="00E82987"/>
    <w:rsid w:val="00E86B62"/>
    <w:rsid w:val="00E950F6"/>
    <w:rsid w:val="00E977C7"/>
    <w:rsid w:val="00EA35F7"/>
    <w:rsid w:val="00EA4C6F"/>
    <w:rsid w:val="00EA578E"/>
    <w:rsid w:val="00EB1838"/>
    <w:rsid w:val="00EB2B68"/>
    <w:rsid w:val="00EB43C6"/>
    <w:rsid w:val="00EB43D9"/>
    <w:rsid w:val="00EB4A2B"/>
    <w:rsid w:val="00EC12F1"/>
    <w:rsid w:val="00EC6183"/>
    <w:rsid w:val="00ED0304"/>
    <w:rsid w:val="00ED0A93"/>
    <w:rsid w:val="00ED26CC"/>
    <w:rsid w:val="00EE039D"/>
    <w:rsid w:val="00EE23C2"/>
    <w:rsid w:val="00EF39B8"/>
    <w:rsid w:val="00EF6306"/>
    <w:rsid w:val="00F14A3B"/>
    <w:rsid w:val="00F20D91"/>
    <w:rsid w:val="00F23F47"/>
    <w:rsid w:val="00F26D9F"/>
    <w:rsid w:val="00F307CC"/>
    <w:rsid w:val="00F33CF5"/>
    <w:rsid w:val="00F36CCF"/>
    <w:rsid w:val="00F37752"/>
    <w:rsid w:val="00F40347"/>
    <w:rsid w:val="00F404FF"/>
    <w:rsid w:val="00F40FCA"/>
    <w:rsid w:val="00F54D81"/>
    <w:rsid w:val="00F621EF"/>
    <w:rsid w:val="00F62DA6"/>
    <w:rsid w:val="00F675E0"/>
    <w:rsid w:val="00F705A4"/>
    <w:rsid w:val="00F73E56"/>
    <w:rsid w:val="00F80660"/>
    <w:rsid w:val="00F80C7C"/>
    <w:rsid w:val="00F90F2D"/>
    <w:rsid w:val="00F91077"/>
    <w:rsid w:val="00F92C49"/>
    <w:rsid w:val="00FA0459"/>
    <w:rsid w:val="00FA712A"/>
    <w:rsid w:val="00FA7830"/>
    <w:rsid w:val="00FB0E06"/>
    <w:rsid w:val="00FB3E6E"/>
    <w:rsid w:val="00FB4D26"/>
    <w:rsid w:val="00FB5028"/>
    <w:rsid w:val="00FC48AF"/>
    <w:rsid w:val="00FC6232"/>
    <w:rsid w:val="00FD113A"/>
    <w:rsid w:val="00FD30DF"/>
    <w:rsid w:val="00FE36FF"/>
    <w:rsid w:val="00FE3C67"/>
    <w:rsid w:val="00FF7119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outlineLvl w:val="0"/>
    </w:pPr>
  </w:style>
  <w:style w:type="paragraph" w:styleId="Titolo2">
    <w:name w:val="heading 2"/>
    <w:basedOn w:val="Normale"/>
    <w:next w:val="Normale"/>
    <w:qFormat/>
    <w:pPr>
      <w:outlineLvl w:val="1"/>
    </w:pPr>
  </w:style>
  <w:style w:type="paragraph" w:styleId="Titolo3">
    <w:name w:val="heading 3"/>
    <w:basedOn w:val="Normale"/>
    <w:next w:val="Normale"/>
    <w:qFormat/>
    <w:pPr>
      <w:outlineLvl w:val="2"/>
    </w:pPr>
  </w:style>
  <w:style w:type="paragraph" w:styleId="Titolo4">
    <w:name w:val="heading 4"/>
    <w:basedOn w:val="Normale"/>
    <w:next w:val="Normale"/>
    <w:qFormat/>
    <w:pPr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542A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542A4"/>
    <w:pPr>
      <w:tabs>
        <w:tab w:val="center" w:pos="4819"/>
        <w:tab w:val="right" w:pos="9638"/>
      </w:tabs>
    </w:pPr>
  </w:style>
  <w:style w:type="character" w:styleId="Rimandocommento">
    <w:name w:val="annotation reference"/>
    <w:rsid w:val="00700FF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00FFD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00FFD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700FFD"/>
    <w:rPr>
      <w:b/>
      <w:bCs/>
    </w:rPr>
  </w:style>
  <w:style w:type="character" w:customStyle="1" w:styleId="SoggettocommentoCarattere">
    <w:name w:val="Soggetto commento Carattere"/>
    <w:link w:val="Soggettocommento"/>
    <w:rsid w:val="00700FFD"/>
    <w:rPr>
      <w:b/>
      <w:bCs/>
      <w:lang w:eastAsia="it-IT"/>
    </w:rPr>
  </w:style>
  <w:style w:type="paragraph" w:styleId="Testofumetto">
    <w:name w:val="Balloon Text"/>
    <w:basedOn w:val="Normale"/>
    <w:link w:val="TestofumettoCarattere"/>
    <w:rsid w:val="00700FF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700FFD"/>
    <w:rPr>
      <w:rFonts w:ascii="Tahoma" w:hAnsi="Tahoma" w:cs="Tahoma"/>
      <w:sz w:val="16"/>
      <w:szCs w:val="16"/>
      <w:lang w:eastAsia="it-IT"/>
    </w:rPr>
  </w:style>
  <w:style w:type="paragraph" w:customStyle="1" w:styleId="ListParagraph1">
    <w:name w:val="List Paragraph1"/>
    <w:basedOn w:val="Normale"/>
    <w:rsid w:val="00456EE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Collegamentoipertestuale">
    <w:name w:val="Hyperlink"/>
    <w:rsid w:val="00E6608F"/>
    <w:rPr>
      <w:color w:val="0000FF"/>
      <w:u w:val="single"/>
    </w:rPr>
  </w:style>
  <w:style w:type="paragraph" w:customStyle="1" w:styleId="Grigliamedia1-Colore21">
    <w:name w:val="Griglia media 1 - Colore 21"/>
    <w:basedOn w:val="Normale"/>
    <w:uiPriority w:val="34"/>
    <w:qFormat/>
    <w:rsid w:val="004A272A"/>
    <w:pPr>
      <w:ind w:left="708"/>
    </w:pPr>
  </w:style>
  <w:style w:type="paragraph" w:customStyle="1" w:styleId="Elencomedio2-Colore21">
    <w:name w:val="Elenco medio 2 - Colore 21"/>
    <w:hidden/>
    <w:uiPriority w:val="99"/>
    <w:semiHidden/>
    <w:rsid w:val="00EB43C6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C22B7F"/>
    <w:pPr>
      <w:ind w:left="708"/>
    </w:pPr>
  </w:style>
  <w:style w:type="paragraph" w:customStyle="1" w:styleId="Sfondoacolori-Colore11">
    <w:name w:val="Sfondo a colori - Colore 11"/>
    <w:hidden/>
    <w:uiPriority w:val="71"/>
    <w:rsid w:val="00C3496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30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C6737C"/>
    <w:rPr>
      <w:sz w:val="24"/>
      <w:szCs w:val="24"/>
    </w:rPr>
  </w:style>
  <w:style w:type="paragraph" w:customStyle="1" w:styleId="Nessunaspaziatura1">
    <w:name w:val="Nessuna spaziatura1"/>
    <w:rsid w:val="009A3698"/>
    <w:rPr>
      <w:rFonts w:ascii="Calibri" w:hAnsi="Calibri"/>
      <w:sz w:val="22"/>
      <w:szCs w:val="22"/>
    </w:rPr>
  </w:style>
  <w:style w:type="paragraph" w:customStyle="1" w:styleId="Nessunaspaziatura2">
    <w:name w:val="Nessuna spaziatura2"/>
    <w:rsid w:val="00EB43D9"/>
    <w:rPr>
      <w:rFonts w:ascii="Calibri" w:hAnsi="Calibri"/>
      <w:sz w:val="22"/>
      <w:szCs w:val="22"/>
    </w:rPr>
  </w:style>
  <w:style w:type="paragraph" w:styleId="Testonotadichiusura">
    <w:name w:val="endnote text"/>
    <w:basedOn w:val="Normale"/>
    <w:link w:val="TestonotadichiusuraCarattere"/>
    <w:rsid w:val="00E950F6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950F6"/>
  </w:style>
  <w:style w:type="character" w:styleId="Rimandonotadichiusura">
    <w:name w:val="endnote reference"/>
    <w:basedOn w:val="Carpredefinitoparagrafo"/>
    <w:rsid w:val="00E950F6"/>
    <w:rPr>
      <w:vertAlign w:val="superscript"/>
    </w:rPr>
  </w:style>
  <w:style w:type="paragraph" w:styleId="Revisione">
    <w:name w:val="Revision"/>
    <w:hidden/>
    <w:uiPriority w:val="99"/>
    <w:semiHidden/>
    <w:rsid w:val="003C0B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outlineLvl w:val="0"/>
    </w:pPr>
  </w:style>
  <w:style w:type="paragraph" w:styleId="Titolo2">
    <w:name w:val="heading 2"/>
    <w:basedOn w:val="Normale"/>
    <w:next w:val="Normale"/>
    <w:qFormat/>
    <w:pPr>
      <w:outlineLvl w:val="1"/>
    </w:pPr>
  </w:style>
  <w:style w:type="paragraph" w:styleId="Titolo3">
    <w:name w:val="heading 3"/>
    <w:basedOn w:val="Normale"/>
    <w:next w:val="Normale"/>
    <w:qFormat/>
    <w:pPr>
      <w:outlineLvl w:val="2"/>
    </w:pPr>
  </w:style>
  <w:style w:type="paragraph" w:styleId="Titolo4">
    <w:name w:val="heading 4"/>
    <w:basedOn w:val="Normale"/>
    <w:next w:val="Normale"/>
    <w:qFormat/>
    <w:pPr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542A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542A4"/>
    <w:pPr>
      <w:tabs>
        <w:tab w:val="center" w:pos="4819"/>
        <w:tab w:val="right" w:pos="9638"/>
      </w:tabs>
    </w:pPr>
  </w:style>
  <w:style w:type="character" w:styleId="Rimandocommento">
    <w:name w:val="annotation reference"/>
    <w:rsid w:val="00700FF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00FFD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700FFD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700FFD"/>
    <w:rPr>
      <w:b/>
      <w:bCs/>
    </w:rPr>
  </w:style>
  <w:style w:type="character" w:customStyle="1" w:styleId="SoggettocommentoCarattere">
    <w:name w:val="Soggetto commento Carattere"/>
    <w:link w:val="Soggettocommento"/>
    <w:rsid w:val="00700FFD"/>
    <w:rPr>
      <w:b/>
      <w:bCs/>
      <w:lang w:eastAsia="it-IT"/>
    </w:rPr>
  </w:style>
  <w:style w:type="paragraph" w:styleId="Testofumetto">
    <w:name w:val="Balloon Text"/>
    <w:basedOn w:val="Normale"/>
    <w:link w:val="TestofumettoCarattere"/>
    <w:rsid w:val="00700FF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700FFD"/>
    <w:rPr>
      <w:rFonts w:ascii="Tahoma" w:hAnsi="Tahoma" w:cs="Tahoma"/>
      <w:sz w:val="16"/>
      <w:szCs w:val="16"/>
      <w:lang w:eastAsia="it-IT"/>
    </w:rPr>
  </w:style>
  <w:style w:type="paragraph" w:customStyle="1" w:styleId="ListParagraph1">
    <w:name w:val="List Paragraph1"/>
    <w:basedOn w:val="Normale"/>
    <w:rsid w:val="00456EE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Collegamentoipertestuale">
    <w:name w:val="Hyperlink"/>
    <w:rsid w:val="00E6608F"/>
    <w:rPr>
      <w:color w:val="0000FF"/>
      <w:u w:val="single"/>
    </w:rPr>
  </w:style>
  <w:style w:type="paragraph" w:customStyle="1" w:styleId="Grigliamedia1-Colore21">
    <w:name w:val="Griglia media 1 - Colore 21"/>
    <w:basedOn w:val="Normale"/>
    <w:uiPriority w:val="34"/>
    <w:qFormat/>
    <w:rsid w:val="004A272A"/>
    <w:pPr>
      <w:ind w:left="708"/>
    </w:pPr>
  </w:style>
  <w:style w:type="paragraph" w:customStyle="1" w:styleId="Elencomedio2-Colore21">
    <w:name w:val="Elenco medio 2 - Colore 21"/>
    <w:hidden/>
    <w:uiPriority w:val="99"/>
    <w:semiHidden/>
    <w:rsid w:val="00EB43C6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C22B7F"/>
    <w:pPr>
      <w:ind w:left="708"/>
    </w:pPr>
  </w:style>
  <w:style w:type="paragraph" w:customStyle="1" w:styleId="Sfondoacolori-Colore11">
    <w:name w:val="Sfondo a colori - Colore 11"/>
    <w:hidden/>
    <w:uiPriority w:val="71"/>
    <w:rsid w:val="00C3496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30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C6737C"/>
    <w:rPr>
      <w:sz w:val="24"/>
      <w:szCs w:val="24"/>
    </w:rPr>
  </w:style>
  <w:style w:type="paragraph" w:customStyle="1" w:styleId="Nessunaspaziatura1">
    <w:name w:val="Nessuna spaziatura1"/>
    <w:rsid w:val="009A3698"/>
    <w:rPr>
      <w:rFonts w:ascii="Calibri" w:hAnsi="Calibri"/>
      <w:sz w:val="22"/>
      <w:szCs w:val="22"/>
    </w:rPr>
  </w:style>
  <w:style w:type="paragraph" w:customStyle="1" w:styleId="Nessunaspaziatura2">
    <w:name w:val="Nessuna spaziatura2"/>
    <w:rsid w:val="00EB43D9"/>
    <w:rPr>
      <w:rFonts w:ascii="Calibri" w:hAnsi="Calibri"/>
      <w:sz w:val="22"/>
      <w:szCs w:val="22"/>
    </w:rPr>
  </w:style>
  <w:style w:type="paragraph" w:styleId="Testonotadichiusura">
    <w:name w:val="endnote text"/>
    <w:basedOn w:val="Normale"/>
    <w:link w:val="TestonotadichiusuraCarattere"/>
    <w:rsid w:val="00E950F6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950F6"/>
  </w:style>
  <w:style w:type="character" w:styleId="Rimandonotadichiusura">
    <w:name w:val="endnote reference"/>
    <w:basedOn w:val="Carpredefinitoparagrafo"/>
    <w:rsid w:val="00E950F6"/>
    <w:rPr>
      <w:vertAlign w:val="superscript"/>
    </w:rPr>
  </w:style>
  <w:style w:type="paragraph" w:styleId="Revisione">
    <w:name w:val="Revision"/>
    <w:hidden/>
    <w:uiPriority w:val="99"/>
    <w:semiHidden/>
    <w:rsid w:val="003C0B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96C7-3028-45ED-932F-DD3FBF47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2122</Words>
  <Characters>12096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Vacca Mario</dc:creator>
  <cp:lastModifiedBy>MIUR</cp:lastModifiedBy>
  <cp:revision>10</cp:revision>
  <cp:lastPrinted>2017-04-19T15:10:00Z</cp:lastPrinted>
  <dcterms:created xsi:type="dcterms:W3CDTF">2017-05-12T15:37:00Z</dcterms:created>
  <dcterms:modified xsi:type="dcterms:W3CDTF">2018-06-12T11:50:00Z</dcterms:modified>
</cp:coreProperties>
</file>