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B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VISTA </w:t>
      </w:r>
      <w:r w:rsidRPr="00596668">
        <w:tab/>
        <w:t>la legge 21 dicembre 1999, n. 508 e successive modifiche e integrazioni di riforma delle Accademie di Belle Arti, dell'Accademia Nazionale di Danza, dell'Accademia Nazionale D'Arte Drammatica, degli Istituti Superiori per le Industrie Artistiche, dei Conservatori di Musica e degli Istituti Musicali Pareggiati;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del Presidente della Repubblica 28 febbraio 2003, n. 132 recante criteri per l'autonomia statutaria regolamentare e organizzativa delle istituzioni artistiche e musicali, a norma della legge 21 dicembre 1999, n. 508;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del Presidente della Repubblica 8 luglio 2005, n. 212 recante disciplina per la definizione degli ordinamenti didattici delle Istituzioni di alta formazione artistica, musicale e coreutica a norma dell’articolo 2 della predetta legge 21 dicembre 1999, n. 508;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VISTA </w:t>
      </w:r>
      <w:r w:rsidRPr="00596668">
        <w:tab/>
        <w:t>la legge 9 gennaio 2009, n. 1, di conversione, con modificazioni, del decreto legge 10 novembre 2008, n. 180, recante disposizioni urgenti per il diritto allo studio, la valorizzazione del merito e la qualità del sistema universitario e della ricerca, ed in particolare l’articolo 3 quinquies il quale prevede che con appositi decreti ministeriali sono determinati, oltre ai settori artistico – disciplinari, anche gli obiettivi formativi;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ministeriale 3 luglio 2009, n. 90, con il quale sono stati definiti i settori artistico – disciplinari, con le relative declaratorie e campi disciplinari di competenza dei Conservatori di musica;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ministeriale 30 settembre</w:t>
      </w:r>
      <w:r>
        <w:t xml:space="preserve"> 2009, n.124 che definisce gli </w:t>
      </w:r>
      <w:r w:rsidRPr="00596668">
        <w:t>ordinamenti didattici dei corsi di studio per il conseguimento del diploma accademico di primo liv</w:t>
      </w:r>
      <w:r>
        <w:t>ello nei Conservatori di Musica</w:t>
      </w:r>
      <w:r w:rsidRPr="00596668">
        <w:t>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 xml:space="preserve">il decreto ministeriale 12 novembre 2009, n.154, con il quale è stata definita, in applicazione dell’art. 6 – comma 3 – del Decreto </w:t>
      </w:r>
      <w:r>
        <w:t>del Presidente della Repubblica</w:t>
      </w:r>
      <w:r w:rsidRPr="00596668">
        <w:t xml:space="preserve"> 8 luglio 2005, n. 212,</w:t>
      </w:r>
      <w:r>
        <w:t xml:space="preserve"> in relazione a</w:t>
      </w:r>
      <w:r w:rsidRPr="00596668">
        <w:t>i crediti da conseguire da parte degli studenti dei Conservatori di musica e degli Istituti musicali pareggiati, la frazione dell’impegno orario che deve essere riservata alle diverse tipologie dell’offerta formativa;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ministeriale 20 febbraio 2013, n.119 che modifica ed integra il decreto ministeri</w:t>
      </w:r>
      <w:r>
        <w:t xml:space="preserve">ale 90/2009 di definizione dei </w:t>
      </w:r>
      <w:r w:rsidRPr="00596668">
        <w:t>settori artistico – disciplinari, con le relative declaratorie e campi disciplinari di compet</w:t>
      </w:r>
      <w:r>
        <w:t>enza dei Conservatori di musica</w:t>
      </w:r>
      <w:r w:rsidRPr="00596668">
        <w:t>;</w:t>
      </w:r>
    </w:p>
    <w:p w:rsidR="00F077B8" w:rsidRPr="00596668" w:rsidRDefault="00F077B8" w:rsidP="00F077B8">
      <w:pPr>
        <w:spacing w:before="0" w:beforeAutospacing="0" w:after="120" w:line="240" w:lineRule="auto"/>
        <w:ind w:left="851" w:hanging="851"/>
      </w:pPr>
      <w:r w:rsidRPr="00596668">
        <w:t xml:space="preserve">VISTO </w:t>
      </w:r>
      <w:r w:rsidRPr="00596668">
        <w:tab/>
        <w:t>il decreto ministeriale 20 febbraio 2013, n.120 che modifica ed integra il decreto ministeria</w:t>
      </w:r>
      <w:r>
        <w:t xml:space="preserve">le 124/09 di definizione degli </w:t>
      </w:r>
      <w:r w:rsidRPr="00596668">
        <w:t xml:space="preserve">ordinamenti didattici dei corsi di studio per il conseguimento del diploma accademico di primo livello nei Conservatori di Musica </w:t>
      </w:r>
      <w:r>
        <w:t>ed Istituti Musicali Pareggiati</w:t>
      </w:r>
      <w:r w:rsidRPr="00596668">
        <w:t>;</w:t>
      </w:r>
    </w:p>
    <w:p w:rsidR="00726018" w:rsidRDefault="00726018" w:rsidP="00F077B8">
      <w:pPr>
        <w:spacing w:before="0" w:beforeAutospacing="0" w:after="120" w:line="240" w:lineRule="auto"/>
        <w:ind w:left="851" w:hanging="851"/>
      </w:pPr>
    </w:p>
    <w:p w:rsidR="00726018" w:rsidRDefault="00726018" w:rsidP="00F077B8">
      <w:pPr>
        <w:spacing w:before="0" w:beforeAutospacing="0" w:after="120" w:line="240" w:lineRule="auto"/>
        <w:ind w:left="851" w:hanging="851"/>
      </w:pPr>
    </w:p>
    <w:p w:rsidR="00F077B8" w:rsidRPr="00E2303E" w:rsidRDefault="00F077B8" w:rsidP="00F077B8">
      <w:pPr>
        <w:spacing w:before="0" w:beforeAutospacing="0" w:after="120" w:line="240" w:lineRule="auto"/>
        <w:ind w:left="851" w:hanging="851"/>
      </w:pPr>
      <w:r w:rsidRPr="00E2303E">
        <w:lastRenderedPageBreak/>
        <w:t>VISTA</w:t>
      </w:r>
      <w:r w:rsidRPr="00E2303E">
        <w:tab/>
        <w:t>la legge 13 luglio 2015, n. 107 recante riforma del sistema nazionale di istruzione e formazione e delega per il riordino delle d</w:t>
      </w:r>
      <w:r>
        <w:t xml:space="preserve">isposizioni legislative vigenti ed </w:t>
      </w:r>
      <w:r w:rsidRPr="00E2303E">
        <w:t>in particolare, l’articolo 1, comma 27, della predetta legge il quale prevede che nelle more della ridefinizione delle procedure per la rielezione del Consiglio nazionale per l'alta formazione artistica e musicale, gli atti e i provvedimenti adottati dal Ministero dell'istruzione, dell' Università e della ricerca in mancanza del parere del medesimo Consiglio, nei casi esplicitamente previsti dall'articolo 3, comma 1, della legge 21 dicembre 1999, n. 508, sono perfetti ed efficaci;</w:t>
      </w:r>
    </w:p>
    <w:p w:rsidR="00F077B8" w:rsidRPr="00E2303E" w:rsidRDefault="00F077B8" w:rsidP="00F077B8">
      <w:pPr>
        <w:spacing w:before="0" w:beforeAutospacing="0" w:after="120" w:line="240" w:lineRule="auto"/>
        <w:ind w:left="851" w:hanging="851"/>
      </w:pPr>
      <w:r w:rsidRPr="00E2303E">
        <w:t>VISTO</w:t>
      </w:r>
      <w:r w:rsidRPr="00E2303E">
        <w:tab/>
        <w:t>l’articolo 3 della legge 508/1999 che istituisce il Consiglio Nazionale per l’Alta Formazi</w:t>
      </w:r>
      <w:r>
        <w:t xml:space="preserve">one Artistica e Musicale (CNAM) ed </w:t>
      </w:r>
      <w:r w:rsidRPr="00E2303E">
        <w:t>in particolare, il comma 1 lettera d) del suddetto articolo il quale stabilisce che il CNAM  esprime pareri e formula proposte, tra l’altro, sulla programmazione dell'offerta formativa nei settori artistico, musicale e coreutico;</w:t>
      </w:r>
    </w:p>
    <w:p w:rsidR="00F077B8" w:rsidRPr="00E2303E" w:rsidRDefault="00F077B8" w:rsidP="00F077B8">
      <w:pPr>
        <w:spacing w:before="0" w:beforeAutospacing="0" w:after="120" w:line="240" w:lineRule="auto"/>
        <w:ind w:left="851" w:hanging="851"/>
      </w:pPr>
      <w:r w:rsidRPr="00E2303E">
        <w:t>CONSIDERATO che il Consiglio Nazionale per l’Alta Formazione Artistica e Musicale, costituito con decreto del Ministro dell’Università e della Ricerca del 16 febbraio 2007, è stato prorogato sino al 31 dicembre 2012 e, che non essendo stata prevista una proroga ulteriore è decaduto il 15 febbraio 2013;</w:t>
      </w:r>
    </w:p>
    <w:p w:rsidR="00F077B8" w:rsidRDefault="00F077B8" w:rsidP="00F077B8">
      <w:pPr>
        <w:spacing w:before="0" w:beforeAutospacing="0" w:after="120" w:line="240" w:lineRule="auto"/>
        <w:ind w:left="851" w:hanging="851"/>
      </w:pPr>
      <w:r>
        <w:t>VISTO</w:t>
      </w:r>
      <w:r>
        <w:tab/>
        <w:t xml:space="preserve">il decreto Dipartimentale n. 2326 del 19 ottobre 2015 con cui è stata costituita, presso il Dipartimento della formazione superiore e per la ricerca, una Commissione che, </w:t>
      </w:r>
      <w:r w:rsidRPr="00E2303E">
        <w:t>nelle more della ridefinizione delle procedure per la rielezione del Consiglio nazionale per l'alta formazione artistica e musical</w:t>
      </w:r>
      <w:r>
        <w:t xml:space="preserve">e, svolge le valutazioni tecniche relative agli ordinamenti didattici dei corsi </w:t>
      </w:r>
      <w:proofErr w:type="spellStart"/>
      <w:r>
        <w:t>Afam</w:t>
      </w:r>
      <w:proofErr w:type="spellEnd"/>
      <w:r>
        <w:t xml:space="preserve"> delle Istituzioni di cui all’art. 1 della</w:t>
      </w:r>
      <w:r w:rsidR="00430F8C">
        <w:t xml:space="preserve"> </w:t>
      </w:r>
      <w:r>
        <w:t xml:space="preserve"> Legge 21 dicembre 1999, n. 508 e delle altre Istituzioni non statali, per le finalità di cui agli art. 10 e 11 del </w:t>
      </w:r>
      <w:r w:rsidRPr="00596668">
        <w:t>Decreto del Presidente della R</w:t>
      </w:r>
      <w:r>
        <w:t>epubblica 8 luglio 2005, n. 212;</w:t>
      </w:r>
    </w:p>
    <w:p w:rsidR="00F077B8" w:rsidRDefault="00F077B8" w:rsidP="00F077B8">
      <w:pPr>
        <w:spacing w:before="0" w:beforeAutospacing="0" w:after="120" w:line="240" w:lineRule="auto"/>
        <w:ind w:left="851" w:hanging="851"/>
      </w:pPr>
      <w:r>
        <w:t>VISTO</w:t>
      </w:r>
      <w:r>
        <w:tab/>
        <w:t xml:space="preserve">il decreto Dipartimentale n. 2454 del 2 novembre 2015 con cui è stata integrata la suddetta Commissione con esperti del settore delle Accademie di belle arti, sia statali che private; </w:t>
      </w:r>
    </w:p>
    <w:p w:rsidR="00F077B8" w:rsidRPr="00216EB3" w:rsidRDefault="00F077B8" w:rsidP="00F077B8">
      <w:pPr>
        <w:spacing w:before="0" w:beforeAutospacing="0" w:after="120" w:line="240" w:lineRule="auto"/>
        <w:ind w:left="851" w:hanging="851"/>
      </w:pPr>
      <w:r w:rsidRPr="00216EB3">
        <w:t>VISTO</w:t>
      </w:r>
      <w:r w:rsidRPr="00216EB3">
        <w:tab/>
        <w:t>il Decreto del Direttore Generale</w:t>
      </w:r>
      <w:r>
        <w:t xml:space="preserve"> </w:t>
      </w:r>
      <w:r w:rsidR="000C5131">
        <w:rPr>
          <w:bCs w:val="0"/>
          <w:color w:val="000000"/>
          <w:shd w:val="clear" w:color="auto" w:fill="FFFFFF"/>
        </w:rPr>
        <w:t xml:space="preserve">9 dicembre 2010, </w:t>
      </w:r>
      <w:r w:rsidR="000C5131">
        <w:t>n. 24</w:t>
      </w:r>
      <w:r w:rsidR="0041404B">
        <w:t>8</w:t>
      </w:r>
      <w:r w:rsidR="000C5131">
        <w:t xml:space="preserve"> </w:t>
      </w:r>
      <w:r w:rsidRPr="00216EB3">
        <w:t>con cui è stato approvato il Regolamento didattico del Conservatorio di musica</w:t>
      </w:r>
      <w:r w:rsidR="00E124F2">
        <w:t xml:space="preserve"> </w:t>
      </w:r>
      <w:r>
        <w:rPr>
          <w:i/>
        </w:rPr>
        <w:t>“</w:t>
      </w:r>
      <w:r w:rsidR="00430F8C">
        <w:rPr>
          <w:i/>
        </w:rPr>
        <w:t>Umberto Giordano</w:t>
      </w:r>
      <w:r w:rsidR="00E124F2">
        <w:rPr>
          <w:i/>
        </w:rPr>
        <w:t xml:space="preserve">” </w:t>
      </w:r>
      <w:r>
        <w:t xml:space="preserve">di </w:t>
      </w:r>
      <w:r w:rsidR="00430F8C">
        <w:t>Foggia</w:t>
      </w:r>
      <w:r w:rsidR="00AB6FAE">
        <w:t xml:space="preserve"> </w:t>
      </w:r>
      <w:r w:rsidRPr="00216EB3">
        <w:t>e successive modificazioni ed integrazioni;</w:t>
      </w:r>
    </w:p>
    <w:p w:rsidR="00F077B8" w:rsidRDefault="00F077B8" w:rsidP="00F077B8">
      <w:pPr>
        <w:spacing w:before="0" w:beforeAutospacing="0" w:after="120" w:line="240" w:lineRule="auto"/>
        <w:ind w:left="851" w:hanging="851"/>
      </w:pPr>
      <w:r w:rsidRPr="00216EB3">
        <w:t>VISTA</w:t>
      </w:r>
      <w:r w:rsidRPr="00216EB3">
        <w:tab/>
        <w:t xml:space="preserve">la richiesta di </w:t>
      </w:r>
      <w:r w:rsidR="00A855B7">
        <w:t>modifica</w:t>
      </w:r>
      <w:r w:rsidR="00531466">
        <w:t xml:space="preserve"> </w:t>
      </w:r>
      <w:r w:rsidR="007A4D43">
        <w:t>del corso</w:t>
      </w:r>
      <w:r w:rsidRPr="00216EB3">
        <w:t xml:space="preserve"> di diploma accademico di primo livello in</w:t>
      </w:r>
      <w:r w:rsidR="000C5131">
        <w:t xml:space="preserve"> </w:t>
      </w:r>
      <w:r w:rsidR="000C5131" w:rsidRPr="00E76FA3">
        <w:rPr>
          <w:i/>
        </w:rPr>
        <w:t>“</w:t>
      </w:r>
      <w:r w:rsidR="007A4D43">
        <w:rPr>
          <w:i/>
        </w:rPr>
        <w:t>Pianoforte Jazz</w:t>
      </w:r>
      <w:r w:rsidR="000C5131" w:rsidRPr="00E76FA3">
        <w:rPr>
          <w:i/>
        </w:rPr>
        <w:t>”</w:t>
      </w:r>
      <w:r>
        <w:t xml:space="preserve"> </w:t>
      </w:r>
      <w:r w:rsidRPr="00216EB3">
        <w:t>pervenuta dal Conservatorio di musica</w:t>
      </w:r>
      <w:r>
        <w:t xml:space="preserve"> </w:t>
      </w:r>
      <w:r w:rsidR="006705D2">
        <w:rPr>
          <w:i/>
        </w:rPr>
        <w:t xml:space="preserve">“Umberto Giordano” </w:t>
      </w:r>
      <w:r w:rsidR="006705D2">
        <w:t>di Foggia</w:t>
      </w:r>
      <w:r w:rsidRPr="00216EB3">
        <w:t>;</w:t>
      </w:r>
    </w:p>
    <w:p w:rsidR="00F077B8" w:rsidRPr="00216EB3" w:rsidRDefault="00F077B8" w:rsidP="00F077B8">
      <w:pPr>
        <w:spacing w:before="0" w:beforeAutospacing="0" w:after="120" w:line="240" w:lineRule="auto"/>
        <w:ind w:left="851" w:hanging="851"/>
      </w:pPr>
      <w:r w:rsidRPr="00216EB3">
        <w:t>VISTA</w:t>
      </w:r>
      <w:r w:rsidRPr="00216EB3">
        <w:tab/>
        <w:t>la circolare ministeriale</w:t>
      </w:r>
      <w:r>
        <w:t xml:space="preserve"> n. </w:t>
      </w:r>
      <w:r w:rsidR="00355C90">
        <w:rPr>
          <w:bCs w:val="0"/>
        </w:rPr>
        <w:t>1435</w:t>
      </w:r>
      <w:r>
        <w:rPr>
          <w:bCs w:val="0"/>
        </w:rPr>
        <w:t xml:space="preserve"> </w:t>
      </w:r>
      <w:r w:rsidRPr="004F27D7">
        <w:rPr>
          <w:bCs w:val="0"/>
        </w:rPr>
        <w:t xml:space="preserve">del </w:t>
      </w:r>
      <w:r w:rsidR="00355C90">
        <w:rPr>
          <w:bCs w:val="0"/>
        </w:rPr>
        <w:t>19 gennaio</w:t>
      </w:r>
      <w:r>
        <w:rPr>
          <w:bCs w:val="0"/>
        </w:rPr>
        <w:t xml:space="preserve"> </w:t>
      </w:r>
      <w:r w:rsidRPr="004F27D7">
        <w:rPr>
          <w:bCs w:val="0"/>
        </w:rPr>
        <w:t>201</w:t>
      </w:r>
      <w:r w:rsidR="00355C90">
        <w:rPr>
          <w:bCs w:val="0"/>
        </w:rPr>
        <w:t>8</w:t>
      </w:r>
      <w:r w:rsidR="00AE0CF7">
        <w:rPr>
          <w:bCs w:val="0"/>
        </w:rPr>
        <w:t xml:space="preserve"> </w:t>
      </w:r>
      <w:r w:rsidRPr="00216EB3">
        <w:t>con cui sono stati dettati criteri e modalità operative per la presentazione delle proposte di accreditamento dei corsi di diploma accademico di primo livello della Istituzioni di cui all’art. 2 comma 1 della legge n. 508/99 e delle altre Istituzioni non statali e relativa nota di integrazione</w:t>
      </w:r>
      <w:r w:rsidRPr="004F27D7">
        <w:rPr>
          <w:bCs w:val="0"/>
        </w:rPr>
        <w:t xml:space="preserve"> 1</w:t>
      </w:r>
      <w:r>
        <w:rPr>
          <w:bCs w:val="0"/>
        </w:rPr>
        <w:t>1402</w:t>
      </w:r>
      <w:r w:rsidRPr="004F27D7">
        <w:rPr>
          <w:bCs w:val="0"/>
        </w:rPr>
        <w:t xml:space="preserve"> del </w:t>
      </w:r>
      <w:r>
        <w:rPr>
          <w:bCs w:val="0"/>
        </w:rPr>
        <w:t>12</w:t>
      </w:r>
      <w:r w:rsidRPr="004F27D7">
        <w:rPr>
          <w:bCs w:val="0"/>
        </w:rPr>
        <w:t xml:space="preserve"> </w:t>
      </w:r>
      <w:r>
        <w:rPr>
          <w:bCs w:val="0"/>
        </w:rPr>
        <w:t xml:space="preserve">aprile </w:t>
      </w:r>
      <w:r w:rsidRPr="004F27D7">
        <w:rPr>
          <w:bCs w:val="0"/>
        </w:rPr>
        <w:t>201</w:t>
      </w:r>
      <w:r>
        <w:rPr>
          <w:bCs w:val="0"/>
        </w:rPr>
        <w:t>7</w:t>
      </w:r>
      <w:r w:rsidRPr="00216EB3">
        <w:t>;</w:t>
      </w:r>
    </w:p>
    <w:p w:rsidR="00D84951" w:rsidRDefault="00F077B8" w:rsidP="0014674F">
      <w:pPr>
        <w:spacing w:before="0" w:beforeAutospacing="0" w:after="120" w:line="240" w:lineRule="auto"/>
        <w:ind w:left="851" w:hanging="851"/>
      </w:pPr>
      <w:r w:rsidRPr="00216EB3">
        <w:t xml:space="preserve">VISTE </w:t>
      </w:r>
      <w:r w:rsidRPr="00216EB3">
        <w:tab/>
        <w:t>le delibere del Consiglio accademico e del Consiglio di amministrazione del Conservatorio di musica</w:t>
      </w:r>
      <w:r w:rsidR="00AB6FAE">
        <w:t xml:space="preserve"> </w:t>
      </w:r>
      <w:r w:rsidR="00AE0CF7">
        <w:rPr>
          <w:i/>
        </w:rPr>
        <w:t xml:space="preserve">“Umberto Giordano” </w:t>
      </w:r>
      <w:r w:rsidR="00AE0CF7">
        <w:t>di Foggia</w:t>
      </w:r>
      <w:r w:rsidR="00AE0CF7" w:rsidRPr="00216EB3">
        <w:t>;</w:t>
      </w:r>
    </w:p>
    <w:p w:rsidR="008868D8" w:rsidRDefault="00F077B8" w:rsidP="00AE0CF7">
      <w:pPr>
        <w:spacing w:before="0" w:beforeAutospacing="0" w:after="120" w:line="240" w:lineRule="auto"/>
        <w:ind w:left="851" w:hanging="851"/>
      </w:pPr>
      <w:r w:rsidRPr="00216EB3">
        <w:t xml:space="preserve">CONSIDERATO che </w:t>
      </w:r>
      <w:r w:rsidR="0014674F">
        <w:t xml:space="preserve">il Conservatorio attesta che </w:t>
      </w:r>
      <w:r w:rsidRPr="00216EB3">
        <w:t>non ci sono nuovi o maggiori oneri a carico dello Stato;</w:t>
      </w:r>
    </w:p>
    <w:p w:rsidR="00A55D82" w:rsidRDefault="00F077B8" w:rsidP="00BB2FDB">
      <w:pPr>
        <w:spacing w:before="0" w:beforeAutospacing="0" w:after="120" w:line="240" w:lineRule="auto"/>
        <w:ind w:left="851" w:hanging="851"/>
      </w:pPr>
      <w:r w:rsidRPr="00216EB3">
        <w:t>VISTO</w:t>
      </w:r>
      <w:r w:rsidRPr="00216EB3">
        <w:tab/>
        <w:t>il parere espresso dalla Commissione tecni</w:t>
      </w:r>
      <w:r w:rsidR="0014674F">
        <w:t>ca di cui sopra relativamente al suddetto corso</w:t>
      </w:r>
      <w:r w:rsidRPr="00216EB3">
        <w:t xml:space="preserve"> nella riunione del</w:t>
      </w:r>
      <w:r>
        <w:t xml:space="preserve"> </w:t>
      </w:r>
      <w:r w:rsidR="00AE0CF7">
        <w:t xml:space="preserve">6 </w:t>
      </w:r>
      <w:r w:rsidR="0014674F">
        <w:t>giugno</w:t>
      </w:r>
      <w:r w:rsidR="00AE0CF7">
        <w:t xml:space="preserve"> 2018, verbale n. </w:t>
      </w:r>
      <w:r w:rsidR="0014674F">
        <w:t>33</w:t>
      </w:r>
      <w:bookmarkStart w:id="0" w:name="_GoBack"/>
      <w:bookmarkEnd w:id="0"/>
    </w:p>
    <w:p w:rsidR="00F077B8" w:rsidRPr="00216EB3" w:rsidRDefault="00F077B8" w:rsidP="00F077B8">
      <w:pPr>
        <w:jc w:val="center"/>
      </w:pPr>
      <w:r w:rsidRPr="00216EB3">
        <w:lastRenderedPageBreak/>
        <w:t>DECRETA</w:t>
      </w:r>
    </w:p>
    <w:p w:rsidR="00F077B8" w:rsidRPr="00216EB3" w:rsidRDefault="00F077B8" w:rsidP="00F077B8">
      <w:pPr>
        <w:spacing w:before="0" w:beforeAutospacing="0"/>
        <w:jc w:val="center"/>
      </w:pPr>
      <w:r w:rsidRPr="00216EB3">
        <w:t>Art. 1</w:t>
      </w:r>
    </w:p>
    <w:p w:rsidR="00AE0CF7" w:rsidRDefault="00F077B8" w:rsidP="00AE0CF7">
      <w:pPr>
        <w:spacing w:before="0" w:beforeAutospacing="0" w:after="120" w:line="240" w:lineRule="auto"/>
        <w:ind w:left="0" w:firstLine="709"/>
        <w:rPr>
          <w:i/>
        </w:rPr>
      </w:pPr>
      <w:r w:rsidRPr="00216EB3">
        <w:t>A decorrere dall’anno accademico 201</w:t>
      </w:r>
      <w:r w:rsidR="00AE0CF7">
        <w:t>8</w:t>
      </w:r>
      <w:r w:rsidRPr="00216EB3">
        <w:t xml:space="preserve"> – 201</w:t>
      </w:r>
      <w:r w:rsidR="00AE0CF7">
        <w:t>9</w:t>
      </w:r>
      <w:r w:rsidRPr="00216EB3">
        <w:t xml:space="preserve"> il Conservatorio di musica</w:t>
      </w:r>
      <w:r>
        <w:t xml:space="preserve"> </w:t>
      </w:r>
      <w:r w:rsidR="00AE0CF7">
        <w:rPr>
          <w:i/>
        </w:rPr>
        <w:t>“Umberto Giordano”</w:t>
      </w:r>
      <w:r w:rsidR="00DB7B87" w:rsidRPr="00DB7B87">
        <w:t xml:space="preserve"> </w:t>
      </w:r>
      <w:r w:rsidR="00DB7B87">
        <w:t xml:space="preserve">di Foggia </w:t>
      </w:r>
      <w:r w:rsidR="00DB7B87" w:rsidRPr="00216EB3">
        <w:t>è autorizzato</w:t>
      </w:r>
      <w:r w:rsidR="00DB7B87" w:rsidRPr="00DB7B87">
        <w:t xml:space="preserve"> </w:t>
      </w:r>
      <w:r w:rsidR="00531466">
        <w:t xml:space="preserve">a modificare </w:t>
      </w:r>
      <w:r w:rsidR="00DB7B87" w:rsidRPr="00216EB3">
        <w:t>i</w:t>
      </w:r>
      <w:r w:rsidR="00A55D82">
        <w:t>l</w:t>
      </w:r>
      <w:r w:rsidR="00DB7B87" w:rsidRPr="00216EB3">
        <w:t xml:space="preserve"> </w:t>
      </w:r>
      <w:r w:rsidR="00A55D82">
        <w:t>corso</w:t>
      </w:r>
      <w:r w:rsidR="00DB7B87" w:rsidRPr="00DB7B87">
        <w:t xml:space="preserve"> </w:t>
      </w:r>
      <w:r w:rsidR="00A55D82">
        <w:t>accademico</w:t>
      </w:r>
      <w:r w:rsidR="00DB7B87" w:rsidRPr="00216EB3">
        <w:t xml:space="preserve"> di primo livello in</w:t>
      </w:r>
      <w:r w:rsidR="00DB7B87">
        <w:t xml:space="preserve"> </w:t>
      </w:r>
      <w:r w:rsidR="00DB7B87" w:rsidRPr="00E76FA3">
        <w:rPr>
          <w:i/>
        </w:rPr>
        <w:t>“</w:t>
      </w:r>
      <w:r w:rsidR="00A55D82">
        <w:rPr>
          <w:i/>
        </w:rPr>
        <w:t>Pianoforte Jazz</w:t>
      </w:r>
      <w:r w:rsidR="00012E7C">
        <w:rPr>
          <w:i/>
        </w:rPr>
        <w:t xml:space="preserve"> </w:t>
      </w:r>
      <w:r w:rsidR="00DB7B87" w:rsidRPr="00E76FA3">
        <w:rPr>
          <w:i/>
        </w:rPr>
        <w:t>”</w:t>
      </w:r>
      <w:r w:rsidR="00DB7B87">
        <w:rPr>
          <w:i/>
        </w:rPr>
        <w:t>;</w:t>
      </w:r>
    </w:p>
    <w:p w:rsidR="00DB7B87" w:rsidRDefault="00DB7B87" w:rsidP="00AE0CF7">
      <w:pPr>
        <w:spacing w:before="0" w:beforeAutospacing="0" w:after="120" w:line="240" w:lineRule="auto"/>
        <w:ind w:left="0" w:firstLine="709"/>
        <w:rPr>
          <w:i/>
        </w:rPr>
      </w:pPr>
    </w:p>
    <w:p w:rsidR="00F077B8" w:rsidRPr="00216EB3" w:rsidRDefault="00F077B8" w:rsidP="00160846">
      <w:pPr>
        <w:tabs>
          <w:tab w:val="left" w:pos="1140"/>
          <w:tab w:val="center" w:pos="4932"/>
        </w:tabs>
        <w:spacing w:before="0" w:beforeAutospacing="0"/>
        <w:jc w:val="center"/>
      </w:pPr>
      <w:r w:rsidRPr="00216EB3">
        <w:t>Art. 2</w:t>
      </w:r>
    </w:p>
    <w:p w:rsidR="00F077B8" w:rsidRPr="00216EB3" w:rsidRDefault="00F077B8" w:rsidP="00F077B8">
      <w:pPr>
        <w:shd w:val="clear" w:color="auto" w:fill="auto"/>
        <w:spacing w:after="100" w:afterAutospacing="1" w:line="240" w:lineRule="auto"/>
        <w:ind w:left="0" w:firstLine="0"/>
      </w:pPr>
      <w:r w:rsidRPr="00216EB3">
        <w:rPr>
          <w:bCs w:val="0"/>
          <w:color w:val="000000"/>
          <w:shd w:val="clear" w:color="auto" w:fill="FFFFFF"/>
        </w:rPr>
        <w:tab/>
        <w:t>Il Decreto del Direttore Generale</w:t>
      </w:r>
      <w:r w:rsidR="000C5131">
        <w:rPr>
          <w:bCs w:val="0"/>
          <w:color w:val="000000"/>
          <w:shd w:val="clear" w:color="auto" w:fill="FFFFFF"/>
        </w:rPr>
        <w:t xml:space="preserve"> 9 dicembre 2010, </w:t>
      </w:r>
      <w:r w:rsidR="00F66F3B">
        <w:t>n.</w:t>
      </w:r>
      <w:r w:rsidR="00DB7B87">
        <w:t xml:space="preserve"> 248</w:t>
      </w:r>
      <w:r w:rsidR="00BF24C3">
        <w:t xml:space="preserve"> </w:t>
      </w:r>
      <w:r w:rsidRPr="00216EB3">
        <w:rPr>
          <w:bCs w:val="0"/>
          <w:color w:val="000000"/>
          <w:shd w:val="clear" w:color="auto" w:fill="FFFFFF"/>
        </w:rPr>
        <w:t>di approvazione del Regolamento didattico del Conservatorio di musica</w:t>
      </w:r>
      <w:r w:rsidR="00234E50">
        <w:rPr>
          <w:bCs w:val="0"/>
          <w:color w:val="000000"/>
          <w:shd w:val="clear" w:color="auto" w:fill="FFFFFF"/>
        </w:rPr>
        <w:t xml:space="preserve"> </w:t>
      </w:r>
      <w:r w:rsidR="00DB7B87">
        <w:rPr>
          <w:i/>
        </w:rPr>
        <w:t>“Umberto Giordano”</w:t>
      </w:r>
      <w:r w:rsidR="00DB7B87" w:rsidRPr="00DB7B87">
        <w:t xml:space="preserve"> </w:t>
      </w:r>
      <w:r w:rsidR="00DB7B87">
        <w:t>di Foggia</w:t>
      </w:r>
      <w:r w:rsidR="00DB7B87" w:rsidRPr="00216EB3">
        <w:rPr>
          <w:bCs w:val="0"/>
          <w:color w:val="000000"/>
          <w:shd w:val="clear" w:color="auto" w:fill="FFFFFF"/>
        </w:rPr>
        <w:t xml:space="preserve"> </w:t>
      </w:r>
      <w:r w:rsidR="00F42500">
        <w:rPr>
          <w:bCs w:val="0"/>
          <w:color w:val="000000"/>
          <w:shd w:val="clear" w:color="auto" w:fill="FFFFFF"/>
        </w:rPr>
        <w:t>relativamente alla tabella annessa</w:t>
      </w:r>
      <w:r w:rsidRPr="00216EB3">
        <w:rPr>
          <w:bCs w:val="0"/>
          <w:color w:val="000000"/>
          <w:shd w:val="clear" w:color="auto" w:fill="FFFFFF"/>
        </w:rPr>
        <w:t xml:space="preserve"> è</w:t>
      </w:r>
      <w:r w:rsidR="00F42500">
        <w:rPr>
          <w:bCs w:val="0"/>
          <w:color w:val="000000"/>
          <w:shd w:val="clear" w:color="auto" w:fill="FFFFFF"/>
        </w:rPr>
        <w:t xml:space="preserve"> integrato con l’inserimento del corso</w:t>
      </w:r>
      <w:r w:rsidRPr="00216EB3">
        <w:rPr>
          <w:bCs w:val="0"/>
          <w:color w:val="000000"/>
          <w:shd w:val="clear" w:color="auto" w:fill="FFFFFF"/>
        </w:rPr>
        <w:t xml:space="preserve"> di studio di nuova attivazione per il conseguimento del diploma accademico di primo livello di cui all’art. 1.</w:t>
      </w:r>
    </w:p>
    <w:p w:rsidR="00F077B8" w:rsidRPr="00216EB3" w:rsidRDefault="00F077B8" w:rsidP="00F077B8">
      <w:pPr>
        <w:shd w:val="clear" w:color="auto" w:fill="auto"/>
        <w:spacing w:after="100" w:afterAutospacing="1" w:line="240" w:lineRule="auto"/>
        <w:ind w:left="0" w:firstLine="0"/>
        <w:jc w:val="center"/>
      </w:pPr>
      <w:r w:rsidRPr="00216EB3">
        <w:t>Art. 3</w:t>
      </w:r>
    </w:p>
    <w:p w:rsidR="00F077B8" w:rsidRPr="00216EB3" w:rsidRDefault="00F077B8" w:rsidP="00F077B8">
      <w:pPr>
        <w:shd w:val="clear" w:color="auto" w:fill="auto"/>
        <w:spacing w:after="100" w:afterAutospacing="1" w:line="240" w:lineRule="auto"/>
        <w:ind w:left="0" w:firstLine="0"/>
        <w:rPr>
          <w:bCs w:val="0"/>
          <w:color w:val="000000"/>
          <w:shd w:val="clear" w:color="auto" w:fill="FFFFFF"/>
        </w:rPr>
      </w:pPr>
      <w:r w:rsidRPr="00216EB3">
        <w:rPr>
          <w:bCs w:val="0"/>
          <w:color w:val="000000"/>
          <w:shd w:val="clear" w:color="auto" w:fill="FFFFFF"/>
        </w:rPr>
        <w:tab/>
        <w:t xml:space="preserve">Il Regolamento didattico, così integrato, è adottato con decreto del Direttore dell’Istituzione e reso pubblico anche per via telematica, in conformità a quanto previsto dall’art.10, comma 2 del D.P.R. </w:t>
      </w:r>
      <w:smartTag w:uri="urn:schemas-microsoft-com:office:smarttags" w:element="date">
        <w:smartTagPr>
          <w:attr w:name="Year" w:val="2005"/>
          <w:attr w:name="Day" w:val="8"/>
          <w:attr w:name="Month" w:val="7"/>
          <w:attr w:name="ls" w:val="trans"/>
        </w:smartTagPr>
        <w:r w:rsidRPr="00216EB3">
          <w:rPr>
            <w:bCs w:val="0"/>
            <w:color w:val="000000"/>
            <w:shd w:val="clear" w:color="auto" w:fill="FFFFFF"/>
          </w:rPr>
          <w:t>8 luglio 2005</w:t>
        </w:r>
      </w:smartTag>
      <w:r w:rsidRPr="00216EB3">
        <w:rPr>
          <w:bCs w:val="0"/>
          <w:color w:val="000000"/>
          <w:shd w:val="clear" w:color="auto" w:fill="FFFFFF"/>
        </w:rPr>
        <w:t xml:space="preserve">, n.212. </w:t>
      </w:r>
    </w:p>
    <w:p w:rsidR="00F077B8" w:rsidRPr="00216EB3" w:rsidRDefault="00F077B8" w:rsidP="00F077B8">
      <w:pPr>
        <w:spacing w:before="0" w:beforeAutospacing="0" w:after="120"/>
        <w:jc w:val="center"/>
      </w:pPr>
      <w:r w:rsidRPr="00216EB3">
        <w:t>Art. 4</w:t>
      </w:r>
    </w:p>
    <w:p w:rsidR="00F077B8" w:rsidRDefault="00F077B8" w:rsidP="00F077B8">
      <w:pPr>
        <w:spacing w:after="120"/>
        <w:ind w:left="0" w:firstLine="0"/>
      </w:pPr>
      <w:r w:rsidRPr="00216EB3">
        <w:tab/>
        <w:t>Le Istituzioni sono tenute a rilasciare, come supplemento ai titoli di studio, una certificazione contenente le indicazioni sugli obiettivi formativi del percorsi formativi e sui contenuti degli stessi.</w:t>
      </w:r>
    </w:p>
    <w:p w:rsidR="00F077B8" w:rsidRPr="00216EB3" w:rsidRDefault="00F077B8" w:rsidP="00F077B8">
      <w:pPr>
        <w:spacing w:after="120"/>
        <w:ind w:left="0" w:firstLine="0"/>
      </w:pPr>
    </w:p>
    <w:p w:rsidR="00F077B8" w:rsidRDefault="00F077B8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  <w:r w:rsidRPr="00216EB3">
        <w:tab/>
      </w:r>
      <w:r>
        <w:tab/>
      </w:r>
      <w:r w:rsidRPr="00216EB3">
        <w:t>IL DIRETTORE GENERALE</w:t>
      </w:r>
    </w:p>
    <w:p w:rsidR="00F077B8" w:rsidRDefault="00F077B8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  <w:r>
        <w:tab/>
      </w:r>
      <w:r>
        <w:tab/>
        <w:t>Dott.ssa Maria Letizia Melina</w:t>
      </w:r>
    </w:p>
    <w:p w:rsidR="00BE7015" w:rsidRDefault="00BE7015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</w:p>
    <w:p w:rsidR="00BE7015" w:rsidRDefault="00BE7015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</w:p>
    <w:p w:rsidR="00BE7015" w:rsidRDefault="00BE7015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</w:p>
    <w:p w:rsidR="00726018" w:rsidRDefault="00726018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</w:p>
    <w:p w:rsidR="00726018" w:rsidRDefault="00726018" w:rsidP="00F077B8">
      <w:pPr>
        <w:tabs>
          <w:tab w:val="center" w:pos="6237"/>
        </w:tabs>
        <w:spacing w:before="0" w:beforeAutospacing="0" w:after="0" w:line="240" w:lineRule="auto"/>
        <w:ind w:left="0" w:firstLine="0"/>
      </w:pPr>
    </w:p>
    <w:p w:rsidR="00BE7015" w:rsidRPr="00BE7015" w:rsidRDefault="00BE7015" w:rsidP="00F077B8">
      <w:pPr>
        <w:tabs>
          <w:tab w:val="center" w:pos="6237"/>
        </w:tabs>
        <w:spacing w:before="0" w:beforeAutospacing="0" w:after="0" w:line="240" w:lineRule="auto"/>
        <w:ind w:left="0" w:firstLine="0"/>
        <w:rPr>
          <w:sz w:val="18"/>
          <w:szCs w:val="18"/>
        </w:rPr>
      </w:pPr>
    </w:p>
    <w:sectPr w:rsidR="00BE7015" w:rsidRPr="00BE7015" w:rsidSect="005B3D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45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B9" w:rsidRDefault="00755BB9">
      <w:r>
        <w:separator/>
      </w:r>
    </w:p>
    <w:p w:rsidR="00755BB9" w:rsidRDefault="00755BB9"/>
    <w:p w:rsidR="00755BB9" w:rsidRDefault="00755BB9" w:rsidP="00BE7015"/>
    <w:p w:rsidR="00755BB9" w:rsidRDefault="00755BB9"/>
    <w:p w:rsidR="00755BB9" w:rsidRDefault="00755BB9" w:rsidP="00726018"/>
    <w:p w:rsidR="00755BB9" w:rsidRDefault="00755BB9"/>
    <w:p w:rsidR="00755BB9" w:rsidRDefault="00755BB9"/>
  </w:endnote>
  <w:endnote w:type="continuationSeparator" w:id="0">
    <w:p w:rsidR="00755BB9" w:rsidRDefault="00755BB9">
      <w:r>
        <w:continuationSeparator/>
      </w:r>
    </w:p>
    <w:p w:rsidR="00755BB9" w:rsidRDefault="00755BB9"/>
    <w:p w:rsidR="00755BB9" w:rsidRDefault="00755BB9" w:rsidP="00BE7015"/>
    <w:p w:rsidR="00755BB9" w:rsidRDefault="00755BB9"/>
    <w:p w:rsidR="00755BB9" w:rsidRDefault="00755BB9" w:rsidP="00726018"/>
    <w:p w:rsidR="00755BB9" w:rsidRDefault="00755BB9"/>
    <w:p w:rsidR="00755BB9" w:rsidRDefault="00755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Times New Roman"/>
    <w:charset w:val="00"/>
    <w:family w:val="auto"/>
    <w:pitch w:val="default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  <w:p w:rsidR="00D03953" w:rsidRDefault="00D03953"/>
  <w:p w:rsidR="00D03953" w:rsidRDefault="00D03953" w:rsidP="00BE7015"/>
  <w:p w:rsidR="004C359E" w:rsidRDefault="004C359E"/>
  <w:p w:rsidR="004C359E" w:rsidRDefault="004C359E" w:rsidP="00726018"/>
  <w:p w:rsidR="00144F02" w:rsidRDefault="00144F02"/>
  <w:p w:rsidR="00000000" w:rsidRDefault="00755B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F4A" w:rsidRPr="00907F1F" w:rsidRDefault="00C73F4A" w:rsidP="00C73F4A">
    <w:pPr>
      <w:pStyle w:val="Pidipagina"/>
      <w:ind w:left="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Il responsabile del procedimento: </w:t>
    </w:r>
    <w:hyperlink r:id="rId1" w:history="1">
      <w:proofErr w:type="spellStart"/>
      <w:r w:rsidR="00A03AAE">
        <w:rPr>
          <w:rStyle w:val="Collegamentoipertestuale"/>
          <w:i/>
          <w:sz w:val="16"/>
          <w:szCs w:val="16"/>
        </w:rPr>
        <w:t>laura.pocci</w:t>
      </w:r>
      <w:proofErr w:type="spellEnd"/>
      <w:r w:rsidR="00A03AAE" w:rsidRPr="00496202">
        <w:rPr>
          <w:rStyle w:val="Collegamentoipertestuale"/>
          <w:i/>
          <w:sz w:val="16"/>
          <w:szCs w:val="16"/>
        </w:rPr>
        <w:t xml:space="preserve"> </w:t>
      </w:r>
      <w:r w:rsidR="00BE7015" w:rsidRPr="00496202">
        <w:rPr>
          <w:rStyle w:val="Collegamentoipertestuale"/>
          <w:i/>
          <w:sz w:val="16"/>
          <w:szCs w:val="16"/>
        </w:rPr>
        <w:t>@miur.it</w:t>
      </w:r>
    </w:hyperlink>
    <w:r>
      <w:rPr>
        <w:i/>
        <w:sz w:val="16"/>
        <w:szCs w:val="16"/>
      </w:rPr>
      <w:t xml:space="preserve">   tel +39 06 </w:t>
    </w:r>
    <w:r w:rsidR="00BE7015">
      <w:rPr>
        <w:i/>
        <w:sz w:val="16"/>
        <w:szCs w:val="16"/>
      </w:rPr>
      <w:t>97727016</w:t>
    </w:r>
  </w:p>
  <w:p w:rsidR="00C73F4A" w:rsidRDefault="00C73F4A" w:rsidP="00C73F4A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C73F4A" w:rsidRDefault="00C73F4A" w:rsidP="00C73F4A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Via Michele </w:t>
    </w:r>
    <w:proofErr w:type="spellStart"/>
    <w:r>
      <w:rPr>
        <w:sz w:val="20"/>
        <w:szCs w:val="20"/>
      </w:rPr>
      <w:t>Carcani</w:t>
    </w:r>
    <w:proofErr w:type="spellEnd"/>
    <w:r>
      <w:rPr>
        <w:sz w:val="20"/>
        <w:szCs w:val="20"/>
      </w:rPr>
      <w:t xml:space="preserve"> 61  – 00153 Roma</w:t>
    </w:r>
  </w:p>
  <w:p w:rsidR="00C73F4A" w:rsidRPr="002947DD" w:rsidRDefault="00C73F4A" w:rsidP="00C73F4A">
    <w:pPr>
      <w:pStyle w:val="Pidipagina"/>
      <w:ind w:left="0"/>
      <w:jc w:val="center"/>
      <w:rPr>
        <w:sz w:val="20"/>
        <w:szCs w:val="20"/>
      </w:rPr>
    </w:pPr>
    <w:r w:rsidRPr="002947DD">
      <w:rPr>
        <w:sz w:val="20"/>
        <w:szCs w:val="20"/>
      </w:rPr>
      <w:t>Telefono: (+39) 06  9772 7744</w:t>
    </w:r>
    <w:r>
      <w:rPr>
        <w:sz w:val="20"/>
        <w:szCs w:val="20"/>
      </w:rPr>
      <w:t xml:space="preserve"> (</w:t>
    </w:r>
    <w:proofErr w:type="spellStart"/>
    <w:r>
      <w:rPr>
        <w:sz w:val="20"/>
        <w:szCs w:val="20"/>
      </w:rPr>
      <w:t>opp</w:t>
    </w:r>
    <w:proofErr w:type="spellEnd"/>
    <w:r>
      <w:rPr>
        <w:sz w:val="20"/>
        <w:szCs w:val="20"/>
      </w:rPr>
      <w:t xml:space="preserve">. </w:t>
    </w:r>
    <w:r w:rsidRPr="002947DD">
      <w:rPr>
        <w:sz w:val="20"/>
        <w:szCs w:val="20"/>
      </w:rPr>
      <w:t>6132</w:t>
    </w:r>
    <w:r>
      <w:rPr>
        <w:sz w:val="20"/>
        <w:szCs w:val="20"/>
      </w:rPr>
      <w:t>/</w:t>
    </w:r>
    <w:r w:rsidRPr="002947DD">
      <w:rPr>
        <w:sz w:val="20"/>
        <w:szCs w:val="20"/>
      </w:rPr>
      <w:t>7887</w:t>
    </w:r>
    <w:r>
      <w:rPr>
        <w:sz w:val="20"/>
        <w:szCs w:val="20"/>
      </w:rPr>
      <w:t>) C.F.:</w:t>
    </w:r>
    <w:r>
      <w:t xml:space="preserve"> </w:t>
    </w:r>
    <w:r>
      <w:rPr>
        <w:sz w:val="20"/>
        <w:szCs w:val="20"/>
      </w:rPr>
      <w:t>80185250588</w:t>
    </w:r>
  </w:p>
  <w:p w:rsidR="00464763" w:rsidRPr="00C73F4A" w:rsidRDefault="00C73F4A" w:rsidP="00C73F4A">
    <w:pPr>
      <w:pStyle w:val="Pidipagina"/>
      <w:ind w:left="0"/>
      <w:jc w:val="center"/>
      <w:rPr>
        <w:sz w:val="20"/>
        <w:szCs w:val="20"/>
      </w:rPr>
    </w:pPr>
    <w:r w:rsidRPr="002947DD">
      <w:rPr>
        <w:sz w:val="20"/>
        <w:szCs w:val="20"/>
      </w:rPr>
      <w:t xml:space="preserve">Indirizzo </w:t>
    </w:r>
    <w:r>
      <w:rPr>
        <w:sz w:val="20"/>
        <w:szCs w:val="20"/>
      </w:rPr>
      <w:t>e-mail</w:t>
    </w:r>
    <w:r w:rsidRPr="002947DD">
      <w:rPr>
        <w:sz w:val="20"/>
        <w:szCs w:val="20"/>
      </w:rPr>
      <w:t xml:space="preserve">: </w:t>
    </w:r>
    <w:hyperlink r:id="rId2" w:history="1">
      <w:r w:rsidRPr="006C76BC">
        <w:rPr>
          <w:rStyle w:val="Collegamentoipertestuale"/>
          <w:sz w:val="20"/>
          <w:szCs w:val="20"/>
        </w:rPr>
        <w:t>DGSINFS.segreteria@miur.it</w:t>
      </w:r>
    </w:hyperlink>
    <w:r>
      <w:rPr>
        <w:sz w:val="20"/>
        <w:szCs w:val="20"/>
      </w:rPr>
      <w:t xml:space="preserve">  </w:t>
    </w:r>
    <w:r w:rsidRPr="002947DD">
      <w:rPr>
        <w:sz w:val="20"/>
        <w:szCs w:val="20"/>
      </w:rPr>
      <w:t xml:space="preserve">Indirizzo di PEC: </w:t>
    </w:r>
    <w:hyperlink r:id="rId3" w:history="1">
      <w:r w:rsidRPr="006C76BC">
        <w:rPr>
          <w:rStyle w:val="Collegamentoipertestuale"/>
          <w:sz w:val="20"/>
          <w:szCs w:val="20"/>
        </w:rPr>
        <w:t>dgsinfs@postacert.istruzione.it</w:t>
      </w:r>
    </w:hyperlink>
    <w:r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F1F" w:rsidRPr="00907F1F" w:rsidRDefault="00D34841" w:rsidP="00D34841">
    <w:pPr>
      <w:pStyle w:val="Pidipagina"/>
      <w:ind w:left="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Il responsabile del procedimento: </w:t>
    </w:r>
    <w:hyperlink r:id="rId1" w:history="1">
      <w:r w:rsidR="00F97BD6" w:rsidRPr="004A49CC">
        <w:rPr>
          <w:rStyle w:val="Collegamentoipertestuale"/>
          <w:i/>
          <w:sz w:val="16"/>
          <w:szCs w:val="16"/>
        </w:rPr>
        <w:t>laura.pocci@miur.it</w:t>
      </w:r>
    </w:hyperlink>
    <w:r>
      <w:rPr>
        <w:i/>
        <w:sz w:val="16"/>
        <w:szCs w:val="16"/>
      </w:rPr>
      <w:t xml:space="preserve">   tel +39 06 </w:t>
    </w:r>
    <w:r w:rsidR="00BE7015">
      <w:rPr>
        <w:i/>
        <w:sz w:val="16"/>
        <w:szCs w:val="16"/>
      </w:rPr>
      <w:t>97727016</w:t>
    </w:r>
  </w:p>
  <w:p w:rsidR="00FB5A58" w:rsidRDefault="00FB5A58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FB5A58" w:rsidRDefault="00124E10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Via M</w:t>
    </w:r>
    <w:r w:rsidR="00337057">
      <w:rPr>
        <w:sz w:val="20"/>
        <w:szCs w:val="20"/>
      </w:rPr>
      <w:t>ichele</w:t>
    </w:r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Carcani</w:t>
    </w:r>
    <w:proofErr w:type="spellEnd"/>
    <w:r>
      <w:rPr>
        <w:sz w:val="20"/>
        <w:szCs w:val="20"/>
      </w:rPr>
      <w:t xml:space="preserve"> 61 </w:t>
    </w:r>
    <w:r w:rsidR="00FB5A58">
      <w:rPr>
        <w:sz w:val="20"/>
        <w:szCs w:val="20"/>
      </w:rPr>
      <w:t xml:space="preserve"> – 001</w:t>
    </w:r>
    <w:r>
      <w:rPr>
        <w:sz w:val="20"/>
        <w:szCs w:val="20"/>
      </w:rPr>
      <w:t>53</w:t>
    </w:r>
    <w:r w:rsidR="00FB5A58">
      <w:rPr>
        <w:sz w:val="20"/>
        <w:szCs w:val="20"/>
      </w:rPr>
      <w:t xml:space="preserve"> Roma</w:t>
    </w:r>
  </w:p>
  <w:p w:rsidR="002947DD" w:rsidRPr="002947DD" w:rsidRDefault="002947DD" w:rsidP="002947DD">
    <w:pPr>
      <w:pStyle w:val="Pidipagina"/>
      <w:ind w:left="0"/>
      <w:jc w:val="center"/>
      <w:rPr>
        <w:sz w:val="20"/>
        <w:szCs w:val="20"/>
      </w:rPr>
    </w:pPr>
    <w:r w:rsidRPr="002947DD">
      <w:rPr>
        <w:sz w:val="20"/>
        <w:szCs w:val="20"/>
      </w:rPr>
      <w:t>Telefono: (+39) 06  9772 7744</w:t>
    </w:r>
    <w:r w:rsidR="00D34841">
      <w:rPr>
        <w:sz w:val="20"/>
        <w:szCs w:val="20"/>
      </w:rPr>
      <w:t xml:space="preserve"> (</w:t>
    </w:r>
    <w:proofErr w:type="spellStart"/>
    <w:r w:rsidR="00D34841">
      <w:rPr>
        <w:sz w:val="20"/>
        <w:szCs w:val="20"/>
      </w:rPr>
      <w:t>opp</w:t>
    </w:r>
    <w:proofErr w:type="spellEnd"/>
    <w:r w:rsidR="00D34841">
      <w:rPr>
        <w:sz w:val="20"/>
        <w:szCs w:val="20"/>
      </w:rPr>
      <w:t xml:space="preserve">. </w:t>
    </w:r>
    <w:r w:rsidRPr="002947DD">
      <w:rPr>
        <w:sz w:val="20"/>
        <w:szCs w:val="20"/>
      </w:rPr>
      <w:t>6132</w:t>
    </w:r>
    <w:r w:rsidR="00D34841">
      <w:rPr>
        <w:sz w:val="20"/>
        <w:szCs w:val="20"/>
      </w:rPr>
      <w:t>/</w:t>
    </w:r>
    <w:r w:rsidRPr="002947DD">
      <w:rPr>
        <w:sz w:val="20"/>
        <w:szCs w:val="20"/>
      </w:rPr>
      <w:t>7887</w:t>
    </w:r>
    <w:r w:rsidR="00D34841">
      <w:rPr>
        <w:sz w:val="20"/>
        <w:szCs w:val="20"/>
      </w:rPr>
      <w:t>)</w:t>
    </w:r>
    <w:r>
      <w:rPr>
        <w:sz w:val="20"/>
        <w:szCs w:val="20"/>
      </w:rPr>
      <w:t xml:space="preserve"> C.F.:</w:t>
    </w:r>
    <w:r>
      <w:t xml:space="preserve"> </w:t>
    </w:r>
    <w:r>
      <w:rPr>
        <w:sz w:val="20"/>
        <w:szCs w:val="20"/>
      </w:rPr>
      <w:t>80185250588</w:t>
    </w:r>
  </w:p>
  <w:p w:rsidR="00464763" w:rsidRPr="00FB5A58" w:rsidRDefault="002947DD" w:rsidP="002947DD">
    <w:pPr>
      <w:pStyle w:val="Pidipagina"/>
      <w:ind w:left="0"/>
      <w:jc w:val="center"/>
      <w:rPr>
        <w:sz w:val="20"/>
        <w:szCs w:val="20"/>
      </w:rPr>
    </w:pPr>
    <w:r w:rsidRPr="002947DD">
      <w:rPr>
        <w:sz w:val="20"/>
        <w:szCs w:val="20"/>
      </w:rPr>
      <w:t xml:space="preserve">Indirizzo </w:t>
    </w:r>
    <w:r>
      <w:rPr>
        <w:sz w:val="20"/>
        <w:szCs w:val="20"/>
      </w:rPr>
      <w:t>e-mail</w:t>
    </w:r>
    <w:r w:rsidRPr="002947DD">
      <w:rPr>
        <w:sz w:val="20"/>
        <w:szCs w:val="20"/>
      </w:rPr>
      <w:t xml:space="preserve">: </w:t>
    </w:r>
    <w:hyperlink r:id="rId2" w:history="1">
      <w:r w:rsidRPr="006C76BC">
        <w:rPr>
          <w:rStyle w:val="Collegamentoipertestuale"/>
          <w:sz w:val="20"/>
          <w:szCs w:val="20"/>
        </w:rPr>
        <w:t>DGSINFS.segreteria@miur.it</w:t>
      </w:r>
    </w:hyperlink>
    <w:r>
      <w:rPr>
        <w:sz w:val="20"/>
        <w:szCs w:val="20"/>
      </w:rPr>
      <w:t xml:space="preserve">  </w:t>
    </w:r>
    <w:r w:rsidRPr="002947DD">
      <w:rPr>
        <w:sz w:val="20"/>
        <w:szCs w:val="20"/>
      </w:rPr>
      <w:t xml:space="preserve">Indirizzo di PEC: </w:t>
    </w:r>
    <w:hyperlink r:id="rId3" w:history="1">
      <w:r w:rsidRPr="006C76BC">
        <w:rPr>
          <w:rStyle w:val="Collegamentoipertestuale"/>
          <w:sz w:val="20"/>
          <w:szCs w:val="20"/>
        </w:rPr>
        <w:t>dgsinfs@postacert.istruzione.it</w:t>
      </w:r>
    </w:hyperlink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B9" w:rsidRPr="00C62497" w:rsidRDefault="00755BB9">
      <w:pPr>
        <w:rPr>
          <w:sz w:val="10"/>
          <w:szCs w:val="10"/>
        </w:rPr>
      </w:pPr>
    </w:p>
    <w:p w:rsidR="00755BB9" w:rsidRDefault="00755BB9">
      <w:r>
        <w:separator/>
      </w:r>
    </w:p>
    <w:p w:rsidR="00755BB9" w:rsidRDefault="00755BB9"/>
    <w:p w:rsidR="00755BB9" w:rsidRDefault="00755BB9" w:rsidP="00BE7015"/>
    <w:p w:rsidR="00755BB9" w:rsidRDefault="00755BB9"/>
    <w:p w:rsidR="00755BB9" w:rsidRDefault="00755BB9" w:rsidP="00726018"/>
    <w:p w:rsidR="00755BB9" w:rsidRDefault="00755BB9"/>
    <w:p w:rsidR="00755BB9" w:rsidRDefault="00755BB9"/>
  </w:footnote>
  <w:footnote w:type="continuationSeparator" w:id="0">
    <w:p w:rsidR="00755BB9" w:rsidRDefault="00755BB9">
      <w:r>
        <w:continuationSeparator/>
      </w:r>
    </w:p>
    <w:p w:rsidR="00755BB9" w:rsidRDefault="00755BB9"/>
    <w:p w:rsidR="00755BB9" w:rsidRDefault="00755BB9" w:rsidP="00BE7015"/>
    <w:p w:rsidR="00755BB9" w:rsidRDefault="00755BB9"/>
    <w:p w:rsidR="00755BB9" w:rsidRDefault="00755BB9" w:rsidP="00726018"/>
    <w:p w:rsidR="00755BB9" w:rsidRDefault="00755BB9"/>
    <w:p w:rsidR="00755BB9" w:rsidRDefault="00755BB9"/>
  </w:footnote>
  <w:footnote w:type="continuationNotice" w:id="1">
    <w:p w:rsidR="00755BB9" w:rsidRDefault="00755BB9"/>
    <w:p w:rsidR="00755BB9" w:rsidRDefault="00755BB9"/>
    <w:p w:rsidR="00755BB9" w:rsidRDefault="00755BB9" w:rsidP="00BE7015"/>
    <w:p w:rsidR="00755BB9" w:rsidRDefault="00755BB9"/>
    <w:p w:rsidR="00755BB9" w:rsidRDefault="00755BB9" w:rsidP="00726018"/>
    <w:p w:rsidR="00755BB9" w:rsidRDefault="00755BB9"/>
    <w:p w:rsidR="00755BB9" w:rsidRDefault="00755B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  <w:p w:rsidR="00D03953" w:rsidRDefault="00D03953"/>
  <w:p w:rsidR="00D03953" w:rsidRDefault="00D03953" w:rsidP="00BE7015"/>
  <w:p w:rsidR="004C359E" w:rsidRDefault="004C359E"/>
  <w:p w:rsidR="004C359E" w:rsidRDefault="004C359E" w:rsidP="00726018"/>
  <w:p w:rsidR="00144F02" w:rsidRDefault="00144F02"/>
  <w:p w:rsidR="00000000" w:rsidRDefault="00755B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02" w:rsidRDefault="00EF29DD" w:rsidP="00F329A7">
    <w:pPr>
      <w:pStyle w:val="Intestazione"/>
      <w:spacing w:line="240" w:lineRule="atLeast"/>
      <w:jc w:val="center"/>
      <w:rPr>
        <w:rFonts w:ascii="Arial Narrow" w:hAnsi="Arial Narrow"/>
        <w:sz w:val="2"/>
      </w:rPr>
    </w:pPr>
    <w:r>
      <w:rPr>
        <w:noProof/>
      </w:rPr>
      <w:drawing>
        <wp:inline distT="0" distB="0" distL="0" distR="0" wp14:anchorId="2ACD3C25" wp14:editId="1E89328E">
          <wp:extent cx="723900" cy="877570"/>
          <wp:effectExtent l="0" t="0" r="0" b="0"/>
          <wp:docPr id="1" name="Immagine 1" descr="stemma seconda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seconda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29A7" w:rsidRPr="00F329A7" w:rsidRDefault="00F329A7" w:rsidP="00F329A7">
    <w:pPr>
      <w:pStyle w:val="Intestazione"/>
      <w:spacing w:line="240" w:lineRule="atLeast"/>
      <w:jc w:val="center"/>
      <w:rPr>
        <w:rFonts w:ascii="Arial Narrow" w:hAnsi="Arial Narrow"/>
        <w:sz w:val="2"/>
      </w:rPr>
    </w:pPr>
  </w:p>
  <w:p w:rsidR="00000000" w:rsidRDefault="00755BB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58" w:rsidRPr="00FB5A58" w:rsidRDefault="00E33036" w:rsidP="002947DD">
    <w:pPr>
      <w:keepNext/>
      <w:ind w:left="0"/>
      <w:jc w:val="center"/>
      <w:outlineLvl w:val="0"/>
      <w:rPr>
        <w:bCs w:val="0"/>
        <w:i/>
        <w:color w:val="000000"/>
        <w:sz w:val="40"/>
        <w:szCs w:val="40"/>
      </w:rPr>
    </w:pPr>
    <w:r>
      <w:rPr>
        <w:bCs w:val="0"/>
        <w:i/>
        <w:color w:val="000000"/>
        <w:sz w:val="40"/>
        <w:szCs w:val="40"/>
      </w:rPr>
      <w:t xml:space="preserve">   </w:t>
    </w:r>
    <w:r w:rsidR="00EF29DD">
      <w:rPr>
        <w:rFonts w:ascii="English111 Vivace BT" w:hAnsi="English111 Vivace BT"/>
        <w:b/>
        <w:noProof/>
        <w:color w:val="000000"/>
        <w:sz w:val="16"/>
      </w:rPr>
      <w:drawing>
        <wp:inline distT="0" distB="0" distL="0" distR="0" wp14:anchorId="6E5D1416" wp14:editId="03D87274">
          <wp:extent cx="511810" cy="570865"/>
          <wp:effectExtent l="0" t="0" r="2540" b="635"/>
          <wp:docPr id="6" name="Immagine 16" descr="C:\Users\cinquepalmif\Pictures\386px-Black_and_white_Italian_Republic_emblem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C:\Users\cinquepalmif\Pictures\386px-Black_and_white_Italian_Republic_emblem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A58" w:rsidRPr="00FB5A58" w:rsidRDefault="00E33036" w:rsidP="0083335B">
    <w:pPr>
      <w:keepNext/>
      <w:ind w:left="-142" w:right="-74"/>
      <w:jc w:val="center"/>
      <w:outlineLvl w:val="0"/>
      <w:rPr>
        <w:rFonts w:ascii="Kunstler Script" w:hAnsi="Kunstler Script"/>
        <w:bCs w:val="0"/>
        <w:color w:val="000000"/>
        <w:sz w:val="64"/>
        <w:szCs w:val="64"/>
      </w:rPr>
    </w:pPr>
    <w:r>
      <w:rPr>
        <w:rFonts w:ascii="Kunstler Script" w:hAnsi="Kunstler Script"/>
        <w:color w:val="000000"/>
        <w:sz w:val="64"/>
        <w:szCs w:val="64"/>
      </w:rPr>
      <w:t xml:space="preserve">      </w:t>
    </w:r>
    <w:r w:rsidR="00FB5A58" w:rsidRPr="00FB5A58">
      <w:rPr>
        <w:rFonts w:ascii="Kunstler Script" w:hAnsi="Kunstler Script"/>
        <w:color w:val="000000"/>
        <w:sz w:val="64"/>
        <w:szCs w:val="64"/>
      </w:rPr>
      <w:t xml:space="preserve">Ministero </w:t>
    </w:r>
    <w:proofErr w:type="spellStart"/>
    <w:r w:rsidR="00FB5A58" w:rsidRPr="00FB5A58">
      <w:rPr>
        <w:rFonts w:ascii="Kunstler Script" w:hAnsi="Kunstler Script"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color w:val="000000"/>
        <w:sz w:val="64"/>
        <w:szCs w:val="64"/>
      </w:rPr>
      <w:t xml:space="preserve"> </w:t>
    </w:r>
    <w:r w:rsidR="0083335B">
      <w:rPr>
        <w:rFonts w:ascii="Kunstler Script" w:hAnsi="Kunstler Script"/>
        <w:color w:val="000000"/>
        <w:sz w:val="64"/>
        <w:szCs w:val="64"/>
      </w:rPr>
      <w:t>’Istruzione ,</w:t>
    </w:r>
    <w:r w:rsidR="00FB5A58" w:rsidRPr="00FB5A58">
      <w:rPr>
        <w:rFonts w:ascii="Kunstler Script" w:hAnsi="Kunstler Script"/>
        <w:color w:val="000000"/>
        <w:sz w:val="64"/>
        <w:szCs w:val="64"/>
      </w:rPr>
      <w:t xml:space="preserve"> </w:t>
    </w:r>
    <w:proofErr w:type="spellStart"/>
    <w:r w:rsidR="00FB5A58" w:rsidRPr="00FB5A58">
      <w:rPr>
        <w:rFonts w:ascii="Kunstler Script" w:hAnsi="Kunstler Script"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color w:val="000000"/>
        <w:sz w:val="64"/>
        <w:szCs w:val="64"/>
      </w:rPr>
      <w:t xml:space="preserve"> </w:t>
    </w:r>
    <w:r w:rsidR="00FB5A58" w:rsidRPr="00FB5A58">
      <w:rPr>
        <w:rFonts w:ascii="Kunstler Script" w:hAnsi="Kunstler Script"/>
        <w:color w:val="000000"/>
        <w:sz w:val="64"/>
        <w:szCs w:val="64"/>
      </w:rPr>
      <w:t>’</w:t>
    </w:r>
    <w:r w:rsidR="00297515">
      <w:rPr>
        <w:rFonts w:ascii="Kunstler Script" w:hAnsi="Kunstler Script"/>
        <w:color w:val="000000"/>
        <w:sz w:val="64"/>
        <w:szCs w:val="64"/>
      </w:rPr>
      <w:t xml:space="preserve"> </w:t>
    </w:r>
    <w:r w:rsidR="00FB5A58" w:rsidRPr="00FB5A58">
      <w:rPr>
        <w:rFonts w:ascii="Kunstler Script" w:hAnsi="Kunstler Script"/>
        <w:color w:val="000000"/>
        <w:sz w:val="64"/>
        <w:szCs w:val="64"/>
      </w:rPr>
      <w:t>Università e della Ricerca</w:t>
    </w:r>
  </w:p>
  <w:p w:rsidR="00FB5A58" w:rsidRPr="00FB5A58" w:rsidRDefault="00E33036" w:rsidP="002947DD">
    <w:pPr>
      <w:ind w:left="0"/>
      <w:jc w:val="center"/>
      <w:rPr>
        <w:bCs w:val="0"/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</w:t>
    </w:r>
    <w:r w:rsidR="00FB5A58" w:rsidRPr="00FB5A58">
      <w:rPr>
        <w:color w:val="000000"/>
        <w:sz w:val="28"/>
        <w:szCs w:val="28"/>
      </w:rPr>
      <w:t>DIPARTIMENTO PER LA FORMAZIONE SUPERIORE E PER LA RICERCA</w:t>
    </w:r>
  </w:p>
  <w:p w:rsidR="00FB5A58" w:rsidRPr="00124E10" w:rsidRDefault="00E33036" w:rsidP="002947DD">
    <w:pPr>
      <w:ind w:left="0"/>
      <w:jc w:val="center"/>
      <w:rPr>
        <w:sz w:val="18"/>
        <w:szCs w:val="20"/>
      </w:rPr>
    </w:pPr>
    <w:r>
      <w:rPr>
        <w:color w:val="000000"/>
        <w:sz w:val="22"/>
      </w:rPr>
      <w:t xml:space="preserve">       </w:t>
    </w:r>
    <w:r w:rsidR="00124E10" w:rsidRPr="00124E10">
      <w:rPr>
        <w:color w:val="000000"/>
        <w:sz w:val="22"/>
      </w:rPr>
      <w:t>Direzione generale per lo studente, lo sviluppo e l’internazionalizzazione della formazione superiore</w:t>
    </w:r>
  </w:p>
  <w:p w:rsidR="00FB5A58" w:rsidRDefault="002947DD" w:rsidP="002947DD">
    <w:pPr>
      <w:pStyle w:val="Intestazione"/>
      <w:tabs>
        <w:tab w:val="clear" w:pos="9638"/>
      </w:tabs>
      <w:ind w:left="0"/>
      <w:jc w:val="center"/>
      <w:rPr>
        <w:bCs/>
        <w:color w:val="000000"/>
        <w:sz w:val="22"/>
      </w:rPr>
    </w:pPr>
    <w:r w:rsidRPr="002947DD">
      <w:rPr>
        <w:bCs/>
        <w:color w:val="000000"/>
        <w:sz w:val="22"/>
      </w:rPr>
      <w:t>IL DIRETTORE GENERALE</w:t>
    </w:r>
  </w:p>
  <w:p w:rsidR="00BE7015" w:rsidRDefault="00BE7015" w:rsidP="002947DD">
    <w:pPr>
      <w:pStyle w:val="Intestazione"/>
      <w:tabs>
        <w:tab w:val="clear" w:pos="9638"/>
      </w:tabs>
      <w:ind w:left="0"/>
      <w:jc w:val="center"/>
      <w:rPr>
        <w:bCs/>
        <w:color w:val="000000"/>
        <w:sz w:val="22"/>
      </w:rPr>
    </w:pPr>
  </w:p>
  <w:p w:rsidR="00553FB4" w:rsidRPr="002947DD" w:rsidRDefault="00553FB4" w:rsidP="002947DD">
    <w:pPr>
      <w:pStyle w:val="Intestazione"/>
      <w:tabs>
        <w:tab w:val="clear" w:pos="9638"/>
      </w:tabs>
      <w:ind w:left="0"/>
      <w:jc w:val="center"/>
      <w:rPr>
        <w:bCs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B8"/>
    <w:rsid w:val="000008F6"/>
    <w:rsid w:val="00001343"/>
    <w:rsid w:val="00003DA3"/>
    <w:rsid w:val="00004FBB"/>
    <w:rsid w:val="000104DF"/>
    <w:rsid w:val="00012E7C"/>
    <w:rsid w:val="00013146"/>
    <w:rsid w:val="00016084"/>
    <w:rsid w:val="00017B3D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97D8B"/>
    <w:rsid w:val="000A41F4"/>
    <w:rsid w:val="000B2825"/>
    <w:rsid w:val="000B4DC3"/>
    <w:rsid w:val="000C1377"/>
    <w:rsid w:val="000C4F20"/>
    <w:rsid w:val="000C5131"/>
    <w:rsid w:val="000C56AB"/>
    <w:rsid w:val="000C5A84"/>
    <w:rsid w:val="000C74ED"/>
    <w:rsid w:val="000D2E0F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4F02"/>
    <w:rsid w:val="0014674F"/>
    <w:rsid w:val="00146A94"/>
    <w:rsid w:val="00146F9A"/>
    <w:rsid w:val="00147F12"/>
    <w:rsid w:val="00150A98"/>
    <w:rsid w:val="00150ED8"/>
    <w:rsid w:val="00154551"/>
    <w:rsid w:val="001574B0"/>
    <w:rsid w:val="00160846"/>
    <w:rsid w:val="00165282"/>
    <w:rsid w:val="00176777"/>
    <w:rsid w:val="00180068"/>
    <w:rsid w:val="0018479A"/>
    <w:rsid w:val="00185F4D"/>
    <w:rsid w:val="00191612"/>
    <w:rsid w:val="00193058"/>
    <w:rsid w:val="001944E4"/>
    <w:rsid w:val="00195A28"/>
    <w:rsid w:val="001A18E9"/>
    <w:rsid w:val="001B2AFB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20024F"/>
    <w:rsid w:val="0020469A"/>
    <w:rsid w:val="00212C20"/>
    <w:rsid w:val="00213FF2"/>
    <w:rsid w:val="0021488C"/>
    <w:rsid w:val="00220BDC"/>
    <w:rsid w:val="002229E3"/>
    <w:rsid w:val="002264F1"/>
    <w:rsid w:val="00230B94"/>
    <w:rsid w:val="00234E50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E8A"/>
    <w:rsid w:val="002572B6"/>
    <w:rsid w:val="002644BB"/>
    <w:rsid w:val="00266CC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47DD"/>
    <w:rsid w:val="00295A56"/>
    <w:rsid w:val="00296BF1"/>
    <w:rsid w:val="00297515"/>
    <w:rsid w:val="002A0A7B"/>
    <w:rsid w:val="002A133F"/>
    <w:rsid w:val="002A53FF"/>
    <w:rsid w:val="002A631F"/>
    <w:rsid w:val="002A6FD9"/>
    <w:rsid w:val="002A72D5"/>
    <w:rsid w:val="002B28F1"/>
    <w:rsid w:val="002B2E77"/>
    <w:rsid w:val="002B3787"/>
    <w:rsid w:val="002B464D"/>
    <w:rsid w:val="002B47DF"/>
    <w:rsid w:val="002B61D4"/>
    <w:rsid w:val="002B7112"/>
    <w:rsid w:val="002B7808"/>
    <w:rsid w:val="002C0AC7"/>
    <w:rsid w:val="002C145C"/>
    <w:rsid w:val="002C2048"/>
    <w:rsid w:val="002C4EEC"/>
    <w:rsid w:val="002C59C1"/>
    <w:rsid w:val="002D00C3"/>
    <w:rsid w:val="002E1D0D"/>
    <w:rsid w:val="002E5D42"/>
    <w:rsid w:val="002E65A4"/>
    <w:rsid w:val="002E6666"/>
    <w:rsid w:val="002F4432"/>
    <w:rsid w:val="002F5490"/>
    <w:rsid w:val="00303E8B"/>
    <w:rsid w:val="0030496B"/>
    <w:rsid w:val="00312251"/>
    <w:rsid w:val="00312E5E"/>
    <w:rsid w:val="003132CC"/>
    <w:rsid w:val="00313F8F"/>
    <w:rsid w:val="003174EF"/>
    <w:rsid w:val="0032034B"/>
    <w:rsid w:val="00320392"/>
    <w:rsid w:val="003212EC"/>
    <w:rsid w:val="00322200"/>
    <w:rsid w:val="00323D3E"/>
    <w:rsid w:val="00325DEB"/>
    <w:rsid w:val="0033245E"/>
    <w:rsid w:val="00335C72"/>
    <w:rsid w:val="00337057"/>
    <w:rsid w:val="003379F4"/>
    <w:rsid w:val="00341475"/>
    <w:rsid w:val="00341D20"/>
    <w:rsid w:val="00344681"/>
    <w:rsid w:val="00345047"/>
    <w:rsid w:val="00347D43"/>
    <w:rsid w:val="00350A19"/>
    <w:rsid w:val="00354958"/>
    <w:rsid w:val="00354A42"/>
    <w:rsid w:val="00355C90"/>
    <w:rsid w:val="0035759D"/>
    <w:rsid w:val="00360831"/>
    <w:rsid w:val="00360B12"/>
    <w:rsid w:val="00362EE7"/>
    <w:rsid w:val="00373294"/>
    <w:rsid w:val="00374A90"/>
    <w:rsid w:val="0038146A"/>
    <w:rsid w:val="0038181E"/>
    <w:rsid w:val="00385EFF"/>
    <w:rsid w:val="0038718B"/>
    <w:rsid w:val="00387A4D"/>
    <w:rsid w:val="00391CA5"/>
    <w:rsid w:val="00395D23"/>
    <w:rsid w:val="00396903"/>
    <w:rsid w:val="00397804"/>
    <w:rsid w:val="003A308B"/>
    <w:rsid w:val="003A5A59"/>
    <w:rsid w:val="003A6C42"/>
    <w:rsid w:val="003B1C9F"/>
    <w:rsid w:val="003B22DB"/>
    <w:rsid w:val="003B39F3"/>
    <w:rsid w:val="003B4619"/>
    <w:rsid w:val="003B6410"/>
    <w:rsid w:val="003B6E8B"/>
    <w:rsid w:val="003C132F"/>
    <w:rsid w:val="003C301D"/>
    <w:rsid w:val="003C326F"/>
    <w:rsid w:val="003C3C0D"/>
    <w:rsid w:val="003D18AB"/>
    <w:rsid w:val="003D291F"/>
    <w:rsid w:val="003D32EB"/>
    <w:rsid w:val="003D656C"/>
    <w:rsid w:val="003D6BD8"/>
    <w:rsid w:val="003D718C"/>
    <w:rsid w:val="003D73AA"/>
    <w:rsid w:val="003D7A0E"/>
    <w:rsid w:val="003E397B"/>
    <w:rsid w:val="003E777B"/>
    <w:rsid w:val="003F0C79"/>
    <w:rsid w:val="003F29F2"/>
    <w:rsid w:val="003F3011"/>
    <w:rsid w:val="003F72BD"/>
    <w:rsid w:val="004008B9"/>
    <w:rsid w:val="00400BC4"/>
    <w:rsid w:val="004033F7"/>
    <w:rsid w:val="0041042F"/>
    <w:rsid w:val="0041109E"/>
    <w:rsid w:val="0041199C"/>
    <w:rsid w:val="00411A05"/>
    <w:rsid w:val="0041404B"/>
    <w:rsid w:val="004240F9"/>
    <w:rsid w:val="0042506F"/>
    <w:rsid w:val="00425B27"/>
    <w:rsid w:val="004306F3"/>
    <w:rsid w:val="00430F8C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5821"/>
    <w:rsid w:val="00464763"/>
    <w:rsid w:val="00464914"/>
    <w:rsid w:val="004754EA"/>
    <w:rsid w:val="0047679D"/>
    <w:rsid w:val="00476FB3"/>
    <w:rsid w:val="004817F6"/>
    <w:rsid w:val="0049001F"/>
    <w:rsid w:val="00491092"/>
    <w:rsid w:val="004945B0"/>
    <w:rsid w:val="004967EE"/>
    <w:rsid w:val="00497BB6"/>
    <w:rsid w:val="004A0196"/>
    <w:rsid w:val="004A2D64"/>
    <w:rsid w:val="004A7052"/>
    <w:rsid w:val="004B2451"/>
    <w:rsid w:val="004B43E5"/>
    <w:rsid w:val="004B6B36"/>
    <w:rsid w:val="004C2B3F"/>
    <w:rsid w:val="004C2EFF"/>
    <w:rsid w:val="004C359E"/>
    <w:rsid w:val="004C54C0"/>
    <w:rsid w:val="004C5906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F0D40"/>
    <w:rsid w:val="004F687C"/>
    <w:rsid w:val="005021CD"/>
    <w:rsid w:val="00503EE0"/>
    <w:rsid w:val="00506899"/>
    <w:rsid w:val="00506DC7"/>
    <w:rsid w:val="005101E7"/>
    <w:rsid w:val="00522AE2"/>
    <w:rsid w:val="00522D4D"/>
    <w:rsid w:val="005254E9"/>
    <w:rsid w:val="00531466"/>
    <w:rsid w:val="00534DE2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53FB4"/>
    <w:rsid w:val="005605EA"/>
    <w:rsid w:val="00566177"/>
    <w:rsid w:val="005700D2"/>
    <w:rsid w:val="00570F77"/>
    <w:rsid w:val="0058022D"/>
    <w:rsid w:val="00585942"/>
    <w:rsid w:val="005865AE"/>
    <w:rsid w:val="00586EFE"/>
    <w:rsid w:val="005870E4"/>
    <w:rsid w:val="005907AB"/>
    <w:rsid w:val="00590FD7"/>
    <w:rsid w:val="005B3D58"/>
    <w:rsid w:val="005B3FED"/>
    <w:rsid w:val="005B54C7"/>
    <w:rsid w:val="005C10A1"/>
    <w:rsid w:val="005C45F2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6093B"/>
    <w:rsid w:val="00660EC1"/>
    <w:rsid w:val="00661400"/>
    <w:rsid w:val="00665FA6"/>
    <w:rsid w:val="00667F53"/>
    <w:rsid w:val="006705D2"/>
    <w:rsid w:val="00670D4A"/>
    <w:rsid w:val="006717A2"/>
    <w:rsid w:val="00672FAC"/>
    <w:rsid w:val="00674F17"/>
    <w:rsid w:val="00675E12"/>
    <w:rsid w:val="0067725A"/>
    <w:rsid w:val="00680613"/>
    <w:rsid w:val="0068287F"/>
    <w:rsid w:val="00683F52"/>
    <w:rsid w:val="00685670"/>
    <w:rsid w:val="0068705E"/>
    <w:rsid w:val="00692C4B"/>
    <w:rsid w:val="0069558B"/>
    <w:rsid w:val="006967BB"/>
    <w:rsid w:val="006A3896"/>
    <w:rsid w:val="006A3B9D"/>
    <w:rsid w:val="006A79C6"/>
    <w:rsid w:val="006A7EBA"/>
    <w:rsid w:val="006B0A59"/>
    <w:rsid w:val="006B5FFE"/>
    <w:rsid w:val="006B6110"/>
    <w:rsid w:val="006B64ED"/>
    <w:rsid w:val="006C1678"/>
    <w:rsid w:val="006C5129"/>
    <w:rsid w:val="006C57BF"/>
    <w:rsid w:val="006D1BA7"/>
    <w:rsid w:val="006D28F9"/>
    <w:rsid w:val="006D39CA"/>
    <w:rsid w:val="006D4141"/>
    <w:rsid w:val="006D4297"/>
    <w:rsid w:val="006D4382"/>
    <w:rsid w:val="006E3F1D"/>
    <w:rsid w:val="006E7C65"/>
    <w:rsid w:val="006F29C1"/>
    <w:rsid w:val="006F3CC6"/>
    <w:rsid w:val="006F5BB3"/>
    <w:rsid w:val="006F7A7C"/>
    <w:rsid w:val="00703331"/>
    <w:rsid w:val="007101F0"/>
    <w:rsid w:val="0071043B"/>
    <w:rsid w:val="007105CD"/>
    <w:rsid w:val="00712038"/>
    <w:rsid w:val="00715D87"/>
    <w:rsid w:val="00716342"/>
    <w:rsid w:val="00721052"/>
    <w:rsid w:val="00722446"/>
    <w:rsid w:val="00726018"/>
    <w:rsid w:val="00730B1C"/>
    <w:rsid w:val="00732A61"/>
    <w:rsid w:val="00732DF0"/>
    <w:rsid w:val="007345BC"/>
    <w:rsid w:val="007378F8"/>
    <w:rsid w:val="00741412"/>
    <w:rsid w:val="0074179B"/>
    <w:rsid w:val="00744751"/>
    <w:rsid w:val="00745069"/>
    <w:rsid w:val="00752B82"/>
    <w:rsid w:val="00752D60"/>
    <w:rsid w:val="00755BB9"/>
    <w:rsid w:val="007627EB"/>
    <w:rsid w:val="007660BA"/>
    <w:rsid w:val="007714DE"/>
    <w:rsid w:val="007775C5"/>
    <w:rsid w:val="00782CA3"/>
    <w:rsid w:val="00792A04"/>
    <w:rsid w:val="00796039"/>
    <w:rsid w:val="007979EE"/>
    <w:rsid w:val="007A24F0"/>
    <w:rsid w:val="007A3A76"/>
    <w:rsid w:val="007A439C"/>
    <w:rsid w:val="007A4D3A"/>
    <w:rsid w:val="007A4D43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35B"/>
    <w:rsid w:val="00833AA1"/>
    <w:rsid w:val="00833FC6"/>
    <w:rsid w:val="0083626F"/>
    <w:rsid w:val="00837FB2"/>
    <w:rsid w:val="00843CAC"/>
    <w:rsid w:val="0084428B"/>
    <w:rsid w:val="008447B9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868D8"/>
    <w:rsid w:val="00890243"/>
    <w:rsid w:val="0089032C"/>
    <w:rsid w:val="008A0648"/>
    <w:rsid w:val="008A104F"/>
    <w:rsid w:val="008A114D"/>
    <w:rsid w:val="008A1A5B"/>
    <w:rsid w:val="008B01AC"/>
    <w:rsid w:val="008B464F"/>
    <w:rsid w:val="008B4D18"/>
    <w:rsid w:val="008C1230"/>
    <w:rsid w:val="008C7907"/>
    <w:rsid w:val="008D0EFB"/>
    <w:rsid w:val="008D3CE1"/>
    <w:rsid w:val="008D43AC"/>
    <w:rsid w:val="008D5229"/>
    <w:rsid w:val="008E0E30"/>
    <w:rsid w:val="008E1841"/>
    <w:rsid w:val="008E1BC3"/>
    <w:rsid w:val="008E7E8B"/>
    <w:rsid w:val="008F073F"/>
    <w:rsid w:val="008F664B"/>
    <w:rsid w:val="009027D1"/>
    <w:rsid w:val="00902EDE"/>
    <w:rsid w:val="00907F1F"/>
    <w:rsid w:val="00911F98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3FBB"/>
    <w:rsid w:val="009455D2"/>
    <w:rsid w:val="00947091"/>
    <w:rsid w:val="009474FF"/>
    <w:rsid w:val="0095207C"/>
    <w:rsid w:val="0096168A"/>
    <w:rsid w:val="009633EF"/>
    <w:rsid w:val="009732B5"/>
    <w:rsid w:val="00983684"/>
    <w:rsid w:val="0098596D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7221"/>
    <w:rsid w:val="009C7D22"/>
    <w:rsid w:val="009D2B85"/>
    <w:rsid w:val="009D33AD"/>
    <w:rsid w:val="009D4526"/>
    <w:rsid w:val="009D678D"/>
    <w:rsid w:val="009F2954"/>
    <w:rsid w:val="009F64EC"/>
    <w:rsid w:val="00A002F0"/>
    <w:rsid w:val="00A03AAE"/>
    <w:rsid w:val="00A05BA2"/>
    <w:rsid w:val="00A05D39"/>
    <w:rsid w:val="00A07229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51AD"/>
    <w:rsid w:val="00A47E4C"/>
    <w:rsid w:val="00A52DB6"/>
    <w:rsid w:val="00A536D1"/>
    <w:rsid w:val="00A55D82"/>
    <w:rsid w:val="00A62937"/>
    <w:rsid w:val="00A70074"/>
    <w:rsid w:val="00A71A54"/>
    <w:rsid w:val="00A750FB"/>
    <w:rsid w:val="00A80927"/>
    <w:rsid w:val="00A81454"/>
    <w:rsid w:val="00A855B7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B6FAE"/>
    <w:rsid w:val="00AC21FD"/>
    <w:rsid w:val="00AC22E7"/>
    <w:rsid w:val="00AD0A56"/>
    <w:rsid w:val="00AD30E5"/>
    <w:rsid w:val="00AD66AE"/>
    <w:rsid w:val="00AE0CF7"/>
    <w:rsid w:val="00AE32FD"/>
    <w:rsid w:val="00AF0C62"/>
    <w:rsid w:val="00AF4B23"/>
    <w:rsid w:val="00AF76C4"/>
    <w:rsid w:val="00AF79CB"/>
    <w:rsid w:val="00B0243B"/>
    <w:rsid w:val="00B03229"/>
    <w:rsid w:val="00B10620"/>
    <w:rsid w:val="00B117BD"/>
    <w:rsid w:val="00B11E58"/>
    <w:rsid w:val="00B11FF7"/>
    <w:rsid w:val="00B131F1"/>
    <w:rsid w:val="00B141FA"/>
    <w:rsid w:val="00B1794C"/>
    <w:rsid w:val="00B22230"/>
    <w:rsid w:val="00B223DF"/>
    <w:rsid w:val="00B32527"/>
    <w:rsid w:val="00B357BB"/>
    <w:rsid w:val="00B465E0"/>
    <w:rsid w:val="00B4660C"/>
    <w:rsid w:val="00B50331"/>
    <w:rsid w:val="00B5640D"/>
    <w:rsid w:val="00B56C69"/>
    <w:rsid w:val="00B63DD6"/>
    <w:rsid w:val="00B71301"/>
    <w:rsid w:val="00B747C5"/>
    <w:rsid w:val="00B75152"/>
    <w:rsid w:val="00B76526"/>
    <w:rsid w:val="00B807F8"/>
    <w:rsid w:val="00B8536C"/>
    <w:rsid w:val="00B85DA0"/>
    <w:rsid w:val="00B86BFF"/>
    <w:rsid w:val="00B94E13"/>
    <w:rsid w:val="00B95AD3"/>
    <w:rsid w:val="00BA0DC2"/>
    <w:rsid w:val="00BA134E"/>
    <w:rsid w:val="00BA7219"/>
    <w:rsid w:val="00BA7752"/>
    <w:rsid w:val="00BA7C4D"/>
    <w:rsid w:val="00BB2639"/>
    <w:rsid w:val="00BB2FDB"/>
    <w:rsid w:val="00BB45C1"/>
    <w:rsid w:val="00BB590D"/>
    <w:rsid w:val="00BB5D82"/>
    <w:rsid w:val="00BB7451"/>
    <w:rsid w:val="00BB7483"/>
    <w:rsid w:val="00BC1696"/>
    <w:rsid w:val="00BC48F6"/>
    <w:rsid w:val="00BD2192"/>
    <w:rsid w:val="00BD289F"/>
    <w:rsid w:val="00BD346B"/>
    <w:rsid w:val="00BE7015"/>
    <w:rsid w:val="00BE7730"/>
    <w:rsid w:val="00BF003E"/>
    <w:rsid w:val="00BF12C9"/>
    <w:rsid w:val="00BF20B6"/>
    <w:rsid w:val="00BF24C3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3F4A"/>
    <w:rsid w:val="00C76120"/>
    <w:rsid w:val="00C80225"/>
    <w:rsid w:val="00C90223"/>
    <w:rsid w:val="00C9074C"/>
    <w:rsid w:val="00C92C39"/>
    <w:rsid w:val="00CA2BAA"/>
    <w:rsid w:val="00CA5333"/>
    <w:rsid w:val="00CA5B96"/>
    <w:rsid w:val="00CB0F9F"/>
    <w:rsid w:val="00CB143D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03953"/>
    <w:rsid w:val="00D1493A"/>
    <w:rsid w:val="00D14EAD"/>
    <w:rsid w:val="00D16245"/>
    <w:rsid w:val="00D22303"/>
    <w:rsid w:val="00D22B08"/>
    <w:rsid w:val="00D22DA1"/>
    <w:rsid w:val="00D24038"/>
    <w:rsid w:val="00D31BCB"/>
    <w:rsid w:val="00D332C7"/>
    <w:rsid w:val="00D34841"/>
    <w:rsid w:val="00D37349"/>
    <w:rsid w:val="00D37625"/>
    <w:rsid w:val="00D454AC"/>
    <w:rsid w:val="00D46F68"/>
    <w:rsid w:val="00D5017F"/>
    <w:rsid w:val="00D50D1C"/>
    <w:rsid w:val="00D53906"/>
    <w:rsid w:val="00D559B0"/>
    <w:rsid w:val="00D57316"/>
    <w:rsid w:val="00D60BA8"/>
    <w:rsid w:val="00D615C9"/>
    <w:rsid w:val="00D63EFE"/>
    <w:rsid w:val="00D669DD"/>
    <w:rsid w:val="00D66E6B"/>
    <w:rsid w:val="00D73F8F"/>
    <w:rsid w:val="00D74BB4"/>
    <w:rsid w:val="00D75F44"/>
    <w:rsid w:val="00D84951"/>
    <w:rsid w:val="00D870D3"/>
    <w:rsid w:val="00D92905"/>
    <w:rsid w:val="00D9367F"/>
    <w:rsid w:val="00DA152C"/>
    <w:rsid w:val="00DA50A6"/>
    <w:rsid w:val="00DA725F"/>
    <w:rsid w:val="00DB0858"/>
    <w:rsid w:val="00DB1B07"/>
    <w:rsid w:val="00DB22A1"/>
    <w:rsid w:val="00DB3E30"/>
    <w:rsid w:val="00DB7B87"/>
    <w:rsid w:val="00DC1174"/>
    <w:rsid w:val="00DC34EF"/>
    <w:rsid w:val="00DC4CE2"/>
    <w:rsid w:val="00DD4E30"/>
    <w:rsid w:val="00DD65CD"/>
    <w:rsid w:val="00DE13A1"/>
    <w:rsid w:val="00DE1A4E"/>
    <w:rsid w:val="00DF3B53"/>
    <w:rsid w:val="00E00074"/>
    <w:rsid w:val="00E00B9F"/>
    <w:rsid w:val="00E04EE3"/>
    <w:rsid w:val="00E0668E"/>
    <w:rsid w:val="00E124F2"/>
    <w:rsid w:val="00E174B4"/>
    <w:rsid w:val="00E20042"/>
    <w:rsid w:val="00E2073F"/>
    <w:rsid w:val="00E2132B"/>
    <w:rsid w:val="00E33036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45DD"/>
    <w:rsid w:val="00E763A4"/>
    <w:rsid w:val="00E76FA3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3705"/>
    <w:rsid w:val="00EB510B"/>
    <w:rsid w:val="00EB58FB"/>
    <w:rsid w:val="00EC0857"/>
    <w:rsid w:val="00EC2E6B"/>
    <w:rsid w:val="00EC74E1"/>
    <w:rsid w:val="00ED629F"/>
    <w:rsid w:val="00EE1016"/>
    <w:rsid w:val="00EE31A4"/>
    <w:rsid w:val="00EE7122"/>
    <w:rsid w:val="00EE797B"/>
    <w:rsid w:val="00EF0BD3"/>
    <w:rsid w:val="00EF0E7D"/>
    <w:rsid w:val="00EF206C"/>
    <w:rsid w:val="00EF29DD"/>
    <w:rsid w:val="00EF4B05"/>
    <w:rsid w:val="00EF5312"/>
    <w:rsid w:val="00EF560D"/>
    <w:rsid w:val="00EF6C32"/>
    <w:rsid w:val="00F06608"/>
    <w:rsid w:val="00F077B8"/>
    <w:rsid w:val="00F11B3F"/>
    <w:rsid w:val="00F12233"/>
    <w:rsid w:val="00F12C05"/>
    <w:rsid w:val="00F20BCB"/>
    <w:rsid w:val="00F20C0C"/>
    <w:rsid w:val="00F2214A"/>
    <w:rsid w:val="00F25076"/>
    <w:rsid w:val="00F25F93"/>
    <w:rsid w:val="00F329A7"/>
    <w:rsid w:val="00F34356"/>
    <w:rsid w:val="00F345C4"/>
    <w:rsid w:val="00F36F47"/>
    <w:rsid w:val="00F37763"/>
    <w:rsid w:val="00F42500"/>
    <w:rsid w:val="00F453CF"/>
    <w:rsid w:val="00F47325"/>
    <w:rsid w:val="00F47C51"/>
    <w:rsid w:val="00F51462"/>
    <w:rsid w:val="00F51DB1"/>
    <w:rsid w:val="00F52815"/>
    <w:rsid w:val="00F55BEA"/>
    <w:rsid w:val="00F57ACD"/>
    <w:rsid w:val="00F62F1E"/>
    <w:rsid w:val="00F66F3B"/>
    <w:rsid w:val="00F70F76"/>
    <w:rsid w:val="00F73D83"/>
    <w:rsid w:val="00F803B7"/>
    <w:rsid w:val="00F842E6"/>
    <w:rsid w:val="00F92B8D"/>
    <w:rsid w:val="00F943E7"/>
    <w:rsid w:val="00F96BA0"/>
    <w:rsid w:val="00F97BD6"/>
    <w:rsid w:val="00FB3D6A"/>
    <w:rsid w:val="00FB3D6E"/>
    <w:rsid w:val="00FB5A58"/>
    <w:rsid w:val="00FB5E85"/>
    <w:rsid w:val="00FB7E6A"/>
    <w:rsid w:val="00FC6FA2"/>
    <w:rsid w:val="00FC7A3A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autoRedefine/>
    <w:qFormat/>
    <w:rsid w:val="00F077B8"/>
    <w:pPr>
      <w:shd w:val="clear" w:color="auto" w:fill="FFFFFF"/>
      <w:spacing w:before="100" w:beforeAutospacing="1" w:after="240" w:line="217" w:lineRule="atLeast"/>
      <w:ind w:left="1134" w:hanging="1134"/>
      <w:jc w:val="both"/>
    </w:pPr>
    <w:rPr>
      <w:bCs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hd w:val="clear" w:color="auto" w:fill="auto"/>
      <w:spacing w:before="240" w:beforeAutospacing="0" w:after="60" w:line="240" w:lineRule="auto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auto"/>
      <w:spacing w:before="240" w:beforeAutospacing="0" w:after="60" w:line="240" w:lineRule="auto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shd w:val="clear" w:color="auto" w:fill="auto"/>
      <w:autoSpaceDE w:val="0"/>
      <w:autoSpaceDN w:val="0"/>
      <w:adjustRightInd w:val="0"/>
      <w:spacing w:before="0" w:beforeAutospacing="0" w:after="0" w:line="240" w:lineRule="auto"/>
      <w:jc w:val="center"/>
      <w:outlineLvl w:val="2"/>
    </w:pPr>
    <w:rPr>
      <w:rFonts w:ascii="Arial Narrow" w:hAnsi="Arial Narrow" w:cs="Arial"/>
      <w:b/>
      <w:bCs w:val="0"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shd w:val="clear" w:color="auto" w:fill="auto"/>
      <w:autoSpaceDE w:val="0"/>
      <w:autoSpaceDN w:val="0"/>
      <w:adjustRightInd w:val="0"/>
      <w:spacing w:before="0" w:beforeAutospacing="0" w:after="0" w:line="240" w:lineRule="auto"/>
      <w:jc w:val="right"/>
      <w:outlineLvl w:val="3"/>
    </w:pPr>
    <w:rPr>
      <w:rFonts w:ascii="Arial Narrow" w:hAnsi="Arial Narrow" w:cs="Arial"/>
      <w:b/>
      <w:bCs w:val="0"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hd w:val="clear" w:color="auto" w:fill="auto"/>
      <w:spacing w:before="120" w:beforeAutospacing="0" w:after="120" w:line="240" w:lineRule="auto"/>
      <w:ind w:right="-1049"/>
      <w:jc w:val="center"/>
      <w:outlineLvl w:val="4"/>
    </w:pPr>
    <w:rPr>
      <w:rFonts w:ascii="Arial" w:hAnsi="Arial" w:cs="Arial"/>
      <w:b/>
      <w:bCs w:val="0"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hd w:val="clear" w:color="auto" w:fill="auto"/>
      <w:spacing w:before="240" w:beforeAutospacing="0" w:after="60" w:line="240" w:lineRule="auto"/>
      <w:outlineLvl w:val="5"/>
    </w:pPr>
    <w:rPr>
      <w:b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hd w:val="clear" w:color="auto" w:fill="auto"/>
      <w:spacing w:before="240" w:beforeAutospacing="0" w:after="60" w:line="240" w:lineRule="auto"/>
      <w:outlineLvl w:val="6"/>
    </w:pPr>
    <w:rPr>
      <w:bCs w:val="0"/>
    </w:r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hd w:val="clear" w:color="auto" w:fill="auto"/>
      <w:spacing w:before="240" w:beforeAutospacing="0" w:after="60" w:line="240" w:lineRule="auto"/>
      <w:outlineLvl w:val="7"/>
    </w:pPr>
    <w:rPr>
      <w:bCs w:val="0"/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hd w:val="clear" w:color="auto" w:fill="auto"/>
      <w:spacing w:before="240" w:beforeAutospacing="0" w:after="60" w:line="240" w:lineRule="auto"/>
      <w:outlineLvl w:val="8"/>
    </w:pPr>
    <w:rPr>
      <w:rFonts w:ascii="Arial" w:hAnsi="Arial" w:cs="Arial"/>
      <w:bCs w:val="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shd w:val="clear" w:color="auto" w:fill="auto"/>
      <w:tabs>
        <w:tab w:val="center" w:pos="4819"/>
        <w:tab w:val="right" w:pos="9638"/>
      </w:tabs>
      <w:spacing w:before="0" w:beforeAutospacing="0" w:after="0" w:line="240" w:lineRule="auto"/>
      <w:ind w:left="357" w:firstLine="0"/>
    </w:pPr>
    <w:rPr>
      <w:bCs w:val="0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shd w:val="clear" w:color="auto" w:fill="auto"/>
      <w:tabs>
        <w:tab w:val="center" w:pos="4819"/>
        <w:tab w:val="right" w:pos="9638"/>
      </w:tabs>
      <w:spacing w:before="0" w:beforeAutospacing="0" w:after="0" w:line="240" w:lineRule="auto"/>
      <w:ind w:left="357" w:firstLine="0"/>
    </w:pPr>
    <w:rPr>
      <w:bCs w:val="0"/>
    </w:rPr>
  </w:style>
  <w:style w:type="paragraph" w:styleId="Sommario1">
    <w:name w:val="toc 1"/>
    <w:basedOn w:val="Normale"/>
    <w:next w:val="Normale"/>
    <w:autoRedefine/>
    <w:uiPriority w:val="39"/>
    <w:rsid w:val="003212EC"/>
    <w:pPr>
      <w:shd w:val="clear" w:color="auto" w:fill="auto"/>
      <w:tabs>
        <w:tab w:val="left" w:pos="480"/>
        <w:tab w:val="right" w:leader="dot" w:pos="9900"/>
      </w:tabs>
      <w:spacing w:before="120" w:beforeAutospacing="0" w:after="0" w:line="240" w:lineRule="auto"/>
      <w:ind w:left="181" w:firstLine="0"/>
      <w:jc w:val="left"/>
    </w:pPr>
    <w:rPr>
      <w:b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shd w:val="clear" w:color="auto" w:fill="auto"/>
      <w:tabs>
        <w:tab w:val="left" w:pos="1080"/>
        <w:tab w:val="right" w:leader="dot" w:pos="9900"/>
      </w:tabs>
      <w:spacing w:before="0" w:beforeAutospacing="0" w:after="0" w:line="240" w:lineRule="auto"/>
      <w:ind w:left="1080" w:right="798" w:hanging="540"/>
      <w:jc w:val="left"/>
    </w:pPr>
    <w:rPr>
      <w:bCs w:val="0"/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pPr>
      <w:shd w:val="clear" w:color="auto" w:fill="auto"/>
      <w:spacing w:before="0" w:beforeAutospacing="0" w:after="0" w:line="240" w:lineRule="auto"/>
      <w:ind w:left="357" w:firstLine="0"/>
    </w:pPr>
    <w:rPr>
      <w:rFonts w:ascii="Tahoma" w:hAnsi="Tahoma" w:cs="Tahoma"/>
      <w:bCs w:val="0"/>
      <w:sz w:val="16"/>
      <w:szCs w:val="16"/>
    </w:rPr>
  </w:style>
  <w:style w:type="paragraph" w:styleId="NormaleWeb">
    <w:name w:val="Normal (Web)"/>
    <w:basedOn w:val="Normale"/>
    <w:pPr>
      <w:spacing w:after="100" w:afterAutospacing="1"/>
      <w:ind w:left="238" w:hanging="238"/>
    </w:pPr>
  </w:style>
  <w:style w:type="paragraph" w:styleId="Rientrocorpodeltesto">
    <w:name w:val="Body Text Indent"/>
    <w:basedOn w:val="Normale"/>
    <w:pPr>
      <w:shd w:val="clear" w:color="auto" w:fill="auto"/>
      <w:spacing w:before="120" w:beforeAutospacing="0" w:after="0" w:line="240" w:lineRule="auto"/>
      <w:ind w:left="238" w:right="638" w:firstLine="708"/>
    </w:pPr>
    <w:rPr>
      <w:rFonts w:ascii="Arial Narrow" w:hAnsi="Arial Narrow"/>
      <w:bCs w:val="0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hd w:val="clear" w:color="auto" w:fill="auto"/>
      <w:spacing w:before="120" w:beforeAutospacing="0" w:after="0" w:line="240" w:lineRule="auto"/>
      <w:ind w:left="238" w:hanging="238"/>
    </w:pPr>
    <w:rPr>
      <w:bCs w:val="0"/>
      <w:sz w:val="20"/>
      <w:szCs w:val="20"/>
    </w:rPr>
  </w:style>
  <w:style w:type="paragraph" w:styleId="Paragrafoelenco">
    <w:name w:val="List Paragraph"/>
    <w:basedOn w:val="Normale"/>
    <w:qFormat/>
    <w:pPr>
      <w:shd w:val="clear" w:color="auto" w:fill="auto"/>
      <w:spacing w:before="120" w:beforeAutospacing="0" w:after="0" w:line="240" w:lineRule="auto"/>
      <w:ind w:left="720" w:hanging="238"/>
    </w:pPr>
    <w:rPr>
      <w:bCs w:val="0"/>
    </w:rPr>
  </w:style>
  <w:style w:type="character" w:styleId="Enfasigrassetto">
    <w:name w:val="Strong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hd w:val="clear" w:color="auto" w:fill="auto"/>
      <w:spacing w:before="120" w:beforeAutospacing="0" w:after="0" w:line="240" w:lineRule="auto"/>
      <w:ind w:left="238" w:hanging="238"/>
    </w:pPr>
    <w:rPr>
      <w:bCs w:val="0"/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after="100" w:afterAutospacing="1"/>
    </w:pPr>
    <w:rPr>
      <w:rFonts w:ascii="Verdana" w:hAnsi="Verdana"/>
      <w:b/>
      <w:bCs w:val="0"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pPr>
      <w:shd w:val="clear" w:color="auto" w:fill="auto"/>
      <w:spacing w:before="0" w:beforeAutospacing="0" w:after="0" w:line="240" w:lineRule="auto"/>
      <w:ind w:left="357" w:firstLine="0"/>
    </w:pPr>
    <w:rPr>
      <w:rFonts w:ascii="Arial" w:hAnsi="Arial" w:cs="Arial"/>
      <w:bCs w:val="0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pPr>
      <w:shd w:val="clear" w:color="auto" w:fill="auto"/>
      <w:spacing w:before="0" w:beforeAutospacing="0" w:after="0" w:line="240" w:lineRule="auto"/>
      <w:ind w:left="357" w:firstLine="0"/>
    </w:pPr>
    <w:rPr>
      <w:bCs w:val="0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480" w:firstLine="0"/>
      <w:jc w:val="left"/>
    </w:pPr>
    <w:rPr>
      <w:bCs w:val="0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720" w:firstLine="0"/>
      <w:jc w:val="left"/>
    </w:pPr>
    <w:rPr>
      <w:bCs w:val="0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960" w:firstLine="0"/>
      <w:jc w:val="left"/>
    </w:pPr>
    <w:rPr>
      <w:bCs w:val="0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200" w:firstLine="0"/>
      <w:jc w:val="left"/>
    </w:pPr>
    <w:rPr>
      <w:bCs w:val="0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440" w:firstLine="0"/>
      <w:jc w:val="left"/>
    </w:pPr>
    <w:rPr>
      <w:bCs w:val="0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680" w:firstLine="0"/>
      <w:jc w:val="left"/>
    </w:pPr>
    <w:rPr>
      <w:bCs w:val="0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920" w:firstLine="0"/>
      <w:jc w:val="left"/>
    </w:pPr>
    <w:rPr>
      <w:bCs w:val="0"/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autoRedefine/>
    <w:qFormat/>
    <w:rsid w:val="00F077B8"/>
    <w:pPr>
      <w:shd w:val="clear" w:color="auto" w:fill="FFFFFF"/>
      <w:spacing w:before="100" w:beforeAutospacing="1" w:after="240" w:line="217" w:lineRule="atLeast"/>
      <w:ind w:left="1134" w:hanging="1134"/>
      <w:jc w:val="both"/>
    </w:pPr>
    <w:rPr>
      <w:bCs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hd w:val="clear" w:color="auto" w:fill="auto"/>
      <w:spacing w:before="240" w:beforeAutospacing="0" w:after="60" w:line="240" w:lineRule="auto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auto"/>
      <w:spacing w:before="240" w:beforeAutospacing="0" w:after="60" w:line="240" w:lineRule="auto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shd w:val="clear" w:color="auto" w:fill="auto"/>
      <w:autoSpaceDE w:val="0"/>
      <w:autoSpaceDN w:val="0"/>
      <w:adjustRightInd w:val="0"/>
      <w:spacing w:before="0" w:beforeAutospacing="0" w:after="0" w:line="240" w:lineRule="auto"/>
      <w:jc w:val="center"/>
      <w:outlineLvl w:val="2"/>
    </w:pPr>
    <w:rPr>
      <w:rFonts w:ascii="Arial Narrow" w:hAnsi="Arial Narrow" w:cs="Arial"/>
      <w:b/>
      <w:bCs w:val="0"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shd w:val="clear" w:color="auto" w:fill="auto"/>
      <w:autoSpaceDE w:val="0"/>
      <w:autoSpaceDN w:val="0"/>
      <w:adjustRightInd w:val="0"/>
      <w:spacing w:before="0" w:beforeAutospacing="0" w:after="0" w:line="240" w:lineRule="auto"/>
      <w:jc w:val="right"/>
      <w:outlineLvl w:val="3"/>
    </w:pPr>
    <w:rPr>
      <w:rFonts w:ascii="Arial Narrow" w:hAnsi="Arial Narrow" w:cs="Arial"/>
      <w:b/>
      <w:bCs w:val="0"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hd w:val="clear" w:color="auto" w:fill="auto"/>
      <w:spacing w:before="120" w:beforeAutospacing="0" w:after="120" w:line="240" w:lineRule="auto"/>
      <w:ind w:right="-1049"/>
      <w:jc w:val="center"/>
      <w:outlineLvl w:val="4"/>
    </w:pPr>
    <w:rPr>
      <w:rFonts w:ascii="Arial" w:hAnsi="Arial" w:cs="Arial"/>
      <w:b/>
      <w:bCs w:val="0"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hd w:val="clear" w:color="auto" w:fill="auto"/>
      <w:spacing w:before="240" w:beforeAutospacing="0" w:after="60" w:line="240" w:lineRule="auto"/>
      <w:outlineLvl w:val="5"/>
    </w:pPr>
    <w:rPr>
      <w:b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hd w:val="clear" w:color="auto" w:fill="auto"/>
      <w:spacing w:before="240" w:beforeAutospacing="0" w:after="60" w:line="240" w:lineRule="auto"/>
      <w:outlineLvl w:val="6"/>
    </w:pPr>
    <w:rPr>
      <w:bCs w:val="0"/>
    </w:r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hd w:val="clear" w:color="auto" w:fill="auto"/>
      <w:spacing w:before="240" w:beforeAutospacing="0" w:after="60" w:line="240" w:lineRule="auto"/>
      <w:outlineLvl w:val="7"/>
    </w:pPr>
    <w:rPr>
      <w:bCs w:val="0"/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hd w:val="clear" w:color="auto" w:fill="auto"/>
      <w:spacing w:before="240" w:beforeAutospacing="0" w:after="60" w:line="240" w:lineRule="auto"/>
      <w:outlineLvl w:val="8"/>
    </w:pPr>
    <w:rPr>
      <w:rFonts w:ascii="Arial" w:hAnsi="Arial" w:cs="Arial"/>
      <w:bCs w:val="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shd w:val="clear" w:color="auto" w:fill="auto"/>
      <w:tabs>
        <w:tab w:val="center" w:pos="4819"/>
        <w:tab w:val="right" w:pos="9638"/>
      </w:tabs>
      <w:spacing w:before="0" w:beforeAutospacing="0" w:after="0" w:line="240" w:lineRule="auto"/>
      <w:ind w:left="357" w:firstLine="0"/>
    </w:pPr>
    <w:rPr>
      <w:bCs w:val="0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shd w:val="clear" w:color="auto" w:fill="auto"/>
      <w:tabs>
        <w:tab w:val="center" w:pos="4819"/>
        <w:tab w:val="right" w:pos="9638"/>
      </w:tabs>
      <w:spacing w:before="0" w:beforeAutospacing="0" w:after="0" w:line="240" w:lineRule="auto"/>
      <w:ind w:left="357" w:firstLine="0"/>
    </w:pPr>
    <w:rPr>
      <w:bCs w:val="0"/>
    </w:rPr>
  </w:style>
  <w:style w:type="paragraph" w:styleId="Sommario1">
    <w:name w:val="toc 1"/>
    <w:basedOn w:val="Normale"/>
    <w:next w:val="Normale"/>
    <w:autoRedefine/>
    <w:uiPriority w:val="39"/>
    <w:rsid w:val="003212EC"/>
    <w:pPr>
      <w:shd w:val="clear" w:color="auto" w:fill="auto"/>
      <w:tabs>
        <w:tab w:val="left" w:pos="480"/>
        <w:tab w:val="right" w:leader="dot" w:pos="9900"/>
      </w:tabs>
      <w:spacing w:before="120" w:beforeAutospacing="0" w:after="0" w:line="240" w:lineRule="auto"/>
      <w:ind w:left="181" w:firstLine="0"/>
      <w:jc w:val="left"/>
    </w:pPr>
    <w:rPr>
      <w:b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shd w:val="clear" w:color="auto" w:fill="auto"/>
      <w:tabs>
        <w:tab w:val="left" w:pos="1080"/>
        <w:tab w:val="right" w:leader="dot" w:pos="9900"/>
      </w:tabs>
      <w:spacing w:before="0" w:beforeAutospacing="0" w:after="0" w:line="240" w:lineRule="auto"/>
      <w:ind w:left="1080" w:right="798" w:hanging="540"/>
      <w:jc w:val="left"/>
    </w:pPr>
    <w:rPr>
      <w:bCs w:val="0"/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pPr>
      <w:shd w:val="clear" w:color="auto" w:fill="auto"/>
      <w:spacing w:before="0" w:beforeAutospacing="0" w:after="0" w:line="240" w:lineRule="auto"/>
      <w:ind w:left="357" w:firstLine="0"/>
    </w:pPr>
    <w:rPr>
      <w:rFonts w:ascii="Tahoma" w:hAnsi="Tahoma" w:cs="Tahoma"/>
      <w:bCs w:val="0"/>
      <w:sz w:val="16"/>
      <w:szCs w:val="16"/>
    </w:rPr>
  </w:style>
  <w:style w:type="paragraph" w:styleId="NormaleWeb">
    <w:name w:val="Normal (Web)"/>
    <w:basedOn w:val="Normale"/>
    <w:pPr>
      <w:spacing w:after="100" w:afterAutospacing="1"/>
      <w:ind w:left="238" w:hanging="238"/>
    </w:pPr>
  </w:style>
  <w:style w:type="paragraph" w:styleId="Rientrocorpodeltesto">
    <w:name w:val="Body Text Indent"/>
    <w:basedOn w:val="Normale"/>
    <w:pPr>
      <w:shd w:val="clear" w:color="auto" w:fill="auto"/>
      <w:spacing w:before="120" w:beforeAutospacing="0" w:after="0" w:line="240" w:lineRule="auto"/>
      <w:ind w:left="238" w:right="638" w:firstLine="708"/>
    </w:pPr>
    <w:rPr>
      <w:rFonts w:ascii="Arial Narrow" w:hAnsi="Arial Narrow"/>
      <w:bCs w:val="0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hd w:val="clear" w:color="auto" w:fill="auto"/>
      <w:spacing w:before="120" w:beforeAutospacing="0" w:after="0" w:line="240" w:lineRule="auto"/>
      <w:ind w:left="238" w:hanging="238"/>
    </w:pPr>
    <w:rPr>
      <w:bCs w:val="0"/>
      <w:sz w:val="20"/>
      <w:szCs w:val="20"/>
    </w:rPr>
  </w:style>
  <w:style w:type="paragraph" w:styleId="Paragrafoelenco">
    <w:name w:val="List Paragraph"/>
    <w:basedOn w:val="Normale"/>
    <w:qFormat/>
    <w:pPr>
      <w:shd w:val="clear" w:color="auto" w:fill="auto"/>
      <w:spacing w:before="120" w:beforeAutospacing="0" w:after="0" w:line="240" w:lineRule="auto"/>
      <w:ind w:left="720" w:hanging="238"/>
    </w:pPr>
    <w:rPr>
      <w:bCs w:val="0"/>
    </w:rPr>
  </w:style>
  <w:style w:type="character" w:styleId="Enfasigrassetto">
    <w:name w:val="Strong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hd w:val="clear" w:color="auto" w:fill="auto"/>
      <w:spacing w:before="120" w:beforeAutospacing="0" w:after="0" w:line="240" w:lineRule="auto"/>
      <w:ind w:left="238" w:hanging="238"/>
    </w:pPr>
    <w:rPr>
      <w:bCs w:val="0"/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after="100" w:afterAutospacing="1"/>
    </w:pPr>
    <w:rPr>
      <w:rFonts w:ascii="Verdana" w:hAnsi="Verdana"/>
      <w:b/>
      <w:bCs w:val="0"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pPr>
      <w:shd w:val="clear" w:color="auto" w:fill="auto"/>
      <w:spacing w:before="0" w:beforeAutospacing="0" w:after="0" w:line="240" w:lineRule="auto"/>
      <w:ind w:left="357" w:firstLine="0"/>
    </w:pPr>
    <w:rPr>
      <w:rFonts w:ascii="Arial" w:hAnsi="Arial" w:cs="Arial"/>
      <w:bCs w:val="0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pPr>
      <w:shd w:val="clear" w:color="auto" w:fill="auto"/>
      <w:spacing w:before="0" w:beforeAutospacing="0" w:after="0" w:line="240" w:lineRule="auto"/>
      <w:ind w:left="357" w:firstLine="0"/>
    </w:pPr>
    <w:rPr>
      <w:bCs w:val="0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480" w:firstLine="0"/>
      <w:jc w:val="left"/>
    </w:pPr>
    <w:rPr>
      <w:bCs w:val="0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720" w:firstLine="0"/>
      <w:jc w:val="left"/>
    </w:pPr>
    <w:rPr>
      <w:bCs w:val="0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960" w:firstLine="0"/>
      <w:jc w:val="left"/>
    </w:pPr>
    <w:rPr>
      <w:bCs w:val="0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200" w:firstLine="0"/>
      <w:jc w:val="left"/>
    </w:pPr>
    <w:rPr>
      <w:bCs w:val="0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440" w:firstLine="0"/>
      <w:jc w:val="left"/>
    </w:pPr>
    <w:rPr>
      <w:bCs w:val="0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680" w:firstLine="0"/>
      <w:jc w:val="left"/>
    </w:pPr>
    <w:rPr>
      <w:bCs w:val="0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shd w:val="clear" w:color="auto" w:fill="auto"/>
      <w:spacing w:before="0" w:beforeAutospacing="0" w:after="0" w:line="240" w:lineRule="auto"/>
      <w:ind w:left="1920" w:firstLine="0"/>
      <w:jc w:val="left"/>
    </w:pPr>
    <w:rPr>
      <w:bCs w:val="0"/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gsinfs@postacert.istruzione.it" TargetMode="External"/><Relationship Id="rId2" Type="http://schemas.openxmlformats.org/officeDocument/2006/relationships/hyperlink" Target="mailto:DGSINFS.segreteria@miur.it" TargetMode="External"/><Relationship Id="rId1" Type="http://schemas.openxmlformats.org/officeDocument/2006/relationships/hyperlink" Target="mailto:clelia.caiazza@miur.it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dgsinfs@postacert.istruzione.it" TargetMode="External"/><Relationship Id="rId2" Type="http://schemas.openxmlformats.org/officeDocument/2006/relationships/hyperlink" Target="mailto:DGSINFS.segreteria@miur.it" TargetMode="External"/><Relationship Id="rId1" Type="http://schemas.openxmlformats.org/officeDocument/2006/relationships/hyperlink" Target="mailto:laura.pocci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Lellic\Desktop\Carta%20intestata%20DG%20Melina%20caratteri%20neri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9C3D9-83BA-4182-8B52-56484387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DG Melina caratteri neri.dotm</Template>
  <TotalTime>27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6999</CharactersWithSpaces>
  <SharedDoc>false</SharedDoc>
  <HLinks>
    <vt:vector size="12" baseType="variant">
      <vt:variant>
        <vt:i4>4522095</vt:i4>
      </vt:variant>
      <vt:variant>
        <vt:i4>10</vt:i4>
      </vt:variant>
      <vt:variant>
        <vt:i4>0</vt:i4>
      </vt:variant>
      <vt:variant>
        <vt:i4>5</vt:i4>
      </vt:variant>
      <vt:variant>
        <vt:lpwstr>mailto:dgsinfs.ufficio3@miur.it</vt:lpwstr>
      </vt:variant>
      <vt:variant>
        <vt:lpwstr/>
      </vt:variant>
      <vt:variant>
        <vt:i4>4522095</vt:i4>
      </vt:variant>
      <vt:variant>
        <vt:i4>4</vt:i4>
      </vt:variant>
      <vt:variant>
        <vt:i4>0</vt:i4>
      </vt:variant>
      <vt:variant>
        <vt:i4>5</vt:i4>
      </vt:variant>
      <vt:variant>
        <vt:lpwstr>mailto:dgsinfs.ufficio3@miur.it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Utente Windows</dc:creator>
  <cp:lastModifiedBy>Chiodetti Stefania</cp:lastModifiedBy>
  <cp:revision>8</cp:revision>
  <cp:lastPrinted>2017-07-04T13:59:00Z</cp:lastPrinted>
  <dcterms:created xsi:type="dcterms:W3CDTF">2018-06-21T07:10:00Z</dcterms:created>
  <dcterms:modified xsi:type="dcterms:W3CDTF">2018-06-21T07:45:00Z</dcterms:modified>
</cp:coreProperties>
</file>