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72"/>
        <w:gridCol w:w="5173"/>
      </w:tblGrid>
      <w:tr w:rsidR="00E951CA" w:rsidTr="00FD1AA4">
        <w:tc>
          <w:tcPr>
            <w:tcW w:w="5172" w:type="dxa"/>
            <w:shd w:val="clear" w:color="auto" w:fill="auto"/>
          </w:tcPr>
          <w:p w:rsidR="00E951CA" w:rsidRDefault="00736446" w:rsidP="001A17CE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592580" cy="883920"/>
                  <wp:effectExtent l="0" t="0" r="0" b="0"/>
                  <wp:docPr id="2" name="Immagine 2" descr="闒粀闀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闒粀闀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  <w:shd w:val="clear" w:color="auto" w:fill="auto"/>
          </w:tcPr>
          <w:p w:rsidR="00E951CA" w:rsidRDefault="00736446" w:rsidP="00FD1AA4">
            <w:pPr>
              <w:jc w:val="right"/>
            </w:pPr>
            <w:r>
              <w:rPr>
                <w:rFonts w:ascii="Verdana" w:hAnsi="Verdana"/>
                <w:noProof/>
                <w:color w:val="0000FF"/>
                <w:sz w:val="20"/>
              </w:rPr>
              <w:drawing>
                <wp:inline distT="0" distB="0" distL="0" distR="0">
                  <wp:extent cx="1973580" cy="777240"/>
                  <wp:effectExtent l="0" t="0" r="0" b="0"/>
                  <wp:docPr id="3" name="Immagine 49" descr="Logo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9" descr="Logo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4C91" w:rsidRDefault="00E951CA" w:rsidP="00E951CA">
      <w:r>
        <w:tab/>
      </w:r>
      <w:r>
        <w:tab/>
      </w:r>
      <w:r w:rsidR="00477DE4">
        <w:tab/>
      </w:r>
      <w:r w:rsidR="00477DE4">
        <w:tab/>
      </w:r>
      <w:r w:rsidR="00477DE4">
        <w:tab/>
      </w:r>
      <w:r w:rsidR="00477DE4">
        <w:tab/>
      </w:r>
      <w:r w:rsidR="00477DE4">
        <w:tab/>
        <w:t xml:space="preserve">     </w:t>
      </w:r>
    </w:p>
    <w:p w:rsidR="00477DE4" w:rsidRDefault="00477DE4" w:rsidP="00FB75B3">
      <w:pPr>
        <w:spacing w:line="480" w:lineRule="auto"/>
        <w:jc w:val="center"/>
        <w:rPr>
          <w:b/>
          <w:i/>
        </w:rPr>
      </w:pPr>
    </w:p>
    <w:p w:rsidR="00643CC3" w:rsidRPr="00CE6A3B" w:rsidRDefault="00FB75B3" w:rsidP="00FB75B3">
      <w:pPr>
        <w:spacing w:line="480" w:lineRule="auto"/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  <w:r w:rsidRPr="00CE6A3B">
        <w:rPr>
          <w:rFonts w:ascii="Times New Roman" w:hAnsi="Times New Roman"/>
          <w:b/>
          <w:i/>
          <w:color w:val="002060"/>
          <w:sz w:val="32"/>
          <w:szCs w:val="32"/>
        </w:rPr>
        <w:t>Bando di Concorso</w:t>
      </w:r>
    </w:p>
    <w:p w:rsidR="008E39BD" w:rsidRPr="00CE6A3B" w:rsidRDefault="001A305B" w:rsidP="001A305B">
      <w:pPr>
        <w:spacing w:line="360" w:lineRule="atLeast"/>
        <w:jc w:val="center"/>
        <w:rPr>
          <w:rFonts w:ascii="Times New Roman" w:hAnsi="Times New Roman"/>
          <w:b/>
          <w:color w:val="002060"/>
          <w:sz w:val="32"/>
        </w:rPr>
      </w:pPr>
      <w:r w:rsidRPr="00CE6A3B">
        <w:rPr>
          <w:rFonts w:ascii="Times New Roman" w:hAnsi="Times New Roman"/>
          <w:b/>
          <w:color w:val="002060"/>
          <w:sz w:val="32"/>
        </w:rPr>
        <w:t xml:space="preserve">GIOCHI DELLA CHIMICA </w:t>
      </w:r>
    </w:p>
    <w:p w:rsidR="001A305B" w:rsidRPr="00CE6A3B" w:rsidRDefault="008E39BD" w:rsidP="001A305B">
      <w:pPr>
        <w:spacing w:line="360" w:lineRule="atLeast"/>
        <w:jc w:val="center"/>
        <w:rPr>
          <w:rFonts w:ascii="Times New Roman" w:hAnsi="Times New Roman"/>
          <w:b/>
          <w:i/>
          <w:color w:val="002060"/>
          <w:sz w:val="32"/>
        </w:rPr>
      </w:pPr>
      <w:r w:rsidRPr="00CE6A3B">
        <w:rPr>
          <w:rFonts w:ascii="Times New Roman" w:hAnsi="Times New Roman"/>
          <w:b/>
          <w:i/>
          <w:color w:val="002060"/>
          <w:sz w:val="32"/>
        </w:rPr>
        <w:t xml:space="preserve">Anno Scolastico </w:t>
      </w:r>
      <w:r w:rsidR="001A305B" w:rsidRPr="00CE6A3B">
        <w:rPr>
          <w:rFonts w:ascii="Times New Roman" w:hAnsi="Times New Roman"/>
          <w:b/>
          <w:i/>
          <w:color w:val="002060"/>
          <w:sz w:val="32"/>
        </w:rPr>
        <w:t>20</w:t>
      </w:r>
      <w:r w:rsidR="0083175A" w:rsidRPr="00CE6A3B">
        <w:rPr>
          <w:rFonts w:ascii="Times New Roman" w:hAnsi="Times New Roman"/>
          <w:b/>
          <w:i/>
          <w:color w:val="002060"/>
          <w:sz w:val="32"/>
        </w:rPr>
        <w:t>1</w:t>
      </w:r>
      <w:r w:rsidR="00C3100B">
        <w:rPr>
          <w:rFonts w:ascii="Times New Roman" w:hAnsi="Times New Roman"/>
          <w:b/>
          <w:i/>
          <w:color w:val="002060"/>
          <w:sz w:val="32"/>
        </w:rPr>
        <w:t>7</w:t>
      </w:r>
      <w:r w:rsidRPr="00CE6A3B">
        <w:rPr>
          <w:rFonts w:ascii="Times New Roman" w:hAnsi="Times New Roman"/>
          <w:b/>
          <w:i/>
          <w:color w:val="002060"/>
          <w:sz w:val="32"/>
        </w:rPr>
        <w:t>/201</w:t>
      </w:r>
      <w:r w:rsidR="00C3100B">
        <w:rPr>
          <w:rFonts w:ascii="Times New Roman" w:hAnsi="Times New Roman"/>
          <w:b/>
          <w:i/>
          <w:color w:val="002060"/>
          <w:sz w:val="32"/>
        </w:rPr>
        <w:t>8</w:t>
      </w:r>
    </w:p>
    <w:p w:rsidR="001A305B" w:rsidRPr="00CE6A3B" w:rsidRDefault="001A305B" w:rsidP="001A305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1A305B" w:rsidRPr="00CE6A3B" w:rsidRDefault="001A305B" w:rsidP="001A305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F5506A" w:rsidRPr="00CE6A3B" w:rsidRDefault="00FB75B3" w:rsidP="008E39BD">
      <w:pPr>
        <w:spacing w:line="360" w:lineRule="atLeast"/>
        <w:ind w:firstLine="708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S</w:t>
      </w:r>
      <w:r w:rsidR="001A305B" w:rsidRPr="00CE6A3B">
        <w:rPr>
          <w:rFonts w:ascii="Times New Roman" w:hAnsi="Times New Roman"/>
          <w:color w:val="000000"/>
        </w:rPr>
        <w:t xml:space="preserve">eguendo una ormai consolidata tradizione, </w:t>
      </w:r>
      <w:r w:rsidRPr="00CE6A3B">
        <w:rPr>
          <w:rFonts w:ascii="Times New Roman" w:hAnsi="Times New Roman"/>
          <w:color w:val="000000"/>
        </w:rPr>
        <w:t>la Società Chimica Italiana (SCI)</w:t>
      </w:r>
      <w:r w:rsidR="001A305B" w:rsidRPr="00CE6A3B">
        <w:rPr>
          <w:rFonts w:ascii="Times New Roman" w:hAnsi="Times New Roman"/>
          <w:color w:val="000000"/>
        </w:rPr>
        <w:t xml:space="preserve"> i</w:t>
      </w:r>
      <w:r w:rsidRPr="00CE6A3B">
        <w:rPr>
          <w:rFonts w:ascii="Times New Roman" w:hAnsi="Times New Roman"/>
          <w:color w:val="000000"/>
        </w:rPr>
        <w:t xml:space="preserve">nvita gli studenti delle Scuole superiori </w:t>
      </w:r>
      <w:r w:rsidR="001F762F" w:rsidRPr="00CE6A3B">
        <w:rPr>
          <w:rFonts w:ascii="Times New Roman" w:hAnsi="Times New Roman"/>
          <w:color w:val="000000"/>
        </w:rPr>
        <w:t xml:space="preserve">di secondo grado </w:t>
      </w:r>
      <w:r w:rsidR="001A305B" w:rsidRPr="00CE6A3B">
        <w:rPr>
          <w:rFonts w:ascii="Times New Roman" w:hAnsi="Times New Roman"/>
          <w:color w:val="000000"/>
        </w:rPr>
        <w:t xml:space="preserve">più versati nel campo delle discipline chimiche a partecipare alla </w:t>
      </w:r>
      <w:r w:rsidR="00803846" w:rsidRPr="00CE6A3B">
        <w:rPr>
          <w:rFonts w:ascii="Times New Roman" w:hAnsi="Times New Roman"/>
          <w:color w:val="000000"/>
        </w:rPr>
        <w:t xml:space="preserve">competizione nazionale denominata </w:t>
      </w:r>
      <w:r w:rsidR="001A305B" w:rsidRPr="00CE6A3B">
        <w:rPr>
          <w:rFonts w:ascii="Times New Roman" w:hAnsi="Times New Roman"/>
          <w:color w:val="000000"/>
        </w:rPr>
        <w:t>"Gi</w:t>
      </w:r>
      <w:r w:rsidR="00360EDC" w:rsidRPr="00CE6A3B">
        <w:rPr>
          <w:rFonts w:ascii="Times New Roman" w:hAnsi="Times New Roman"/>
          <w:color w:val="000000"/>
        </w:rPr>
        <w:t xml:space="preserve">ochi della Chimica" </w:t>
      </w:r>
      <w:r w:rsidR="00477DE4" w:rsidRPr="00CE6A3B">
        <w:rPr>
          <w:rFonts w:ascii="Times New Roman" w:hAnsi="Times New Roman"/>
          <w:color w:val="000000"/>
        </w:rPr>
        <w:t xml:space="preserve">organizzata su </w:t>
      </w:r>
      <w:r w:rsidR="001F762F" w:rsidRPr="00CE6A3B">
        <w:rPr>
          <w:rFonts w:ascii="Times New Roman" w:hAnsi="Times New Roman"/>
          <w:color w:val="000000"/>
        </w:rPr>
        <w:t>incarico</w:t>
      </w:r>
      <w:r w:rsidR="00477DE4" w:rsidRPr="00CE6A3B">
        <w:rPr>
          <w:rFonts w:ascii="Times New Roman" w:hAnsi="Times New Roman"/>
          <w:color w:val="000000"/>
        </w:rPr>
        <w:t xml:space="preserve"> del M</w:t>
      </w:r>
      <w:r w:rsidR="008E39BD" w:rsidRPr="00CE6A3B">
        <w:rPr>
          <w:rFonts w:ascii="Times New Roman" w:hAnsi="Times New Roman"/>
          <w:color w:val="000000"/>
        </w:rPr>
        <w:t>inistero dell’</w:t>
      </w:r>
      <w:r w:rsidR="00477DE4" w:rsidRPr="00CE6A3B">
        <w:rPr>
          <w:rFonts w:ascii="Times New Roman" w:hAnsi="Times New Roman"/>
          <w:color w:val="000000"/>
        </w:rPr>
        <w:t>I</w:t>
      </w:r>
      <w:r w:rsidR="008E39BD" w:rsidRPr="00CE6A3B">
        <w:rPr>
          <w:rFonts w:ascii="Times New Roman" w:hAnsi="Times New Roman"/>
          <w:color w:val="000000"/>
        </w:rPr>
        <w:t>struzione, dell’</w:t>
      </w:r>
      <w:r w:rsidR="00477DE4" w:rsidRPr="00CE6A3B">
        <w:rPr>
          <w:rFonts w:ascii="Times New Roman" w:hAnsi="Times New Roman"/>
          <w:color w:val="000000"/>
        </w:rPr>
        <w:t>U</w:t>
      </w:r>
      <w:r w:rsidR="008E39BD" w:rsidRPr="00CE6A3B">
        <w:rPr>
          <w:rFonts w:ascii="Times New Roman" w:hAnsi="Times New Roman"/>
          <w:color w:val="000000"/>
        </w:rPr>
        <w:t xml:space="preserve">niversità e della </w:t>
      </w:r>
      <w:r w:rsidR="00477DE4" w:rsidRPr="00CE6A3B">
        <w:rPr>
          <w:rFonts w:ascii="Times New Roman" w:hAnsi="Times New Roman"/>
          <w:color w:val="000000"/>
        </w:rPr>
        <w:t>R</w:t>
      </w:r>
      <w:r w:rsidR="008E39BD" w:rsidRPr="00CE6A3B">
        <w:rPr>
          <w:rFonts w:ascii="Times New Roman" w:hAnsi="Times New Roman"/>
          <w:color w:val="000000"/>
        </w:rPr>
        <w:t>icerca (MIUR)</w:t>
      </w:r>
      <w:r w:rsidR="00477DE4" w:rsidRPr="00CE6A3B">
        <w:rPr>
          <w:rFonts w:ascii="Times New Roman" w:hAnsi="Times New Roman"/>
          <w:color w:val="000000"/>
        </w:rPr>
        <w:t xml:space="preserve">. </w:t>
      </w:r>
      <w:r w:rsidR="008E39BD" w:rsidRPr="00CE6A3B">
        <w:rPr>
          <w:rFonts w:ascii="Times New Roman" w:hAnsi="Times New Roman"/>
          <w:color w:val="000000"/>
        </w:rPr>
        <w:t xml:space="preserve">Con Decreto Direttoriale MIUR n° 726 del 9/7/2015 la SCI è stata </w:t>
      </w:r>
      <w:r w:rsidR="001F762F" w:rsidRPr="00CE6A3B">
        <w:rPr>
          <w:rFonts w:ascii="Times New Roman" w:hAnsi="Times New Roman"/>
          <w:color w:val="000000"/>
        </w:rPr>
        <w:t xml:space="preserve">infatti </w:t>
      </w:r>
      <w:r w:rsidR="008E39BD" w:rsidRPr="00CE6A3B">
        <w:rPr>
          <w:rFonts w:ascii="Times New Roman" w:hAnsi="Times New Roman"/>
          <w:color w:val="000000"/>
        </w:rPr>
        <w:t>riconosciuta soggetto esterno accreditato a collaborare con il MIUR per le iniziative di valorizzazione delle eccellenze riguardanti gli studenti delle scuole secondarie di secondo grado</w:t>
      </w:r>
      <w:r w:rsidR="001F762F" w:rsidRPr="00CE6A3B">
        <w:rPr>
          <w:rFonts w:ascii="Times New Roman" w:hAnsi="Times New Roman"/>
          <w:color w:val="000000"/>
        </w:rPr>
        <w:t>, statali e paritarie</w:t>
      </w:r>
      <w:r w:rsidR="008E39BD" w:rsidRPr="00CE6A3B">
        <w:rPr>
          <w:rFonts w:ascii="Times New Roman" w:hAnsi="Times New Roman"/>
          <w:color w:val="000000"/>
        </w:rPr>
        <w:t xml:space="preserve">. Con Decreto del Ministro </w:t>
      </w:r>
      <w:r w:rsidR="00C3100B">
        <w:rPr>
          <w:rFonts w:ascii="Times New Roman" w:hAnsi="Times New Roman"/>
          <w:color w:val="000000"/>
        </w:rPr>
        <w:t>Fedeli</w:t>
      </w:r>
      <w:r w:rsidR="008E39BD" w:rsidRPr="00CE6A3B">
        <w:rPr>
          <w:rFonts w:ascii="Times New Roman" w:hAnsi="Times New Roman"/>
          <w:color w:val="000000"/>
        </w:rPr>
        <w:t xml:space="preserve"> n° </w:t>
      </w:r>
      <w:r w:rsidR="00C3100B">
        <w:rPr>
          <w:rFonts w:ascii="Times New Roman" w:hAnsi="Times New Roman"/>
          <w:color w:val="000000"/>
        </w:rPr>
        <w:t>253</w:t>
      </w:r>
      <w:r w:rsidR="008E39BD" w:rsidRPr="00CE6A3B">
        <w:rPr>
          <w:rFonts w:ascii="Times New Roman" w:hAnsi="Times New Roman"/>
          <w:color w:val="000000"/>
        </w:rPr>
        <w:t xml:space="preserve"> del </w:t>
      </w:r>
      <w:r w:rsidR="00C3100B">
        <w:rPr>
          <w:rFonts w:ascii="Times New Roman" w:hAnsi="Times New Roman"/>
          <w:color w:val="000000"/>
        </w:rPr>
        <w:t>28</w:t>
      </w:r>
      <w:r w:rsidR="008E39BD" w:rsidRPr="00CE6A3B">
        <w:rPr>
          <w:rFonts w:ascii="Times New Roman" w:hAnsi="Times New Roman"/>
          <w:color w:val="000000"/>
        </w:rPr>
        <w:t>/</w:t>
      </w:r>
      <w:r w:rsidR="00C3100B">
        <w:rPr>
          <w:rFonts w:ascii="Times New Roman" w:hAnsi="Times New Roman"/>
          <w:color w:val="000000"/>
        </w:rPr>
        <w:t>4</w:t>
      </w:r>
      <w:r w:rsidR="008E39BD" w:rsidRPr="00CE6A3B">
        <w:rPr>
          <w:rFonts w:ascii="Times New Roman" w:hAnsi="Times New Roman"/>
          <w:color w:val="000000"/>
        </w:rPr>
        <w:t>/201</w:t>
      </w:r>
      <w:r w:rsidR="00C3100B">
        <w:rPr>
          <w:rFonts w:ascii="Times New Roman" w:hAnsi="Times New Roman"/>
          <w:color w:val="000000"/>
        </w:rPr>
        <w:t>7</w:t>
      </w:r>
      <w:r w:rsidR="008E39BD" w:rsidRPr="00CE6A3B">
        <w:rPr>
          <w:rFonts w:ascii="Times New Roman" w:hAnsi="Times New Roman"/>
          <w:color w:val="000000"/>
        </w:rPr>
        <w:t xml:space="preserve"> i Giochi della Chimica sono stati inseriti nel programma annuale di valorizzazione delle eccellenze per l'</w:t>
      </w:r>
      <w:proofErr w:type="spellStart"/>
      <w:r w:rsidR="008E39BD" w:rsidRPr="00CE6A3B">
        <w:rPr>
          <w:rFonts w:ascii="Times New Roman" w:hAnsi="Times New Roman"/>
          <w:color w:val="000000"/>
        </w:rPr>
        <w:t>as</w:t>
      </w:r>
      <w:proofErr w:type="spellEnd"/>
      <w:r w:rsidR="008E39BD" w:rsidRPr="00CE6A3B">
        <w:rPr>
          <w:rFonts w:ascii="Times New Roman" w:hAnsi="Times New Roman"/>
          <w:color w:val="000000"/>
        </w:rPr>
        <w:t xml:space="preserve"> 201</w:t>
      </w:r>
      <w:r w:rsidR="00C3100B">
        <w:rPr>
          <w:rFonts w:ascii="Times New Roman" w:hAnsi="Times New Roman"/>
          <w:color w:val="000000"/>
        </w:rPr>
        <w:t>7</w:t>
      </w:r>
      <w:r w:rsidR="008E39BD" w:rsidRPr="00CE6A3B">
        <w:rPr>
          <w:rFonts w:ascii="Times New Roman" w:hAnsi="Times New Roman"/>
          <w:color w:val="000000"/>
        </w:rPr>
        <w:t>/201</w:t>
      </w:r>
      <w:r w:rsidR="00C3100B">
        <w:rPr>
          <w:rFonts w:ascii="Times New Roman" w:hAnsi="Times New Roman"/>
          <w:color w:val="000000"/>
        </w:rPr>
        <w:t>8</w:t>
      </w:r>
      <w:r w:rsidR="008E39BD" w:rsidRPr="00CE6A3B">
        <w:rPr>
          <w:rFonts w:ascii="Times New Roman" w:hAnsi="Times New Roman"/>
          <w:color w:val="000000"/>
        </w:rPr>
        <w:t>.</w:t>
      </w:r>
    </w:p>
    <w:p w:rsidR="00FB75B3" w:rsidRPr="00CE6A3B" w:rsidRDefault="00FB75B3" w:rsidP="001A305B">
      <w:pPr>
        <w:spacing w:line="360" w:lineRule="atLeast"/>
        <w:ind w:firstLine="708"/>
        <w:jc w:val="both"/>
        <w:rPr>
          <w:rFonts w:ascii="Times New Roman" w:hAnsi="Times New Roman"/>
          <w:color w:val="000000"/>
        </w:rPr>
      </w:pPr>
    </w:p>
    <w:p w:rsidR="00FB75B3" w:rsidRPr="00CE6A3B" w:rsidRDefault="00FB75B3" w:rsidP="00FB75B3">
      <w:pPr>
        <w:spacing w:line="360" w:lineRule="atLeast"/>
        <w:jc w:val="center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Art.</w:t>
      </w:r>
      <w:r w:rsidR="00477DE4" w:rsidRPr="00CE6A3B">
        <w:rPr>
          <w:rFonts w:ascii="Times New Roman" w:hAnsi="Times New Roman"/>
          <w:color w:val="000000"/>
        </w:rPr>
        <w:t xml:space="preserve"> </w:t>
      </w:r>
      <w:r w:rsidRPr="00CE6A3B">
        <w:rPr>
          <w:rFonts w:ascii="Times New Roman" w:hAnsi="Times New Roman"/>
          <w:color w:val="000000"/>
        </w:rPr>
        <w:t>1</w:t>
      </w:r>
    </w:p>
    <w:p w:rsidR="001A305B" w:rsidRPr="00CE6A3B" w:rsidRDefault="001A305B" w:rsidP="00803846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 xml:space="preserve">La manifestazione, aperta agli studenti di tutte le scuole </w:t>
      </w:r>
      <w:r w:rsidR="001F762F" w:rsidRPr="00CE6A3B">
        <w:rPr>
          <w:rFonts w:ascii="Times New Roman" w:hAnsi="Times New Roman"/>
          <w:color w:val="000000"/>
        </w:rPr>
        <w:t>secondarie di secondo grado</w:t>
      </w:r>
      <w:r w:rsidR="00C3100B">
        <w:rPr>
          <w:rFonts w:ascii="Times New Roman" w:hAnsi="Times New Roman"/>
          <w:color w:val="000000"/>
        </w:rPr>
        <w:t xml:space="preserve"> statali e paritarie</w:t>
      </w:r>
      <w:r w:rsidRPr="00CE6A3B">
        <w:rPr>
          <w:rFonts w:ascii="Times New Roman" w:hAnsi="Times New Roman"/>
          <w:color w:val="000000"/>
        </w:rPr>
        <w:t>, si articola in tre distinte classi di concorso:</w:t>
      </w:r>
    </w:p>
    <w:p w:rsidR="00803846" w:rsidRPr="00CE6A3B" w:rsidRDefault="00803846" w:rsidP="00803846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tLeast"/>
        <w:ind w:left="1134" w:hanging="425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b/>
          <w:color w:val="000000"/>
        </w:rPr>
        <w:t>classe A</w:t>
      </w:r>
      <w:r w:rsidRPr="00CE6A3B">
        <w:rPr>
          <w:rFonts w:ascii="Times New Roman" w:hAnsi="Times New Roman"/>
          <w:color w:val="000000"/>
        </w:rPr>
        <w:t>, riservata in maniera indifferenziata agli studenti dei primi due anni della scuola secondaria superiore;</w:t>
      </w:r>
    </w:p>
    <w:p w:rsidR="00803846" w:rsidRPr="00CE6A3B" w:rsidRDefault="00803846" w:rsidP="00803846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tLeast"/>
        <w:ind w:left="1134" w:hanging="425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b/>
          <w:color w:val="000000"/>
        </w:rPr>
        <w:t>classe B</w:t>
      </w:r>
      <w:r w:rsidRPr="00CE6A3B">
        <w:rPr>
          <w:rFonts w:ascii="Times New Roman" w:hAnsi="Times New Roman"/>
          <w:color w:val="000000"/>
        </w:rPr>
        <w:t xml:space="preserve">, riservata agli studenti del successivo triennio che frequentano </w:t>
      </w:r>
      <w:r w:rsidR="005E70F1" w:rsidRPr="00CE6A3B">
        <w:rPr>
          <w:rFonts w:ascii="Times New Roman" w:hAnsi="Times New Roman"/>
          <w:color w:val="000000"/>
        </w:rPr>
        <w:t>I</w:t>
      </w:r>
      <w:r w:rsidRPr="00CE6A3B">
        <w:rPr>
          <w:rFonts w:ascii="Times New Roman" w:hAnsi="Times New Roman"/>
          <w:color w:val="000000"/>
        </w:rPr>
        <w:t xml:space="preserve">stituti </w:t>
      </w:r>
      <w:r w:rsidRPr="00CE6A3B">
        <w:rPr>
          <w:rFonts w:ascii="Times New Roman" w:hAnsi="Times New Roman"/>
          <w:i/>
          <w:color w:val="000000"/>
        </w:rPr>
        <w:t xml:space="preserve">non compresi </w:t>
      </w:r>
      <w:r w:rsidRPr="00CE6A3B">
        <w:rPr>
          <w:rFonts w:ascii="Times New Roman" w:hAnsi="Times New Roman"/>
          <w:color w:val="000000"/>
        </w:rPr>
        <w:t>tra quelli di seguito indicati;</w:t>
      </w:r>
    </w:p>
    <w:p w:rsidR="00803846" w:rsidRPr="00CE6A3B" w:rsidRDefault="00803846" w:rsidP="00803846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tLeast"/>
        <w:ind w:left="1134" w:hanging="425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b/>
          <w:color w:val="000000"/>
        </w:rPr>
        <w:t>classe C</w:t>
      </w:r>
      <w:r w:rsidRPr="00CE6A3B">
        <w:rPr>
          <w:rFonts w:ascii="Times New Roman" w:hAnsi="Times New Roman"/>
          <w:color w:val="000000"/>
        </w:rPr>
        <w:t xml:space="preserve">, riservata agli studenti del triennio </w:t>
      </w:r>
      <w:r w:rsidR="005E70F1" w:rsidRPr="00CE6A3B">
        <w:rPr>
          <w:rFonts w:ascii="Times New Roman" w:hAnsi="Times New Roman"/>
          <w:color w:val="000000"/>
        </w:rPr>
        <w:t>degli</w:t>
      </w:r>
      <w:r w:rsidRPr="00CE6A3B">
        <w:rPr>
          <w:rFonts w:ascii="Times New Roman" w:hAnsi="Times New Roman"/>
          <w:color w:val="000000"/>
        </w:rPr>
        <w:t xml:space="preserve"> Istituti Tecnici, settore Tecnologico, indirizzo Chimica, materiali e biotecnologie.</w:t>
      </w:r>
    </w:p>
    <w:p w:rsidR="00FB75B3" w:rsidRPr="00CE6A3B" w:rsidRDefault="00FB75B3" w:rsidP="00FB75B3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FB75B3" w:rsidRPr="00CE6A3B" w:rsidRDefault="00FB75B3" w:rsidP="00FB75B3">
      <w:pPr>
        <w:spacing w:line="360" w:lineRule="atLeast"/>
        <w:ind w:left="284" w:hanging="284"/>
        <w:jc w:val="center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Art. 2</w:t>
      </w:r>
    </w:p>
    <w:p w:rsidR="007130CB" w:rsidRPr="00CE6A3B" w:rsidRDefault="00FB75B3" w:rsidP="007130CB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 xml:space="preserve">I Giochi della Chimica sono articolati in </w:t>
      </w:r>
      <w:r w:rsidR="007130CB" w:rsidRPr="00CE6A3B">
        <w:rPr>
          <w:rFonts w:ascii="Times New Roman" w:hAnsi="Times New Roman"/>
          <w:color w:val="000000"/>
        </w:rPr>
        <w:t>Finali Regionali, organizzate dalle S</w:t>
      </w:r>
      <w:r w:rsidRPr="00CE6A3B">
        <w:rPr>
          <w:rFonts w:ascii="Times New Roman" w:hAnsi="Times New Roman"/>
          <w:color w:val="000000"/>
        </w:rPr>
        <w:t xml:space="preserve">ezioni regionali della SCI, </w:t>
      </w:r>
      <w:r w:rsidR="007130CB" w:rsidRPr="00CE6A3B">
        <w:rPr>
          <w:rFonts w:ascii="Times New Roman" w:hAnsi="Times New Roman"/>
          <w:color w:val="000000"/>
        </w:rPr>
        <w:t xml:space="preserve">ed in una Finale Nazionale cui partecipano i vincitori delle Finali Regionali. </w:t>
      </w:r>
      <w:r w:rsidR="004D317B">
        <w:rPr>
          <w:rFonts w:ascii="Times New Roman" w:hAnsi="Times New Roman"/>
          <w:color w:val="000000"/>
        </w:rPr>
        <w:t xml:space="preserve"> L</w:t>
      </w:r>
      <w:r w:rsidR="007130CB" w:rsidRPr="00CE6A3B">
        <w:rPr>
          <w:rFonts w:ascii="Times New Roman" w:hAnsi="Times New Roman"/>
          <w:color w:val="000000"/>
        </w:rPr>
        <w:t>a rappresentativa italiana per la partecipazione alle Olimpiadi Internazionali della Chimica, una manifestazione di alto livello a cui partecipano le squadre</w:t>
      </w:r>
      <w:r w:rsidR="00680048" w:rsidRPr="00CE6A3B">
        <w:rPr>
          <w:rFonts w:ascii="Times New Roman" w:hAnsi="Times New Roman"/>
          <w:color w:val="000000"/>
        </w:rPr>
        <w:t xml:space="preserve"> </w:t>
      </w:r>
      <w:r w:rsidR="0015226F">
        <w:rPr>
          <w:rFonts w:ascii="Times New Roman" w:hAnsi="Times New Roman"/>
          <w:color w:val="000000"/>
        </w:rPr>
        <w:t xml:space="preserve">nazionali </w:t>
      </w:r>
      <w:r w:rsidR="00680048" w:rsidRPr="00CE6A3B">
        <w:rPr>
          <w:rFonts w:ascii="Times New Roman" w:hAnsi="Times New Roman"/>
          <w:color w:val="000000"/>
        </w:rPr>
        <w:t>di più di 90 Paesi</w:t>
      </w:r>
      <w:r w:rsidR="004D317B">
        <w:rPr>
          <w:rFonts w:ascii="Times New Roman" w:hAnsi="Times New Roman"/>
          <w:color w:val="000000"/>
        </w:rPr>
        <w:t>,</w:t>
      </w:r>
      <w:r w:rsidR="004D317B" w:rsidRPr="004D317B">
        <w:rPr>
          <w:rFonts w:ascii="Times New Roman" w:hAnsi="Times New Roman"/>
          <w:color w:val="000000"/>
          <w:szCs w:val="24"/>
        </w:rPr>
        <w:t xml:space="preserve"> </w:t>
      </w:r>
      <w:r w:rsidR="004D317B">
        <w:rPr>
          <w:rFonts w:ascii="Times New Roman" w:hAnsi="Times New Roman"/>
          <w:color w:val="000000"/>
          <w:szCs w:val="24"/>
        </w:rPr>
        <w:t>sarà</w:t>
      </w:r>
      <w:r w:rsidR="004D317B" w:rsidRPr="00CE6A3B">
        <w:rPr>
          <w:rFonts w:ascii="Times New Roman" w:hAnsi="Times New Roman"/>
          <w:color w:val="000000"/>
          <w:szCs w:val="24"/>
        </w:rPr>
        <w:t xml:space="preserve"> </w:t>
      </w:r>
      <w:r w:rsidR="004D317B">
        <w:rPr>
          <w:rFonts w:ascii="Times New Roman" w:hAnsi="Times New Roman"/>
          <w:color w:val="000000"/>
          <w:szCs w:val="24"/>
        </w:rPr>
        <w:t>formata da</w:t>
      </w:r>
      <w:r w:rsidR="004D317B" w:rsidRPr="00CE6A3B">
        <w:rPr>
          <w:rFonts w:ascii="Times New Roman" w:hAnsi="Times New Roman"/>
          <w:color w:val="000000"/>
          <w:szCs w:val="24"/>
        </w:rPr>
        <w:t xml:space="preserve"> studenti che abbiano partecipato a</w:t>
      </w:r>
      <w:r w:rsidR="004D317B">
        <w:rPr>
          <w:rFonts w:ascii="Times New Roman" w:hAnsi="Times New Roman"/>
          <w:color w:val="000000"/>
          <w:szCs w:val="24"/>
        </w:rPr>
        <w:t>i</w:t>
      </w:r>
      <w:r w:rsidR="004D317B" w:rsidRPr="00CE6A3B">
        <w:rPr>
          <w:rFonts w:ascii="Times New Roman" w:hAnsi="Times New Roman"/>
          <w:color w:val="000000"/>
          <w:szCs w:val="24"/>
        </w:rPr>
        <w:t xml:space="preserve"> Giochi della Chimica.</w:t>
      </w:r>
      <w:r w:rsidR="007130CB" w:rsidRPr="00CE6A3B">
        <w:rPr>
          <w:rFonts w:ascii="Times New Roman" w:hAnsi="Times New Roman"/>
          <w:color w:val="000000"/>
        </w:rPr>
        <w:t xml:space="preserve"> </w:t>
      </w:r>
    </w:p>
    <w:p w:rsidR="007130CB" w:rsidRDefault="007130CB" w:rsidP="007130C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1A17CE" w:rsidRDefault="001A17CE" w:rsidP="007130C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1A17CE" w:rsidRDefault="001A17CE" w:rsidP="007130C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1A17CE" w:rsidRPr="00CE6A3B" w:rsidRDefault="001A17CE" w:rsidP="007130CB">
      <w:pPr>
        <w:spacing w:line="360" w:lineRule="atLeast"/>
        <w:jc w:val="both"/>
        <w:rPr>
          <w:rFonts w:ascii="Times New Roman" w:hAnsi="Times New Roman"/>
          <w:color w:val="000000"/>
        </w:rPr>
      </w:pPr>
    </w:p>
    <w:p w:rsidR="007130CB" w:rsidRPr="00CE6A3B" w:rsidRDefault="007130CB" w:rsidP="007130CB">
      <w:pPr>
        <w:spacing w:line="360" w:lineRule="atLeast"/>
        <w:jc w:val="center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Art. 3</w:t>
      </w:r>
    </w:p>
    <w:p w:rsidR="000D33F4" w:rsidRDefault="007130CB" w:rsidP="00A0456C">
      <w:pPr>
        <w:tabs>
          <w:tab w:val="num" w:pos="284"/>
        </w:tabs>
        <w:spacing w:after="120" w:line="360" w:lineRule="atLeast"/>
        <w:ind w:firstLine="425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L</w:t>
      </w:r>
      <w:r w:rsidR="001A305B" w:rsidRPr="00CE6A3B">
        <w:rPr>
          <w:rFonts w:ascii="Times New Roman" w:hAnsi="Times New Roman"/>
          <w:color w:val="000000"/>
        </w:rPr>
        <w:t xml:space="preserve">'iscrizione alla manifestazione va effettuata </w:t>
      </w:r>
      <w:r w:rsidR="001F762F" w:rsidRPr="00CE6A3B">
        <w:rPr>
          <w:rFonts w:ascii="Times New Roman" w:hAnsi="Times New Roman"/>
          <w:color w:val="000000"/>
        </w:rPr>
        <w:t xml:space="preserve">esclusivamente </w:t>
      </w:r>
      <w:r w:rsidR="008E39BD" w:rsidRPr="00CE6A3B">
        <w:rPr>
          <w:rFonts w:ascii="Times New Roman" w:hAnsi="Times New Roman"/>
          <w:color w:val="000000"/>
        </w:rPr>
        <w:t xml:space="preserve">con procedura telematica </w:t>
      </w:r>
      <w:r w:rsidR="001F762F" w:rsidRPr="00CE6A3B">
        <w:rPr>
          <w:rFonts w:ascii="Times New Roman" w:hAnsi="Times New Roman"/>
          <w:color w:val="000000"/>
        </w:rPr>
        <w:t>attraverso</w:t>
      </w:r>
      <w:r w:rsidR="008E39BD" w:rsidRPr="00CE6A3B">
        <w:rPr>
          <w:rFonts w:ascii="Times New Roman" w:hAnsi="Times New Roman"/>
          <w:color w:val="000000"/>
        </w:rPr>
        <w:t xml:space="preserve"> </w:t>
      </w:r>
      <w:r w:rsidR="001F762F" w:rsidRPr="00CE6A3B">
        <w:rPr>
          <w:rFonts w:ascii="Times New Roman" w:hAnsi="Times New Roman"/>
          <w:color w:val="000000"/>
        </w:rPr>
        <w:t>i</w:t>
      </w:r>
      <w:r w:rsidR="008E39BD" w:rsidRPr="00CE6A3B">
        <w:rPr>
          <w:rFonts w:ascii="Times New Roman" w:hAnsi="Times New Roman"/>
          <w:color w:val="000000"/>
        </w:rPr>
        <w:t xml:space="preserve">l sito </w:t>
      </w:r>
      <w:hyperlink r:id="rId10" w:history="1">
        <w:r w:rsidR="001F762F" w:rsidRPr="00CE6A3B">
          <w:rPr>
            <w:rStyle w:val="Collegamentoipertestuale"/>
            <w:rFonts w:ascii="Times New Roman" w:hAnsi="Times New Roman"/>
          </w:rPr>
          <w:t>http://www.soc.chim.it/giochi_della_chimica/iscrizioni</w:t>
        </w:r>
      </w:hyperlink>
      <w:r w:rsidR="001A305B" w:rsidRPr="00CE6A3B">
        <w:rPr>
          <w:rFonts w:ascii="Times New Roman" w:hAnsi="Times New Roman"/>
          <w:color w:val="000000"/>
        </w:rPr>
        <w:t xml:space="preserve">. </w:t>
      </w:r>
    </w:p>
    <w:p w:rsidR="00256544" w:rsidRPr="00CE6A3B" w:rsidRDefault="00256544" w:rsidP="00A0456C">
      <w:pPr>
        <w:tabs>
          <w:tab w:val="num" w:pos="284"/>
        </w:tabs>
        <w:spacing w:after="120" w:line="360" w:lineRule="atLeast"/>
        <w:ind w:firstLine="425"/>
        <w:jc w:val="both"/>
        <w:rPr>
          <w:rFonts w:ascii="Times New Roman" w:hAnsi="Times New Roman"/>
          <w:color w:val="000000"/>
          <w:szCs w:val="24"/>
        </w:rPr>
      </w:pPr>
      <w:r w:rsidRPr="000D33F4">
        <w:rPr>
          <w:rFonts w:ascii="Times New Roman" w:hAnsi="Times New Roman"/>
          <w:b/>
          <w:color w:val="000000"/>
          <w:szCs w:val="24"/>
        </w:rPr>
        <w:t>Le iscrizioni saranno chiuse improrogabilmente il giorno</w:t>
      </w:r>
      <w:r w:rsidRPr="00CE6A3B">
        <w:rPr>
          <w:rFonts w:ascii="Times New Roman" w:hAnsi="Times New Roman"/>
          <w:color w:val="000000"/>
          <w:szCs w:val="24"/>
        </w:rPr>
        <w:t xml:space="preserve"> </w:t>
      </w:r>
      <w:r w:rsidR="00340AFA">
        <w:rPr>
          <w:rFonts w:ascii="Times New Roman" w:hAnsi="Times New Roman"/>
          <w:b/>
          <w:i/>
          <w:color w:val="000000"/>
          <w:szCs w:val="24"/>
        </w:rPr>
        <w:t>2</w:t>
      </w:r>
      <w:r w:rsidR="00C3100B">
        <w:rPr>
          <w:rFonts w:ascii="Times New Roman" w:hAnsi="Times New Roman"/>
          <w:b/>
          <w:i/>
          <w:color w:val="000000"/>
          <w:szCs w:val="24"/>
        </w:rPr>
        <w:t>4</w:t>
      </w:r>
      <w:r w:rsidRPr="00CE6A3B">
        <w:rPr>
          <w:rFonts w:ascii="Times New Roman" w:hAnsi="Times New Roman"/>
          <w:b/>
          <w:i/>
          <w:color w:val="000000"/>
          <w:szCs w:val="24"/>
        </w:rPr>
        <w:t xml:space="preserve"> </w:t>
      </w:r>
      <w:r w:rsidR="00C3100B">
        <w:rPr>
          <w:rFonts w:ascii="Times New Roman" w:hAnsi="Times New Roman"/>
          <w:b/>
          <w:i/>
          <w:color w:val="000000"/>
          <w:szCs w:val="24"/>
        </w:rPr>
        <w:t>marzo</w:t>
      </w:r>
      <w:r w:rsidRPr="00CE6A3B">
        <w:rPr>
          <w:rFonts w:ascii="Times New Roman" w:hAnsi="Times New Roman"/>
          <w:b/>
          <w:i/>
          <w:color w:val="000000"/>
          <w:szCs w:val="24"/>
        </w:rPr>
        <w:t xml:space="preserve"> 201</w:t>
      </w:r>
      <w:r w:rsidR="00C3100B">
        <w:rPr>
          <w:rFonts w:ascii="Times New Roman" w:hAnsi="Times New Roman"/>
          <w:b/>
          <w:i/>
          <w:color w:val="000000"/>
          <w:szCs w:val="24"/>
        </w:rPr>
        <w:t>8</w:t>
      </w:r>
      <w:r w:rsidRPr="00A817F4">
        <w:rPr>
          <w:rFonts w:ascii="Times New Roman" w:hAnsi="Times New Roman"/>
          <w:color w:val="000000"/>
          <w:szCs w:val="24"/>
        </w:rPr>
        <w:t>.</w:t>
      </w:r>
    </w:p>
    <w:p w:rsidR="00BD7803" w:rsidRPr="00CE6A3B" w:rsidRDefault="001A305B" w:rsidP="007130CB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L</w:t>
      </w:r>
      <w:r w:rsidR="00803846" w:rsidRPr="00CE6A3B">
        <w:rPr>
          <w:rFonts w:ascii="Times New Roman" w:hAnsi="Times New Roman"/>
          <w:color w:val="000000"/>
        </w:rPr>
        <w:t>’individuazione</w:t>
      </w:r>
      <w:r w:rsidRPr="00CE6A3B">
        <w:rPr>
          <w:rFonts w:ascii="Times New Roman" w:hAnsi="Times New Roman"/>
          <w:color w:val="000000"/>
        </w:rPr>
        <w:t xml:space="preserve"> de</w:t>
      </w:r>
      <w:r w:rsidR="001F762F" w:rsidRPr="00CE6A3B">
        <w:rPr>
          <w:rFonts w:ascii="Times New Roman" w:hAnsi="Times New Roman"/>
          <w:color w:val="000000"/>
        </w:rPr>
        <w:t>gl</w:t>
      </w:r>
      <w:r w:rsidRPr="00CE6A3B">
        <w:rPr>
          <w:rFonts w:ascii="Times New Roman" w:hAnsi="Times New Roman"/>
          <w:color w:val="000000"/>
        </w:rPr>
        <w:t xml:space="preserve">i </w:t>
      </w:r>
      <w:r w:rsidR="001F762F" w:rsidRPr="00CE6A3B">
        <w:rPr>
          <w:rFonts w:ascii="Times New Roman" w:hAnsi="Times New Roman"/>
          <w:color w:val="000000"/>
        </w:rPr>
        <w:t xml:space="preserve">studenti </w:t>
      </w:r>
      <w:r w:rsidRPr="00CE6A3B">
        <w:rPr>
          <w:rFonts w:ascii="Times New Roman" w:hAnsi="Times New Roman"/>
          <w:color w:val="000000"/>
        </w:rPr>
        <w:t xml:space="preserve">partecipanti è di stretta competenza dei docenti interessati che potranno allo scopo organizzare selezioni interne utilizzando come materiale didattico i quesiti </w:t>
      </w:r>
      <w:r w:rsidR="00BD7803" w:rsidRPr="00CE6A3B">
        <w:rPr>
          <w:rFonts w:ascii="Times New Roman" w:hAnsi="Times New Roman"/>
          <w:color w:val="000000"/>
        </w:rPr>
        <w:t xml:space="preserve">posti nelle precedenti edizioni dei Giochi e che sono </w:t>
      </w:r>
      <w:r w:rsidRPr="00CE6A3B">
        <w:rPr>
          <w:rFonts w:ascii="Times New Roman" w:hAnsi="Times New Roman"/>
          <w:color w:val="000000"/>
        </w:rPr>
        <w:t xml:space="preserve">consultabili alle </w:t>
      </w:r>
      <w:r w:rsidR="00BD7803" w:rsidRPr="00CE6A3B">
        <w:rPr>
          <w:rFonts w:ascii="Times New Roman" w:hAnsi="Times New Roman"/>
          <w:color w:val="000000"/>
        </w:rPr>
        <w:t xml:space="preserve">seguenti </w:t>
      </w:r>
      <w:r w:rsidRPr="00CE6A3B">
        <w:rPr>
          <w:rFonts w:ascii="Times New Roman" w:hAnsi="Times New Roman"/>
          <w:color w:val="000000"/>
        </w:rPr>
        <w:t>pagine WEB</w:t>
      </w:r>
      <w:r w:rsidR="00BD7803" w:rsidRPr="00CE6A3B">
        <w:rPr>
          <w:rFonts w:ascii="Times New Roman" w:hAnsi="Times New Roman"/>
          <w:color w:val="000000"/>
        </w:rPr>
        <w:t>:</w:t>
      </w:r>
    </w:p>
    <w:p w:rsidR="00631C0E" w:rsidRPr="00CE6A3B" w:rsidRDefault="00D42259" w:rsidP="007D6977">
      <w:pPr>
        <w:tabs>
          <w:tab w:val="num" w:pos="284"/>
        </w:tabs>
        <w:spacing w:line="360" w:lineRule="atLeast"/>
        <w:ind w:left="284" w:hanging="284"/>
        <w:jc w:val="both"/>
        <w:rPr>
          <w:rFonts w:ascii="Times New Roman" w:hAnsi="Times New Roman"/>
          <w:color w:val="000000"/>
        </w:rPr>
      </w:pPr>
      <w:hyperlink r:id="rId11" w:history="1">
        <w:r w:rsidR="000A10A6" w:rsidRPr="00CE6A3B">
          <w:rPr>
            <w:rStyle w:val="Collegamentoipertestuale"/>
            <w:rFonts w:ascii="Times New Roman" w:hAnsi="Times New Roman"/>
          </w:rPr>
          <w:t>http://www.soc.chim.it/it/divisioni/didattica/giochi_chimica</w:t>
        </w:r>
      </w:hyperlink>
      <w:r w:rsidR="000A10A6" w:rsidRPr="00CE6A3B">
        <w:rPr>
          <w:rFonts w:ascii="Times New Roman" w:hAnsi="Times New Roman"/>
        </w:rPr>
        <w:t xml:space="preserve"> </w:t>
      </w:r>
      <w:r w:rsidR="001A305B" w:rsidRPr="00CE6A3B">
        <w:rPr>
          <w:rFonts w:ascii="Times New Roman" w:hAnsi="Times New Roman"/>
          <w:color w:val="000000"/>
        </w:rPr>
        <w:t xml:space="preserve">   </w:t>
      </w:r>
    </w:p>
    <w:p w:rsidR="001A305B" w:rsidRPr="00CE6A3B" w:rsidRDefault="00D42259" w:rsidP="007D6977">
      <w:pPr>
        <w:tabs>
          <w:tab w:val="num" w:pos="284"/>
        </w:tabs>
        <w:spacing w:line="360" w:lineRule="atLeast"/>
        <w:ind w:left="284" w:hanging="284"/>
        <w:jc w:val="both"/>
        <w:rPr>
          <w:rFonts w:ascii="Times New Roman" w:hAnsi="Times New Roman"/>
          <w:color w:val="000000"/>
        </w:rPr>
      </w:pPr>
      <w:hyperlink r:id="rId12" w:history="1">
        <w:r w:rsidR="00BD7803" w:rsidRPr="00CE6A3B">
          <w:rPr>
            <w:rStyle w:val="Collegamentoipertestuale"/>
            <w:rFonts w:ascii="Times New Roman" w:hAnsi="Times New Roman"/>
          </w:rPr>
          <w:t>http://www.pianetachimica.it/giochi/test_giochi.htm</w:t>
        </w:r>
      </w:hyperlink>
      <w:r w:rsidR="00BD7803" w:rsidRPr="00CE6A3B">
        <w:rPr>
          <w:rFonts w:ascii="Times New Roman" w:hAnsi="Times New Roman"/>
          <w:color w:val="000000"/>
        </w:rPr>
        <w:t xml:space="preserve"> </w:t>
      </w:r>
    </w:p>
    <w:p w:rsidR="00680048" w:rsidRPr="00CE6A3B" w:rsidRDefault="00680048" w:rsidP="007D6F58">
      <w:pPr>
        <w:tabs>
          <w:tab w:val="num" w:pos="284"/>
        </w:tabs>
        <w:spacing w:line="360" w:lineRule="atLeast"/>
        <w:ind w:left="284" w:hanging="284"/>
        <w:jc w:val="center"/>
        <w:rPr>
          <w:rFonts w:ascii="Times New Roman" w:hAnsi="Times New Roman"/>
          <w:color w:val="000000"/>
        </w:rPr>
      </w:pPr>
    </w:p>
    <w:p w:rsidR="007130CB" w:rsidRPr="00CE6A3B" w:rsidRDefault="007130CB" w:rsidP="007D6F58">
      <w:pPr>
        <w:tabs>
          <w:tab w:val="num" w:pos="284"/>
        </w:tabs>
        <w:spacing w:line="360" w:lineRule="atLeast"/>
        <w:ind w:left="284" w:hanging="284"/>
        <w:jc w:val="center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Art. 4</w:t>
      </w:r>
    </w:p>
    <w:p w:rsidR="007130CB" w:rsidRPr="00CE6A3B" w:rsidRDefault="001A305B" w:rsidP="007130CB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L</w:t>
      </w:r>
      <w:r w:rsidR="007130CB" w:rsidRPr="00CE6A3B">
        <w:rPr>
          <w:rFonts w:ascii="Times New Roman" w:hAnsi="Times New Roman"/>
          <w:color w:val="000000"/>
        </w:rPr>
        <w:t>e</w:t>
      </w:r>
      <w:r w:rsidRPr="00CE6A3B">
        <w:rPr>
          <w:rFonts w:ascii="Times New Roman" w:hAnsi="Times New Roman"/>
          <w:color w:val="000000"/>
        </w:rPr>
        <w:t xml:space="preserve"> Final</w:t>
      </w:r>
      <w:r w:rsidR="007130CB" w:rsidRPr="00CE6A3B">
        <w:rPr>
          <w:rFonts w:ascii="Times New Roman" w:hAnsi="Times New Roman"/>
          <w:color w:val="000000"/>
        </w:rPr>
        <w:t>i</w:t>
      </w:r>
      <w:r w:rsidRPr="00CE6A3B">
        <w:rPr>
          <w:rFonts w:ascii="Times New Roman" w:hAnsi="Times New Roman"/>
          <w:color w:val="000000"/>
        </w:rPr>
        <w:t xml:space="preserve"> </w:t>
      </w:r>
      <w:r w:rsidR="007130CB" w:rsidRPr="00CE6A3B">
        <w:rPr>
          <w:rFonts w:ascii="Times New Roman" w:hAnsi="Times New Roman"/>
          <w:color w:val="000000"/>
        </w:rPr>
        <w:t>R</w:t>
      </w:r>
      <w:r w:rsidRPr="00CE6A3B">
        <w:rPr>
          <w:rFonts w:ascii="Times New Roman" w:hAnsi="Times New Roman"/>
          <w:color w:val="000000"/>
        </w:rPr>
        <w:t>egional</w:t>
      </w:r>
      <w:r w:rsidR="007130CB" w:rsidRPr="00CE6A3B">
        <w:rPr>
          <w:rFonts w:ascii="Times New Roman" w:hAnsi="Times New Roman"/>
          <w:color w:val="000000"/>
        </w:rPr>
        <w:t xml:space="preserve">i avranno </w:t>
      </w:r>
      <w:r w:rsidR="00384048" w:rsidRPr="00CE6A3B">
        <w:rPr>
          <w:rFonts w:ascii="Times New Roman" w:hAnsi="Times New Roman"/>
          <w:color w:val="000000"/>
        </w:rPr>
        <w:t>luogo</w:t>
      </w:r>
      <w:r w:rsidR="00037970" w:rsidRPr="00037970">
        <w:rPr>
          <w:rFonts w:ascii="Times New Roman" w:hAnsi="Times New Roman"/>
          <w:color w:val="000000"/>
        </w:rPr>
        <w:t xml:space="preserve"> </w:t>
      </w:r>
      <w:r w:rsidR="00037970" w:rsidRPr="00CE6A3B">
        <w:rPr>
          <w:rFonts w:ascii="Times New Roman" w:hAnsi="Times New Roman"/>
          <w:color w:val="000000"/>
        </w:rPr>
        <w:t>contemporaneamente</w:t>
      </w:r>
      <w:r w:rsidR="007130CB" w:rsidRPr="00CE6A3B">
        <w:rPr>
          <w:rFonts w:ascii="Times New Roman" w:hAnsi="Times New Roman"/>
          <w:color w:val="000000"/>
        </w:rPr>
        <w:t xml:space="preserve"> </w:t>
      </w:r>
      <w:r w:rsidRPr="00CE6A3B">
        <w:rPr>
          <w:rFonts w:ascii="Times New Roman" w:hAnsi="Times New Roman"/>
          <w:color w:val="000000"/>
        </w:rPr>
        <w:t xml:space="preserve">il giorno </w:t>
      </w:r>
      <w:r w:rsidR="00A817F4">
        <w:rPr>
          <w:rFonts w:ascii="Times New Roman" w:hAnsi="Times New Roman"/>
          <w:b/>
          <w:i/>
          <w:color w:val="000000"/>
        </w:rPr>
        <w:t>2</w:t>
      </w:r>
      <w:r w:rsidR="00736446">
        <w:rPr>
          <w:rFonts w:ascii="Times New Roman" w:hAnsi="Times New Roman"/>
          <w:b/>
          <w:i/>
          <w:color w:val="000000"/>
        </w:rPr>
        <w:t>1</w:t>
      </w:r>
      <w:r w:rsidRPr="00CE6A3B">
        <w:rPr>
          <w:rFonts w:ascii="Times New Roman" w:hAnsi="Times New Roman"/>
          <w:b/>
          <w:i/>
          <w:color w:val="000000"/>
        </w:rPr>
        <w:t xml:space="preserve"> </w:t>
      </w:r>
      <w:r w:rsidR="001F762F" w:rsidRPr="00CE6A3B">
        <w:rPr>
          <w:rFonts w:ascii="Times New Roman" w:hAnsi="Times New Roman"/>
          <w:b/>
          <w:i/>
          <w:color w:val="000000"/>
        </w:rPr>
        <w:t>aprile</w:t>
      </w:r>
      <w:r w:rsidRPr="00CE6A3B">
        <w:rPr>
          <w:rFonts w:ascii="Times New Roman" w:hAnsi="Times New Roman"/>
          <w:b/>
          <w:i/>
          <w:color w:val="000000"/>
        </w:rPr>
        <w:t xml:space="preserve"> 20</w:t>
      </w:r>
      <w:r w:rsidR="0083175A" w:rsidRPr="00CE6A3B">
        <w:rPr>
          <w:rFonts w:ascii="Times New Roman" w:hAnsi="Times New Roman"/>
          <w:b/>
          <w:i/>
          <w:color w:val="000000"/>
        </w:rPr>
        <w:t>1</w:t>
      </w:r>
      <w:r w:rsidR="00736446">
        <w:rPr>
          <w:rFonts w:ascii="Times New Roman" w:hAnsi="Times New Roman"/>
          <w:b/>
          <w:i/>
          <w:color w:val="000000"/>
        </w:rPr>
        <w:t>8</w:t>
      </w:r>
      <w:r w:rsidR="00037970">
        <w:rPr>
          <w:rFonts w:ascii="Times New Roman" w:hAnsi="Times New Roman"/>
          <w:color w:val="000000"/>
        </w:rPr>
        <w:t>,</w:t>
      </w:r>
      <w:r w:rsidRPr="00CE6A3B">
        <w:rPr>
          <w:rFonts w:ascii="Times New Roman" w:hAnsi="Times New Roman"/>
          <w:b/>
          <w:i/>
          <w:color w:val="000000"/>
        </w:rPr>
        <w:t xml:space="preserve"> </w:t>
      </w:r>
      <w:r w:rsidR="00037970">
        <w:rPr>
          <w:rFonts w:ascii="Times New Roman" w:hAnsi="Times New Roman"/>
          <w:color w:val="000000"/>
        </w:rPr>
        <w:t xml:space="preserve">con inizio </w:t>
      </w:r>
      <w:r w:rsidRPr="00CE6A3B">
        <w:rPr>
          <w:rFonts w:ascii="Times New Roman" w:hAnsi="Times New Roman"/>
          <w:color w:val="000000"/>
        </w:rPr>
        <w:t xml:space="preserve">alle ore </w:t>
      </w:r>
      <w:r w:rsidRPr="00CE6A3B">
        <w:rPr>
          <w:rFonts w:ascii="Times New Roman" w:hAnsi="Times New Roman"/>
          <w:b/>
          <w:color w:val="000000"/>
        </w:rPr>
        <w:t>10:00</w:t>
      </w:r>
      <w:r w:rsidR="00037970" w:rsidRPr="00037970">
        <w:rPr>
          <w:rFonts w:ascii="Times New Roman" w:hAnsi="Times New Roman"/>
          <w:color w:val="000000"/>
        </w:rPr>
        <w:t>,</w:t>
      </w:r>
      <w:r w:rsidRPr="00CE6A3B">
        <w:rPr>
          <w:rFonts w:ascii="Times New Roman" w:hAnsi="Times New Roman"/>
          <w:color w:val="000000"/>
        </w:rPr>
        <w:t xml:space="preserve"> presso </w:t>
      </w:r>
      <w:r w:rsidR="007130CB" w:rsidRPr="00CE6A3B">
        <w:rPr>
          <w:rFonts w:ascii="Times New Roman" w:hAnsi="Times New Roman"/>
          <w:color w:val="000000"/>
        </w:rPr>
        <w:t>tutte le sedi individuate dai Presidenti di Sezione</w:t>
      </w:r>
      <w:r w:rsidR="00340AFA">
        <w:rPr>
          <w:rFonts w:ascii="Times New Roman" w:hAnsi="Times New Roman"/>
          <w:color w:val="000000"/>
        </w:rPr>
        <w:t xml:space="preserve"> della SCI</w:t>
      </w:r>
      <w:r w:rsidR="007130CB" w:rsidRPr="00CE6A3B">
        <w:rPr>
          <w:rFonts w:ascii="Times New Roman" w:hAnsi="Times New Roman"/>
          <w:color w:val="000000"/>
        </w:rPr>
        <w:t>.</w:t>
      </w:r>
    </w:p>
    <w:p w:rsidR="00384048" w:rsidRPr="00CE6A3B" w:rsidRDefault="00384048" w:rsidP="007130CB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Le Finali consistono nella soluzione di quesiti</w:t>
      </w:r>
      <w:r w:rsidR="00680048" w:rsidRPr="00CE6A3B">
        <w:rPr>
          <w:rFonts w:ascii="Times New Roman" w:hAnsi="Times New Roman"/>
          <w:color w:val="000000"/>
        </w:rPr>
        <w:t xml:space="preserve"> a risposta multipla</w:t>
      </w:r>
      <w:r w:rsidRPr="00CE6A3B">
        <w:rPr>
          <w:rFonts w:ascii="Times New Roman" w:hAnsi="Times New Roman"/>
          <w:color w:val="000000"/>
        </w:rPr>
        <w:t>, diversi per le tre Classi di Concorso, in un arco di tempo di 2 ore e 30 minuti.</w:t>
      </w:r>
    </w:p>
    <w:p w:rsidR="001A305B" w:rsidRPr="00CE6A3B" w:rsidRDefault="001A305B" w:rsidP="00C24BEB">
      <w:pPr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I</w:t>
      </w:r>
      <w:r w:rsidR="007130CB" w:rsidRPr="00CE6A3B">
        <w:rPr>
          <w:rFonts w:ascii="Times New Roman" w:hAnsi="Times New Roman"/>
          <w:color w:val="000000"/>
        </w:rPr>
        <w:t>l</w:t>
      </w:r>
      <w:r w:rsidRPr="00CE6A3B">
        <w:rPr>
          <w:rFonts w:ascii="Times New Roman" w:hAnsi="Times New Roman"/>
          <w:color w:val="000000"/>
        </w:rPr>
        <w:t xml:space="preserve"> primo classificato di ciascuna delle tre classi di concorso nell</w:t>
      </w:r>
      <w:r w:rsidR="007130CB" w:rsidRPr="00CE6A3B">
        <w:rPr>
          <w:rFonts w:ascii="Times New Roman" w:hAnsi="Times New Roman"/>
          <w:color w:val="000000"/>
        </w:rPr>
        <w:t>e</w:t>
      </w:r>
      <w:r w:rsidRPr="00CE6A3B">
        <w:rPr>
          <w:rFonts w:ascii="Times New Roman" w:hAnsi="Times New Roman"/>
          <w:color w:val="000000"/>
        </w:rPr>
        <w:t xml:space="preserve"> </w:t>
      </w:r>
      <w:r w:rsidR="007130CB" w:rsidRPr="00CE6A3B">
        <w:rPr>
          <w:rFonts w:ascii="Times New Roman" w:hAnsi="Times New Roman"/>
          <w:color w:val="000000"/>
        </w:rPr>
        <w:t>F</w:t>
      </w:r>
      <w:r w:rsidRPr="00CE6A3B">
        <w:rPr>
          <w:rFonts w:ascii="Times New Roman" w:hAnsi="Times New Roman"/>
          <w:color w:val="000000"/>
        </w:rPr>
        <w:t>inal</w:t>
      </w:r>
      <w:r w:rsidR="007130CB" w:rsidRPr="00CE6A3B">
        <w:rPr>
          <w:rFonts w:ascii="Times New Roman" w:hAnsi="Times New Roman"/>
          <w:color w:val="000000"/>
        </w:rPr>
        <w:t>i</w:t>
      </w:r>
      <w:r w:rsidRPr="00CE6A3B">
        <w:rPr>
          <w:rFonts w:ascii="Times New Roman" w:hAnsi="Times New Roman"/>
          <w:color w:val="000000"/>
        </w:rPr>
        <w:t xml:space="preserve"> </w:t>
      </w:r>
      <w:r w:rsidR="007130CB" w:rsidRPr="00CE6A3B">
        <w:rPr>
          <w:rFonts w:ascii="Times New Roman" w:hAnsi="Times New Roman"/>
          <w:color w:val="000000"/>
        </w:rPr>
        <w:t>R</w:t>
      </w:r>
      <w:r w:rsidRPr="00CE6A3B">
        <w:rPr>
          <w:rFonts w:ascii="Times New Roman" w:hAnsi="Times New Roman"/>
          <w:color w:val="000000"/>
        </w:rPr>
        <w:t>egional</w:t>
      </w:r>
      <w:r w:rsidR="007130CB" w:rsidRPr="00CE6A3B">
        <w:rPr>
          <w:rFonts w:ascii="Times New Roman" w:hAnsi="Times New Roman"/>
          <w:color w:val="000000"/>
        </w:rPr>
        <w:t>i</w:t>
      </w:r>
      <w:r w:rsidRPr="00CE6A3B">
        <w:rPr>
          <w:rFonts w:ascii="Times New Roman" w:hAnsi="Times New Roman"/>
          <w:color w:val="000000"/>
        </w:rPr>
        <w:t xml:space="preserve"> sarà invitato a partecipare alla </w:t>
      </w:r>
      <w:r w:rsidR="00C862EE" w:rsidRPr="00CE6A3B">
        <w:rPr>
          <w:rFonts w:ascii="Times New Roman" w:hAnsi="Times New Roman"/>
          <w:color w:val="000000"/>
        </w:rPr>
        <w:t>Finale N</w:t>
      </w:r>
      <w:r w:rsidRPr="00CE6A3B">
        <w:rPr>
          <w:rFonts w:ascii="Times New Roman" w:hAnsi="Times New Roman"/>
          <w:color w:val="000000"/>
        </w:rPr>
        <w:t xml:space="preserve">azionale che avrà luogo a </w:t>
      </w:r>
      <w:r w:rsidR="00C24BEB">
        <w:rPr>
          <w:rFonts w:ascii="Times New Roman" w:hAnsi="Times New Roman"/>
          <w:color w:val="000000"/>
        </w:rPr>
        <w:t>Roma</w:t>
      </w:r>
      <w:r w:rsidRPr="00CE6A3B">
        <w:rPr>
          <w:rFonts w:ascii="Times New Roman" w:hAnsi="Times New Roman"/>
          <w:color w:val="000000"/>
        </w:rPr>
        <w:t xml:space="preserve"> il </w:t>
      </w:r>
      <w:r w:rsidR="001F762F" w:rsidRPr="00CE6A3B">
        <w:rPr>
          <w:rFonts w:ascii="Times New Roman" w:hAnsi="Times New Roman"/>
          <w:b/>
          <w:i/>
          <w:color w:val="000000"/>
        </w:rPr>
        <w:t>1</w:t>
      </w:r>
      <w:r w:rsidR="00736446">
        <w:rPr>
          <w:rFonts w:ascii="Times New Roman" w:hAnsi="Times New Roman"/>
          <w:b/>
          <w:i/>
          <w:color w:val="000000"/>
        </w:rPr>
        <w:t>6</w:t>
      </w:r>
      <w:r w:rsidR="00FE2662" w:rsidRPr="00CE6A3B">
        <w:rPr>
          <w:rFonts w:ascii="Times New Roman" w:hAnsi="Times New Roman"/>
          <w:b/>
          <w:i/>
          <w:color w:val="000000"/>
        </w:rPr>
        <w:t>-</w:t>
      </w:r>
      <w:r w:rsidR="00C24BEB">
        <w:rPr>
          <w:rFonts w:ascii="Times New Roman" w:hAnsi="Times New Roman"/>
          <w:b/>
          <w:i/>
          <w:color w:val="000000"/>
        </w:rPr>
        <w:t>1</w:t>
      </w:r>
      <w:r w:rsidR="00736446">
        <w:rPr>
          <w:rFonts w:ascii="Times New Roman" w:hAnsi="Times New Roman"/>
          <w:b/>
          <w:i/>
          <w:color w:val="000000"/>
        </w:rPr>
        <w:t>8</w:t>
      </w:r>
      <w:r w:rsidRPr="00CE6A3B">
        <w:rPr>
          <w:rFonts w:ascii="Times New Roman" w:hAnsi="Times New Roman"/>
          <w:b/>
          <w:i/>
          <w:color w:val="000000"/>
        </w:rPr>
        <w:t xml:space="preserve"> </w:t>
      </w:r>
      <w:r w:rsidR="00384048" w:rsidRPr="00CE6A3B">
        <w:rPr>
          <w:rFonts w:ascii="Times New Roman" w:hAnsi="Times New Roman"/>
          <w:b/>
          <w:i/>
          <w:color w:val="000000"/>
        </w:rPr>
        <w:t>m</w:t>
      </w:r>
      <w:r w:rsidR="0083175A" w:rsidRPr="00CE6A3B">
        <w:rPr>
          <w:rFonts w:ascii="Times New Roman" w:hAnsi="Times New Roman"/>
          <w:b/>
          <w:i/>
          <w:color w:val="000000"/>
        </w:rPr>
        <w:t>aggio</w:t>
      </w:r>
      <w:r w:rsidRPr="00CE6A3B">
        <w:rPr>
          <w:rFonts w:ascii="Times New Roman" w:hAnsi="Times New Roman"/>
          <w:b/>
          <w:i/>
          <w:color w:val="000000"/>
        </w:rPr>
        <w:t xml:space="preserve"> 20</w:t>
      </w:r>
      <w:r w:rsidR="0083175A" w:rsidRPr="00CE6A3B">
        <w:rPr>
          <w:rFonts w:ascii="Times New Roman" w:hAnsi="Times New Roman"/>
          <w:b/>
          <w:i/>
          <w:color w:val="000000"/>
        </w:rPr>
        <w:t>1</w:t>
      </w:r>
      <w:r w:rsidR="00736446">
        <w:rPr>
          <w:rFonts w:ascii="Times New Roman" w:hAnsi="Times New Roman"/>
          <w:b/>
          <w:i/>
          <w:color w:val="000000"/>
        </w:rPr>
        <w:t>8</w:t>
      </w:r>
      <w:r w:rsidRPr="00CE6A3B">
        <w:rPr>
          <w:rFonts w:ascii="Times New Roman" w:hAnsi="Times New Roman"/>
          <w:color w:val="000000"/>
        </w:rPr>
        <w:t xml:space="preserve">. </w:t>
      </w:r>
      <w:r w:rsidR="00803846" w:rsidRPr="00CE6A3B">
        <w:rPr>
          <w:rFonts w:ascii="Times New Roman" w:hAnsi="Times New Roman"/>
          <w:color w:val="000000"/>
        </w:rPr>
        <w:t>Alla finale potranno essere ammessi</w:t>
      </w:r>
      <w:r w:rsidR="001262E7" w:rsidRPr="00CE6A3B">
        <w:rPr>
          <w:rFonts w:ascii="Times New Roman" w:hAnsi="Times New Roman"/>
          <w:color w:val="000000"/>
        </w:rPr>
        <w:t>,</w:t>
      </w:r>
      <w:r w:rsidR="00803846" w:rsidRPr="00CE6A3B">
        <w:rPr>
          <w:rFonts w:ascii="Times New Roman" w:hAnsi="Times New Roman"/>
          <w:color w:val="000000"/>
        </w:rPr>
        <w:t xml:space="preserve"> fino al raggiungimento del numero massimo di cento studenti, alcuni altri studenti meritevoli, individuati</w:t>
      </w:r>
      <w:r w:rsidR="001262E7" w:rsidRPr="00CE6A3B">
        <w:rPr>
          <w:rFonts w:ascii="Times New Roman" w:hAnsi="Times New Roman"/>
          <w:color w:val="000000"/>
        </w:rPr>
        <w:t>,</w:t>
      </w:r>
      <w:r w:rsidR="00803846" w:rsidRPr="00CE6A3B">
        <w:rPr>
          <w:rFonts w:ascii="Times New Roman" w:hAnsi="Times New Roman"/>
          <w:color w:val="000000"/>
        </w:rPr>
        <w:t xml:space="preserve"> </w:t>
      </w:r>
      <w:r w:rsidR="001262E7" w:rsidRPr="00CE6A3B">
        <w:rPr>
          <w:rFonts w:ascii="Times New Roman" w:hAnsi="Times New Roman"/>
          <w:color w:val="000000"/>
        </w:rPr>
        <w:t xml:space="preserve">a insindacabile giudizio del comitato organizzatore, </w:t>
      </w:r>
      <w:r w:rsidR="00803846" w:rsidRPr="00CE6A3B">
        <w:rPr>
          <w:rFonts w:ascii="Times New Roman" w:hAnsi="Times New Roman"/>
          <w:color w:val="000000"/>
        </w:rPr>
        <w:t xml:space="preserve">tra i migliori classificati nelle selezioni regionali. </w:t>
      </w:r>
      <w:r w:rsidR="001262E7" w:rsidRPr="00CE6A3B">
        <w:rPr>
          <w:rFonts w:ascii="Times New Roman" w:hAnsi="Times New Roman"/>
          <w:color w:val="000000"/>
        </w:rPr>
        <w:t>Le spese di viaggio, vitto e alloggio per la finale nazionale per tutti gli studenti partecipanti e per un Docente Accompagnatore per ogni Regione saranno sostenute dalla SCI.</w:t>
      </w:r>
    </w:p>
    <w:p w:rsidR="00384048" w:rsidRPr="00CE6A3B" w:rsidRDefault="00F5506A" w:rsidP="00384048">
      <w:pPr>
        <w:overflowPunct w:val="0"/>
        <w:autoSpaceDE w:val="0"/>
        <w:autoSpaceDN w:val="0"/>
        <w:adjustRightInd w:val="0"/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  <w:szCs w:val="24"/>
        </w:rPr>
        <w:t>I quattro studenti che rappresenteranno l’Italia all</w:t>
      </w:r>
      <w:r w:rsidR="001F762F" w:rsidRPr="00CE6A3B">
        <w:rPr>
          <w:rFonts w:ascii="Times New Roman" w:hAnsi="Times New Roman"/>
          <w:color w:val="000000"/>
          <w:szCs w:val="24"/>
        </w:rPr>
        <w:t>e</w:t>
      </w:r>
      <w:r w:rsidRPr="00CE6A3B">
        <w:rPr>
          <w:rFonts w:ascii="Times New Roman" w:hAnsi="Times New Roman"/>
          <w:color w:val="000000"/>
          <w:szCs w:val="24"/>
        </w:rPr>
        <w:t xml:space="preserve"> Olimpiad</w:t>
      </w:r>
      <w:r w:rsidR="001F762F" w:rsidRPr="00CE6A3B">
        <w:rPr>
          <w:rFonts w:ascii="Times New Roman" w:hAnsi="Times New Roman"/>
          <w:color w:val="000000"/>
          <w:szCs w:val="24"/>
        </w:rPr>
        <w:t>i</w:t>
      </w:r>
      <w:r w:rsidRPr="00CE6A3B">
        <w:rPr>
          <w:rFonts w:ascii="Times New Roman" w:hAnsi="Times New Roman"/>
          <w:color w:val="000000"/>
          <w:szCs w:val="24"/>
        </w:rPr>
        <w:t xml:space="preserve"> Internazional</w:t>
      </w:r>
      <w:r w:rsidR="001F762F" w:rsidRPr="00CE6A3B">
        <w:rPr>
          <w:rFonts w:ascii="Times New Roman" w:hAnsi="Times New Roman"/>
          <w:color w:val="000000"/>
          <w:szCs w:val="24"/>
        </w:rPr>
        <w:t>i</w:t>
      </w:r>
      <w:r w:rsidRPr="00CE6A3B">
        <w:rPr>
          <w:rFonts w:ascii="Times New Roman" w:hAnsi="Times New Roman"/>
          <w:color w:val="000000"/>
          <w:szCs w:val="24"/>
        </w:rPr>
        <w:t xml:space="preserve"> della Chimica saranno selezionati da una Commissione Nazionale, nominata dalla </w:t>
      </w:r>
      <w:r w:rsidR="001F762F" w:rsidRPr="00CE6A3B">
        <w:rPr>
          <w:rFonts w:ascii="Times New Roman" w:hAnsi="Times New Roman"/>
          <w:color w:val="000000"/>
          <w:szCs w:val="24"/>
        </w:rPr>
        <w:t>SCI</w:t>
      </w:r>
      <w:r w:rsidRPr="00CE6A3B">
        <w:rPr>
          <w:rFonts w:ascii="Times New Roman" w:hAnsi="Times New Roman"/>
          <w:color w:val="000000"/>
          <w:szCs w:val="24"/>
        </w:rPr>
        <w:t xml:space="preserve">, fra gli studenti che abbiano partecipato </w:t>
      </w:r>
      <w:r w:rsidR="004D317B">
        <w:rPr>
          <w:rFonts w:ascii="Times New Roman" w:hAnsi="Times New Roman"/>
          <w:color w:val="000000"/>
          <w:szCs w:val="24"/>
        </w:rPr>
        <w:t xml:space="preserve">ai </w:t>
      </w:r>
      <w:r w:rsidRPr="00CE6A3B">
        <w:rPr>
          <w:rFonts w:ascii="Times New Roman" w:hAnsi="Times New Roman"/>
          <w:color w:val="000000"/>
          <w:szCs w:val="24"/>
        </w:rPr>
        <w:t xml:space="preserve">Giochi della Chimica. L'allenamento intensivo </w:t>
      </w:r>
      <w:r w:rsidR="00FE2662" w:rsidRPr="00CE6A3B">
        <w:rPr>
          <w:rFonts w:ascii="Times New Roman" w:hAnsi="Times New Roman"/>
          <w:color w:val="000000"/>
          <w:szCs w:val="24"/>
        </w:rPr>
        <w:t xml:space="preserve">per le Olimpiadi sarà organizzato dalla </w:t>
      </w:r>
      <w:r w:rsidR="001F762F" w:rsidRPr="00CE6A3B">
        <w:rPr>
          <w:rFonts w:ascii="Times New Roman" w:hAnsi="Times New Roman"/>
          <w:color w:val="000000"/>
          <w:szCs w:val="24"/>
        </w:rPr>
        <w:t>SCI</w:t>
      </w:r>
      <w:r w:rsidR="00FE2662" w:rsidRPr="00CE6A3B">
        <w:rPr>
          <w:rFonts w:ascii="Times New Roman" w:hAnsi="Times New Roman"/>
          <w:color w:val="000000"/>
          <w:szCs w:val="24"/>
        </w:rPr>
        <w:t xml:space="preserve"> e sarà </w:t>
      </w:r>
      <w:r w:rsidR="000D33F4">
        <w:rPr>
          <w:rFonts w:ascii="Times New Roman" w:hAnsi="Times New Roman"/>
          <w:color w:val="000000"/>
          <w:szCs w:val="24"/>
        </w:rPr>
        <w:t>destinato</w:t>
      </w:r>
      <w:r w:rsidR="00FE2662" w:rsidRPr="00CE6A3B">
        <w:rPr>
          <w:rFonts w:ascii="Times New Roman" w:hAnsi="Times New Roman"/>
          <w:color w:val="000000"/>
          <w:szCs w:val="24"/>
        </w:rPr>
        <w:t xml:space="preserve"> ad</w:t>
      </w:r>
      <w:r w:rsidRPr="00CE6A3B">
        <w:rPr>
          <w:rFonts w:ascii="Times New Roman" w:hAnsi="Times New Roman"/>
          <w:color w:val="000000"/>
          <w:szCs w:val="24"/>
        </w:rPr>
        <w:t xml:space="preserve"> un </w:t>
      </w:r>
      <w:r w:rsidR="008B7314">
        <w:rPr>
          <w:rFonts w:ascii="Times New Roman" w:hAnsi="Times New Roman"/>
          <w:color w:val="000000"/>
          <w:szCs w:val="24"/>
        </w:rPr>
        <w:t>minimo</w:t>
      </w:r>
      <w:r w:rsidRPr="00CE6A3B">
        <w:rPr>
          <w:rFonts w:ascii="Times New Roman" w:hAnsi="Times New Roman"/>
          <w:color w:val="000000"/>
          <w:szCs w:val="24"/>
        </w:rPr>
        <w:t xml:space="preserve"> di otto studenti</w:t>
      </w:r>
      <w:r w:rsidR="000D33F4">
        <w:rPr>
          <w:rFonts w:ascii="Times New Roman" w:hAnsi="Times New Roman"/>
          <w:color w:val="000000"/>
          <w:szCs w:val="24"/>
        </w:rPr>
        <w:t>.</w:t>
      </w:r>
      <w:r w:rsidRPr="00CE6A3B">
        <w:rPr>
          <w:rFonts w:ascii="Times New Roman" w:hAnsi="Times New Roman"/>
          <w:color w:val="000000"/>
          <w:szCs w:val="24"/>
        </w:rPr>
        <w:t xml:space="preserve"> </w:t>
      </w:r>
    </w:p>
    <w:p w:rsidR="00E80875" w:rsidRDefault="00E80875" w:rsidP="001262E7">
      <w:pPr>
        <w:spacing w:after="120"/>
        <w:ind w:firstLine="426"/>
        <w:jc w:val="both"/>
        <w:rPr>
          <w:rFonts w:ascii="Times New Roman" w:hAnsi="Times New Roman"/>
          <w:color w:val="000000"/>
        </w:rPr>
      </w:pPr>
    </w:p>
    <w:p w:rsidR="00E80875" w:rsidRDefault="00E80875" w:rsidP="001262E7">
      <w:pPr>
        <w:spacing w:after="120"/>
        <w:ind w:firstLine="426"/>
        <w:jc w:val="both"/>
        <w:rPr>
          <w:rFonts w:ascii="Times New Roman" w:hAnsi="Times New Roman"/>
          <w:color w:val="000000"/>
        </w:rPr>
      </w:pPr>
    </w:p>
    <w:p w:rsidR="001262E7" w:rsidRPr="00CE6A3B" w:rsidRDefault="001262E7" w:rsidP="001262E7">
      <w:pPr>
        <w:spacing w:after="120"/>
        <w:ind w:firstLine="426"/>
        <w:jc w:val="both"/>
        <w:rPr>
          <w:rFonts w:ascii="Times New Roman" w:hAnsi="Times New Roman"/>
          <w:color w:val="000000"/>
        </w:rPr>
      </w:pPr>
      <w:r w:rsidRPr="00CE6A3B">
        <w:rPr>
          <w:rFonts w:ascii="Times New Roman" w:hAnsi="Times New Roman"/>
          <w:color w:val="000000"/>
        </w:rPr>
        <w:t>Il Presidente della SCI</w:t>
      </w:r>
    </w:p>
    <w:p w:rsidR="001262E7" w:rsidRPr="00CE6A3B" w:rsidRDefault="00736446" w:rsidP="001262E7">
      <w:pPr>
        <w:spacing w:after="120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inline distT="0" distB="0" distL="0" distR="0">
            <wp:extent cx="1615440" cy="716280"/>
            <wp:effectExtent l="0" t="0" r="0" b="0"/>
            <wp:docPr id="8" name="Immagine 8" descr="C:\Users\GiorgioCevasco\Pictures\Firme\Angel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iorgioCevasco\Pictures\Firme\Angela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7708900</wp:posOffset>
            </wp:positionV>
            <wp:extent cx="1612900" cy="720090"/>
            <wp:effectExtent l="0" t="0" r="0" b="0"/>
            <wp:wrapNone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7708900</wp:posOffset>
            </wp:positionV>
            <wp:extent cx="1612900" cy="720090"/>
            <wp:effectExtent l="0" t="0" r="0" b="0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62E7" w:rsidRPr="00CE6A3B" w:rsidRDefault="001262E7" w:rsidP="001262E7">
      <w:pPr>
        <w:spacing w:after="120"/>
        <w:ind w:firstLine="426"/>
        <w:jc w:val="both"/>
        <w:rPr>
          <w:rFonts w:ascii="Times New Roman" w:hAnsi="Times New Roman"/>
          <w:color w:val="000000"/>
          <w:sz w:val="22"/>
        </w:rPr>
      </w:pPr>
      <w:r w:rsidRPr="00CE6A3B">
        <w:rPr>
          <w:rFonts w:ascii="Times New Roman" w:hAnsi="Times New Roman"/>
          <w:color w:val="000000"/>
        </w:rPr>
        <w:t xml:space="preserve">Prof. </w:t>
      </w:r>
      <w:r w:rsidR="00736446">
        <w:rPr>
          <w:rFonts w:ascii="Times New Roman" w:hAnsi="Times New Roman"/>
          <w:color w:val="000000"/>
        </w:rPr>
        <w:t xml:space="preserve">Angela </w:t>
      </w:r>
      <w:proofErr w:type="spellStart"/>
      <w:r w:rsidR="00736446">
        <w:rPr>
          <w:rFonts w:ascii="Times New Roman" w:hAnsi="Times New Roman"/>
          <w:color w:val="000000"/>
        </w:rPr>
        <w:t>Agostiano</w:t>
      </w:r>
      <w:proofErr w:type="spellEnd"/>
    </w:p>
    <w:p w:rsidR="001262E7" w:rsidRPr="00CE6A3B" w:rsidRDefault="001262E7" w:rsidP="00384048">
      <w:pPr>
        <w:overflowPunct w:val="0"/>
        <w:autoSpaceDE w:val="0"/>
        <w:autoSpaceDN w:val="0"/>
        <w:adjustRightInd w:val="0"/>
        <w:spacing w:line="360" w:lineRule="atLeast"/>
        <w:ind w:firstLine="284"/>
        <w:jc w:val="both"/>
        <w:rPr>
          <w:rFonts w:ascii="Times New Roman" w:hAnsi="Times New Roman"/>
          <w:color w:val="000000"/>
        </w:rPr>
      </w:pPr>
    </w:p>
    <w:sectPr w:rsidR="001262E7" w:rsidRPr="00CE6A3B" w:rsidSect="001262E7">
      <w:pgSz w:w="11907" w:h="16840"/>
      <w:pgMar w:top="1134" w:right="851" w:bottom="1134" w:left="851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259" w:rsidRDefault="00D42259">
      <w:r>
        <w:separator/>
      </w:r>
    </w:p>
  </w:endnote>
  <w:endnote w:type="continuationSeparator" w:id="0">
    <w:p w:rsidR="00D42259" w:rsidRDefault="00D4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259" w:rsidRDefault="00D42259">
      <w:r>
        <w:separator/>
      </w:r>
    </w:p>
  </w:footnote>
  <w:footnote w:type="continuationSeparator" w:id="0">
    <w:p w:rsidR="00D42259" w:rsidRDefault="00D42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25pt;height:12.25pt" o:bullet="t">
        <v:imagedata r:id="rId1" o:title=""/>
      </v:shape>
    </w:pict>
  </w:numPicBullet>
  <w:abstractNum w:abstractNumId="0">
    <w:nsid w:val="2B017109"/>
    <w:multiLevelType w:val="hybridMultilevel"/>
    <w:tmpl w:val="7856D8A8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93739"/>
    <w:multiLevelType w:val="hybridMultilevel"/>
    <w:tmpl w:val="9FF899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971290"/>
    <w:multiLevelType w:val="hybridMultilevel"/>
    <w:tmpl w:val="AA0E4AF6"/>
    <w:lvl w:ilvl="0" w:tplc="471EC6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A2DF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4E7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72F7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7477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5242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BCA0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A624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14D9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60"/>
    <w:rsid w:val="000141D7"/>
    <w:rsid w:val="00037970"/>
    <w:rsid w:val="00095676"/>
    <w:rsid w:val="000A10A6"/>
    <w:rsid w:val="000A2FE1"/>
    <w:rsid w:val="000B0A7B"/>
    <w:rsid w:val="000C7D4C"/>
    <w:rsid w:val="000D33F4"/>
    <w:rsid w:val="00112C37"/>
    <w:rsid w:val="001262E7"/>
    <w:rsid w:val="0015226F"/>
    <w:rsid w:val="001638A5"/>
    <w:rsid w:val="00167EF3"/>
    <w:rsid w:val="001A17CE"/>
    <w:rsid w:val="001A305B"/>
    <w:rsid w:val="001B6A2D"/>
    <w:rsid w:val="001B7394"/>
    <w:rsid w:val="001C4C91"/>
    <w:rsid w:val="001D7A7F"/>
    <w:rsid w:val="001F762F"/>
    <w:rsid w:val="002059D0"/>
    <w:rsid w:val="00256544"/>
    <w:rsid w:val="002A5A5A"/>
    <w:rsid w:val="0032745C"/>
    <w:rsid w:val="00340AFA"/>
    <w:rsid w:val="00360EDC"/>
    <w:rsid w:val="00384048"/>
    <w:rsid w:val="00451998"/>
    <w:rsid w:val="00466F5E"/>
    <w:rsid w:val="00470198"/>
    <w:rsid w:val="00477DE4"/>
    <w:rsid w:val="004D1154"/>
    <w:rsid w:val="004D317B"/>
    <w:rsid w:val="0050167B"/>
    <w:rsid w:val="00566B05"/>
    <w:rsid w:val="005951F7"/>
    <w:rsid w:val="005C061D"/>
    <w:rsid w:val="005D564F"/>
    <w:rsid w:val="005E70F1"/>
    <w:rsid w:val="00624CAC"/>
    <w:rsid w:val="00631C0E"/>
    <w:rsid w:val="00636B58"/>
    <w:rsid w:val="00643CC3"/>
    <w:rsid w:val="00655EC8"/>
    <w:rsid w:val="00663EC2"/>
    <w:rsid w:val="00680048"/>
    <w:rsid w:val="00693D90"/>
    <w:rsid w:val="00705178"/>
    <w:rsid w:val="007130CB"/>
    <w:rsid w:val="00736446"/>
    <w:rsid w:val="0076181A"/>
    <w:rsid w:val="00772163"/>
    <w:rsid w:val="007736C2"/>
    <w:rsid w:val="007D6977"/>
    <w:rsid w:val="007D6F58"/>
    <w:rsid w:val="00803846"/>
    <w:rsid w:val="0083175A"/>
    <w:rsid w:val="00863B80"/>
    <w:rsid w:val="00896688"/>
    <w:rsid w:val="008B0264"/>
    <w:rsid w:val="008B7314"/>
    <w:rsid w:val="008E39BD"/>
    <w:rsid w:val="00912B7C"/>
    <w:rsid w:val="00A0456C"/>
    <w:rsid w:val="00A2475B"/>
    <w:rsid w:val="00A64D5B"/>
    <w:rsid w:val="00A803E6"/>
    <w:rsid w:val="00A817F4"/>
    <w:rsid w:val="00AE2252"/>
    <w:rsid w:val="00AE437E"/>
    <w:rsid w:val="00B225DE"/>
    <w:rsid w:val="00B41F8E"/>
    <w:rsid w:val="00B51663"/>
    <w:rsid w:val="00B739B2"/>
    <w:rsid w:val="00BD7803"/>
    <w:rsid w:val="00BE1760"/>
    <w:rsid w:val="00C20C07"/>
    <w:rsid w:val="00C24BEB"/>
    <w:rsid w:val="00C3100B"/>
    <w:rsid w:val="00C52315"/>
    <w:rsid w:val="00C862EE"/>
    <w:rsid w:val="00CE6A3B"/>
    <w:rsid w:val="00D2202E"/>
    <w:rsid w:val="00D42259"/>
    <w:rsid w:val="00D80988"/>
    <w:rsid w:val="00DA77D4"/>
    <w:rsid w:val="00DC456A"/>
    <w:rsid w:val="00DD20AA"/>
    <w:rsid w:val="00E15D87"/>
    <w:rsid w:val="00E74568"/>
    <w:rsid w:val="00E80875"/>
    <w:rsid w:val="00E877B3"/>
    <w:rsid w:val="00E951CA"/>
    <w:rsid w:val="00EC3A90"/>
    <w:rsid w:val="00F1651F"/>
    <w:rsid w:val="00F5506A"/>
    <w:rsid w:val="00F93879"/>
    <w:rsid w:val="00FB75B3"/>
    <w:rsid w:val="00FD1AA4"/>
    <w:rsid w:val="00FE2662"/>
    <w:rsid w:val="00FE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Corpotesto">
    <w:name w:val="Body Text"/>
    <w:basedOn w:val="Normale"/>
    <w:pPr>
      <w:spacing w:line="440" w:lineRule="exact"/>
      <w:jc w:val="both"/>
    </w:pPr>
  </w:style>
  <w:style w:type="character" w:styleId="Collegamentoipertestuale">
    <w:name w:val="Hyperlink"/>
    <w:rsid w:val="00BE1760"/>
    <w:rPr>
      <w:color w:val="0000FF"/>
      <w:u w:val="single"/>
    </w:rPr>
  </w:style>
  <w:style w:type="character" w:styleId="Collegamentovisitato">
    <w:name w:val="FollowedHyperlink"/>
    <w:rsid w:val="00566B05"/>
    <w:rPr>
      <w:color w:val="800080"/>
      <w:u w:val="single"/>
    </w:rPr>
  </w:style>
  <w:style w:type="paragraph" w:styleId="NormaleWeb">
    <w:name w:val="Normal (Web)"/>
    <w:basedOn w:val="Normale"/>
    <w:rsid w:val="008E39BD"/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E95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E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Corpotesto">
    <w:name w:val="Body Text"/>
    <w:basedOn w:val="Normale"/>
    <w:pPr>
      <w:spacing w:line="440" w:lineRule="exact"/>
      <w:jc w:val="both"/>
    </w:pPr>
  </w:style>
  <w:style w:type="character" w:styleId="Collegamentoipertestuale">
    <w:name w:val="Hyperlink"/>
    <w:rsid w:val="00BE1760"/>
    <w:rPr>
      <w:color w:val="0000FF"/>
      <w:u w:val="single"/>
    </w:rPr>
  </w:style>
  <w:style w:type="character" w:styleId="Collegamentovisitato">
    <w:name w:val="FollowedHyperlink"/>
    <w:rsid w:val="00566B05"/>
    <w:rPr>
      <w:color w:val="800080"/>
      <w:u w:val="single"/>
    </w:rPr>
  </w:style>
  <w:style w:type="paragraph" w:styleId="NormaleWeb">
    <w:name w:val="Normal (Web)"/>
    <w:basedOn w:val="Normale"/>
    <w:rsid w:val="008E39BD"/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E95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E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ianetachimica.it/giochi/test_giochi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c.chim.it/it/divisioni/didattica/giochi_chimi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oc.chim.it/giochi_della_chimica/iscrizion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Componenti del Consiglio Direttivo</vt:lpstr>
    </vt:vector>
  </TitlesOfParts>
  <Company>CNR</Company>
  <LinksUpToDate>false</LinksUpToDate>
  <CharactersWithSpaces>4104</CharactersWithSpaces>
  <SharedDoc>false</SharedDoc>
  <HLinks>
    <vt:vector size="18" baseType="variant">
      <vt:variant>
        <vt:i4>6684759</vt:i4>
      </vt:variant>
      <vt:variant>
        <vt:i4>6</vt:i4>
      </vt:variant>
      <vt:variant>
        <vt:i4>0</vt:i4>
      </vt:variant>
      <vt:variant>
        <vt:i4>5</vt:i4>
      </vt:variant>
      <vt:variant>
        <vt:lpwstr>http://www.pianetachimica.it/giochi/test_giochi.htm</vt:lpwstr>
      </vt:variant>
      <vt:variant>
        <vt:lpwstr/>
      </vt:variant>
      <vt:variant>
        <vt:i4>5505124</vt:i4>
      </vt:variant>
      <vt:variant>
        <vt:i4>3</vt:i4>
      </vt:variant>
      <vt:variant>
        <vt:i4>0</vt:i4>
      </vt:variant>
      <vt:variant>
        <vt:i4>5</vt:i4>
      </vt:variant>
      <vt:variant>
        <vt:lpwstr>http://www.soc.chim.it/it/divisioni/didattica/giochi_chimica</vt:lpwstr>
      </vt:variant>
      <vt:variant>
        <vt:lpwstr/>
      </vt:variant>
      <vt:variant>
        <vt:i4>3539006</vt:i4>
      </vt:variant>
      <vt:variant>
        <vt:i4>0</vt:i4>
      </vt:variant>
      <vt:variant>
        <vt:i4>0</vt:i4>
      </vt:variant>
      <vt:variant>
        <vt:i4>5</vt:i4>
      </vt:variant>
      <vt:variant>
        <vt:lpwstr>http://www.soc.chim.it/giochi_della_chimica/iscrizioni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Componenti del Consiglio Direttivo</dc:title>
  <dc:creator>B</dc:creator>
  <cp:lastModifiedBy>Administrator</cp:lastModifiedBy>
  <cp:revision>2</cp:revision>
  <cp:lastPrinted>2017-10-25T09:27:00Z</cp:lastPrinted>
  <dcterms:created xsi:type="dcterms:W3CDTF">2017-11-13T14:35:00Z</dcterms:created>
  <dcterms:modified xsi:type="dcterms:W3CDTF">2017-11-13T14:35:00Z</dcterms:modified>
</cp:coreProperties>
</file>