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17" w:rsidRDefault="006E7F17" w:rsidP="006E7F17">
      <w:pPr>
        <w:autoSpaceDE w:val="0"/>
        <w:autoSpaceDN w:val="0"/>
        <w:adjustRightInd w:val="0"/>
        <w:jc w:val="both"/>
        <w:rPr>
          <w:rFonts w:ascii="Candara" w:hAnsi="Candara" w:cs="Candara"/>
          <w:b/>
          <w:bCs/>
          <w:color w:val="000000"/>
          <w:sz w:val="22"/>
          <w:szCs w:val="22"/>
        </w:rPr>
      </w:pPr>
      <w:r>
        <w:rPr>
          <w:rFonts w:ascii="Candara" w:hAnsi="Candara" w:cs="Candara"/>
          <w:b/>
          <w:bCs/>
          <w:color w:val="000000"/>
          <w:sz w:val="22"/>
          <w:szCs w:val="22"/>
        </w:rPr>
        <w:t xml:space="preserve">                                                        </w:t>
      </w:r>
      <w:r w:rsidR="001F747D">
        <w:rPr>
          <w:rFonts w:ascii="Candara" w:hAnsi="Candara" w:cs="Candara"/>
          <w:b/>
          <w:bCs/>
          <w:color w:val="000000"/>
          <w:sz w:val="22"/>
          <w:szCs w:val="22"/>
        </w:rPr>
        <w:t xml:space="preserve">                      ALLEGATO TRATTAMENTO DATI PERSONALI</w:t>
      </w:r>
    </w:p>
    <w:p w:rsidR="006E7F17" w:rsidRDefault="006E7F17" w:rsidP="006E7F17">
      <w:pPr>
        <w:autoSpaceDE w:val="0"/>
        <w:autoSpaceDN w:val="0"/>
        <w:adjustRightInd w:val="0"/>
        <w:jc w:val="both"/>
        <w:rPr>
          <w:rFonts w:ascii="Candara" w:hAnsi="Candara" w:cs="Candara"/>
          <w:b/>
          <w:bCs/>
          <w:color w:val="000000"/>
          <w:sz w:val="22"/>
          <w:szCs w:val="22"/>
        </w:rPr>
      </w:pPr>
    </w:p>
    <w:p w:rsidR="006E7F17" w:rsidRDefault="006E7F17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Informativa sul trattamento dei dati personali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(Art. 13 del Regolamento UE 679/2016)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>Il Ministero dell’Istruzione,</w:t>
      </w:r>
      <w:r w:rsidR="00F56F9F">
        <w:rPr>
          <w:rFonts w:ascii="Candara" w:hAnsi="Candara" w:cs="Candara"/>
          <w:color w:val="000000"/>
          <w:sz w:val="22"/>
          <w:szCs w:val="22"/>
        </w:rPr>
        <w:t xml:space="preserve"> </w:t>
      </w:r>
      <w:r w:rsidRPr="00DF6A47">
        <w:rPr>
          <w:rFonts w:ascii="Candara" w:hAnsi="Candara" w:cs="Candara"/>
          <w:color w:val="000000"/>
          <w:sz w:val="22"/>
          <w:szCs w:val="22"/>
        </w:rPr>
        <w:t xml:space="preserve"> in qualità di Titolare del trattamento, desidera, con la presente informativa, fornirLe informazioni circa il trattamento dei dati personali che La riguardano. </w:t>
      </w:r>
    </w:p>
    <w:p w:rsid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Titolare del trattamento dei dati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>Titolare del trattament</w:t>
      </w:r>
      <w:r w:rsidR="00F56F9F">
        <w:rPr>
          <w:rFonts w:ascii="Candara" w:hAnsi="Candara" w:cs="Candara"/>
          <w:color w:val="000000"/>
          <w:sz w:val="22"/>
          <w:szCs w:val="22"/>
        </w:rPr>
        <w:t>o dei dati è il Ministero dell’I</w:t>
      </w:r>
      <w:r w:rsidRPr="00DF6A47">
        <w:rPr>
          <w:rFonts w:ascii="Candara" w:hAnsi="Candara" w:cs="Candara"/>
          <w:color w:val="000000"/>
          <w:sz w:val="22"/>
          <w:szCs w:val="22"/>
        </w:rPr>
        <w:t>struzione,</w:t>
      </w:r>
      <w:r w:rsidR="00F56F9F">
        <w:rPr>
          <w:rFonts w:ascii="Candara" w:hAnsi="Candara" w:cs="Candara"/>
          <w:color w:val="000000"/>
          <w:sz w:val="22"/>
          <w:szCs w:val="22"/>
        </w:rPr>
        <w:t xml:space="preserve"> </w:t>
      </w:r>
      <w:r w:rsidRPr="00DF6A47">
        <w:rPr>
          <w:rFonts w:ascii="Candara" w:hAnsi="Candara" w:cs="Candara"/>
          <w:color w:val="000000"/>
          <w:sz w:val="22"/>
          <w:szCs w:val="22"/>
        </w:rPr>
        <w:t xml:space="preserve">, con sede in Roma presso Viale di Trastevere, n. 76/a, 00153 Roma, al quale ci si potrà rivolgere per esercitare i diritti degli interessati, dgosv@postacert.istruzione.it </w:t>
      </w:r>
    </w:p>
    <w:p w:rsid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Responsabile della protezione dei dati </w:t>
      </w:r>
    </w:p>
    <w:p w:rsidR="00F56F9F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Il Responsabile per la protezione dei dati personali del Ministero è stato individuato con D.M. 282 del 16 aprile 2018 nella Dott.ssa Antonietta D'Amato </w:t>
      </w:r>
      <w:r w:rsidR="00F56F9F">
        <w:rPr>
          <w:rFonts w:ascii="Candara" w:hAnsi="Candara" w:cs="Candara"/>
          <w:color w:val="000000"/>
          <w:sz w:val="22"/>
          <w:szCs w:val="22"/>
        </w:rPr>
        <w:t>.</w:t>
      </w:r>
    </w:p>
    <w:p w:rsidR="00F56F9F" w:rsidRDefault="00F56F9F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Finalità del trattamento e base giuridica </w:t>
      </w:r>
    </w:p>
    <w:p w:rsidR="00DF6A47" w:rsidRPr="00DF6A47" w:rsidRDefault="00054004" w:rsidP="00DF6A4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 dati personali</w:t>
      </w:r>
      <w:r w:rsidR="00DF6A47" w:rsidRPr="00DF6A47">
        <w:rPr>
          <w:rFonts w:ascii="Calibri" w:hAnsi="Calibri" w:cs="Calibri"/>
          <w:color w:val="000000"/>
          <w:sz w:val="22"/>
          <w:szCs w:val="22"/>
        </w:rPr>
        <w:t xml:space="preserve"> comuni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F6A47" w:rsidRPr="00DF6A47">
        <w:rPr>
          <w:rFonts w:ascii="Calibri" w:hAnsi="Calibri" w:cs="Calibri"/>
          <w:color w:val="000000"/>
          <w:sz w:val="22"/>
          <w:szCs w:val="22"/>
        </w:rPr>
        <w:t xml:space="preserve"> sono trattati </w:t>
      </w:r>
      <w:r w:rsidR="006E7F17">
        <w:rPr>
          <w:rFonts w:ascii="Calibri" w:hAnsi="Calibri" w:cs="Calibri"/>
          <w:color w:val="000000"/>
          <w:sz w:val="22"/>
          <w:szCs w:val="22"/>
        </w:rPr>
        <w:t xml:space="preserve"> ai sensi della vigente normativa</w:t>
      </w:r>
      <w:r w:rsidR="001F747D">
        <w:rPr>
          <w:rFonts w:ascii="Calibri" w:hAnsi="Calibri" w:cs="Calibri"/>
          <w:color w:val="000000"/>
          <w:sz w:val="22"/>
          <w:szCs w:val="22"/>
        </w:rPr>
        <w:t xml:space="preserve"> (decreto legislativo 13 aprile 2017,n.65</w:t>
      </w:r>
      <w:r w:rsidR="00112C2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2C26" w:rsidRPr="009842E5">
        <w:rPr>
          <w:rFonts w:ascii="Calibri" w:hAnsi="Calibri" w:cs="Calibri"/>
          <w:color w:val="000000"/>
          <w:sz w:val="22"/>
          <w:szCs w:val="22"/>
        </w:rPr>
        <w:t>e direttiva 2013/55</w:t>
      </w:r>
      <w:r w:rsidR="00112C26">
        <w:rPr>
          <w:rFonts w:ascii="Calibri" w:hAnsi="Calibri" w:cs="Calibri"/>
          <w:color w:val="000000"/>
          <w:sz w:val="22"/>
          <w:szCs w:val="22"/>
        </w:rPr>
        <w:t>/UE</w:t>
      </w:r>
      <w:r w:rsidR="001F747D">
        <w:rPr>
          <w:rFonts w:ascii="Calibri" w:hAnsi="Calibri" w:cs="Calibri"/>
          <w:color w:val="000000"/>
          <w:sz w:val="22"/>
          <w:szCs w:val="22"/>
        </w:rPr>
        <w:t>)</w:t>
      </w:r>
      <w:r w:rsidR="006E7F1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F6A47" w:rsidRPr="00DF6A47">
        <w:rPr>
          <w:rFonts w:ascii="Calibri" w:hAnsi="Calibri" w:cs="Calibri"/>
          <w:color w:val="000000"/>
          <w:sz w:val="22"/>
          <w:szCs w:val="22"/>
        </w:rPr>
        <w:t xml:space="preserve">al fine di assicurare il corretto espletamento della presente procedura </w:t>
      </w:r>
      <w:r w:rsidR="00DF6A47">
        <w:rPr>
          <w:rFonts w:ascii="Calibri" w:hAnsi="Calibri" w:cs="Calibri"/>
          <w:color w:val="000000"/>
          <w:sz w:val="22"/>
          <w:szCs w:val="22"/>
        </w:rPr>
        <w:t>.</w:t>
      </w:r>
    </w:p>
    <w:p w:rsid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Obbligo di conferimento dei dati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DF6A47">
        <w:rPr>
          <w:rFonts w:ascii="Calibri" w:hAnsi="Calibri" w:cs="Calibri"/>
          <w:color w:val="000000"/>
          <w:sz w:val="22"/>
          <w:szCs w:val="22"/>
        </w:rPr>
        <w:t>Il mancato conferimento dei dati comporta l’impossibilità di partecipare alla presente procedura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DF6A4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DF6A47" w:rsidRDefault="00DF6A47" w:rsidP="00DF6A4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DF6A47">
        <w:rPr>
          <w:rFonts w:ascii="Calibri" w:hAnsi="Calibri" w:cs="Calibri"/>
          <w:b/>
          <w:bCs/>
          <w:color w:val="000000"/>
          <w:sz w:val="22"/>
          <w:szCs w:val="22"/>
        </w:rPr>
        <w:t xml:space="preserve">Destinatari del trattamento </w:t>
      </w:r>
    </w:p>
    <w:p w:rsidR="00DF6A47" w:rsidRPr="00DF6A47" w:rsidRDefault="00DF6A47" w:rsidP="00DF6A4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054004">
        <w:rPr>
          <w:color w:val="000000"/>
          <w:sz w:val="23"/>
          <w:szCs w:val="23"/>
        </w:rPr>
        <w:t>I dati trattati non saranno comunicati ad altri soggetti</w:t>
      </w:r>
      <w:r w:rsidR="001F747D">
        <w:rPr>
          <w:color w:val="000000"/>
          <w:sz w:val="23"/>
          <w:szCs w:val="23"/>
        </w:rPr>
        <w:t>,</w:t>
      </w:r>
      <w:r w:rsidRPr="00054004">
        <w:rPr>
          <w:color w:val="000000"/>
          <w:sz w:val="23"/>
          <w:szCs w:val="23"/>
        </w:rPr>
        <w:t xml:space="preserve"> non costituiranno</w:t>
      </w:r>
      <w:r w:rsidR="00AE095B">
        <w:rPr>
          <w:color w:val="000000"/>
          <w:sz w:val="23"/>
          <w:szCs w:val="23"/>
        </w:rPr>
        <w:t xml:space="preserve"> oggetto di diffusione e potranno</w:t>
      </w:r>
      <w:r w:rsidRPr="00054004">
        <w:rPr>
          <w:color w:val="000000"/>
          <w:sz w:val="23"/>
          <w:szCs w:val="23"/>
        </w:rPr>
        <w:t xml:space="preserve"> essere comunicati o resi</w:t>
      </w:r>
      <w:r w:rsidRPr="00DF6A47">
        <w:rPr>
          <w:color w:val="000000"/>
          <w:sz w:val="23"/>
          <w:szCs w:val="23"/>
        </w:rPr>
        <w:t xml:space="preserve"> accessibili, esclusivamente p</w:t>
      </w:r>
      <w:r>
        <w:rPr>
          <w:color w:val="000000"/>
          <w:sz w:val="23"/>
          <w:szCs w:val="23"/>
        </w:rPr>
        <w:t>er le finalità illustrate.</w:t>
      </w:r>
      <w:r w:rsidR="00054004">
        <w:rPr>
          <w:color w:val="000000"/>
          <w:sz w:val="23"/>
          <w:szCs w:val="23"/>
        </w:rPr>
        <w:t xml:space="preserve"> </w:t>
      </w:r>
    </w:p>
    <w:p w:rsidR="00DF6A47" w:rsidRDefault="00054004" w:rsidP="00054004">
      <w:pPr>
        <w:tabs>
          <w:tab w:val="left" w:pos="7125"/>
        </w:tabs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  <w:r>
        <w:rPr>
          <w:rFonts w:ascii="Candara" w:hAnsi="Candara" w:cs="Candara"/>
          <w:b/>
          <w:bCs/>
          <w:color w:val="000000"/>
          <w:sz w:val="22"/>
          <w:szCs w:val="22"/>
        </w:rPr>
        <w:tab/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Trasferimento di dati personali verso paesi terzi o organizzazioni internazionali </w:t>
      </w:r>
    </w:p>
    <w:p w:rsidR="00DF6A47" w:rsidRPr="00DF6A47" w:rsidRDefault="00112C26" w:rsidP="00DF6A4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842E5">
        <w:rPr>
          <w:color w:val="000000"/>
          <w:sz w:val="23"/>
          <w:szCs w:val="23"/>
        </w:rPr>
        <w:t>I dati trattati potranno essere</w:t>
      </w:r>
      <w:r w:rsidR="00DF6A47" w:rsidRPr="009842E5">
        <w:rPr>
          <w:color w:val="000000"/>
          <w:sz w:val="23"/>
          <w:szCs w:val="23"/>
        </w:rPr>
        <w:t xml:space="preserve"> oggetto di trasferimento verso paesi terzi </w:t>
      </w:r>
      <w:r w:rsidRPr="009842E5">
        <w:rPr>
          <w:color w:val="000000"/>
          <w:sz w:val="23"/>
          <w:szCs w:val="23"/>
        </w:rPr>
        <w:t>o organizzazioni internazionali al fine di garantire l’interesse</w:t>
      </w:r>
      <w:r w:rsidR="009842E5">
        <w:rPr>
          <w:color w:val="000000"/>
          <w:sz w:val="23"/>
          <w:szCs w:val="23"/>
        </w:rPr>
        <w:t xml:space="preserve"> pubblico</w:t>
      </w:r>
      <w:bookmarkStart w:id="0" w:name="_GoBack"/>
      <w:bookmarkEnd w:id="0"/>
      <w:r w:rsidRPr="009842E5">
        <w:rPr>
          <w:color w:val="000000"/>
          <w:sz w:val="23"/>
          <w:szCs w:val="23"/>
        </w:rPr>
        <w:t xml:space="preserve"> primario al riconoscimento delle qualifiche </w:t>
      </w:r>
      <w:r w:rsidR="009842E5">
        <w:rPr>
          <w:color w:val="000000"/>
          <w:sz w:val="23"/>
          <w:szCs w:val="23"/>
        </w:rPr>
        <w:t xml:space="preserve">professionali, </w:t>
      </w:r>
      <w:r w:rsidRPr="009842E5">
        <w:rPr>
          <w:color w:val="000000"/>
          <w:sz w:val="23"/>
          <w:szCs w:val="23"/>
        </w:rPr>
        <w:t>p</w:t>
      </w:r>
      <w:r w:rsidR="009842E5">
        <w:rPr>
          <w:color w:val="000000"/>
          <w:sz w:val="23"/>
          <w:szCs w:val="23"/>
        </w:rPr>
        <w:t>rincipio sancito dalla direttive comunitarie</w:t>
      </w:r>
      <w:r w:rsidRPr="009842E5">
        <w:rPr>
          <w:color w:val="000000"/>
          <w:sz w:val="23"/>
          <w:szCs w:val="23"/>
        </w:rPr>
        <w:t xml:space="preserve"> e valido anche per i Paesi extra U.E.</w:t>
      </w:r>
      <w:r w:rsidR="00DF6A47" w:rsidRPr="00DF6A47">
        <w:rPr>
          <w:color w:val="000000"/>
          <w:sz w:val="23"/>
          <w:szCs w:val="23"/>
        </w:rPr>
        <w:t xml:space="preserve"> </w:t>
      </w:r>
    </w:p>
    <w:p w:rsidR="00DF6A47" w:rsidRPr="009842E5" w:rsidRDefault="00DF6A47" w:rsidP="00DF6A47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English111 Adagio BT" w:hAnsi="English111 Adagio BT" w:cs="English111 Adagio BT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Periodo di conservazione dei dati personali </w:t>
      </w:r>
    </w:p>
    <w:p w:rsidR="00DF6A47" w:rsidRPr="00DF6A47" w:rsidRDefault="00DF6A47" w:rsidP="00DF6A47">
      <w:pPr>
        <w:pageBreakBefore/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lastRenderedPageBreak/>
        <w:t xml:space="preserve">Al fine di garantire un trattamento corretto e trasparente i dati sono conservati per un periodo di tempo non superiore a quello necessario agli scopi per i quali essi sono stati raccolti o successivamente trattati conformemente a quanto previsto dagli obblighi di legge.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color w:val="000000"/>
          <w:sz w:val="22"/>
          <w:szCs w:val="22"/>
        </w:rPr>
        <w:t xml:space="preserve">Diritti degli interessati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L’interessato ha diritto di chiedere al titolare del trattamento dei dati: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- l’accesso ai propri dati personali disciplinato dall’art. 15 del Regolamento UE 679/2016;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- la rettifica o la cancellazione degli stessi o la limitazione del trattamento previsti rispettivamente dagli artt. 16, 17 e 18 del Regolamento UE 679/2016;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- la portabilità dei dati (diritto applicabile ai soli dati in formato elettronico) disciplinato dall’art. 20 del Regolamento UE 679/2016;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- l’opposizione al trattamento dei propri dati personali di cui all’art. 21 del Regolamento UE 679/2016.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color w:val="000000"/>
          <w:sz w:val="22"/>
          <w:szCs w:val="22"/>
        </w:rPr>
        <w:t xml:space="preserve">Diritto di reclamo </w:t>
      </w:r>
    </w:p>
    <w:p w:rsidR="00DF6A47" w:rsidRDefault="00DF6A47" w:rsidP="00DF6A47">
      <w:pPr>
        <w:pStyle w:val="Default0"/>
        <w:rPr>
          <w:rFonts w:ascii="Candara" w:hAnsi="Candara" w:cs="Candara"/>
          <w:sz w:val="22"/>
          <w:szCs w:val="22"/>
        </w:rPr>
      </w:pPr>
      <w:r w:rsidRPr="00DF6A47">
        <w:rPr>
          <w:rFonts w:ascii="Candara" w:hAnsi="Candara" w:cs="Candara"/>
          <w:sz w:val="22"/>
          <w:szCs w:val="22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</w:t>
      </w:r>
    </w:p>
    <w:p w:rsidR="00E310F5" w:rsidRDefault="00E310F5" w:rsidP="00DF6A47">
      <w:pPr>
        <w:pStyle w:val="Default0"/>
        <w:rPr>
          <w:rFonts w:ascii="Candara" w:hAnsi="Candara" w:cs="Candara"/>
          <w:sz w:val="22"/>
          <w:szCs w:val="22"/>
        </w:rPr>
      </w:pPr>
    </w:p>
    <w:p w:rsidR="00E310F5" w:rsidRPr="00E310F5" w:rsidRDefault="00E310F5" w:rsidP="00E310F5">
      <w:pPr>
        <w:pStyle w:val="Default0"/>
        <w:rPr>
          <w:rFonts w:ascii="Candara" w:hAnsi="Candara" w:cs="Candara"/>
          <w:b/>
          <w:sz w:val="22"/>
          <w:szCs w:val="22"/>
        </w:rPr>
      </w:pPr>
      <w:r w:rsidRPr="00E310F5">
        <w:rPr>
          <w:rFonts w:ascii="Candara" w:hAnsi="Candara" w:cs="Candara"/>
          <w:b/>
          <w:sz w:val="22"/>
          <w:szCs w:val="22"/>
        </w:rPr>
        <w:t>Processo decisionale automatizzato</w:t>
      </w:r>
    </w:p>
    <w:p w:rsidR="00E310F5" w:rsidRPr="00E310F5" w:rsidRDefault="00E310F5" w:rsidP="00E310F5">
      <w:pPr>
        <w:pStyle w:val="Default0"/>
        <w:rPr>
          <w:rFonts w:ascii="Candara" w:hAnsi="Candara" w:cs="Candara"/>
          <w:sz w:val="22"/>
          <w:szCs w:val="22"/>
        </w:rPr>
      </w:pPr>
      <w:r w:rsidRPr="00E310F5">
        <w:rPr>
          <w:rFonts w:ascii="Candara" w:hAnsi="Candara" w:cs="Candara"/>
          <w:sz w:val="22"/>
          <w:szCs w:val="22"/>
        </w:rPr>
        <w:t>Il titolare non adotta alcun processo decisionale automatizzato, compresa la profilazione, di cui all’articolo 22, paragrafi 1 e 4, del Regolamento UE n. 679/2016.</w:t>
      </w:r>
    </w:p>
    <w:p w:rsidR="00E310F5" w:rsidRPr="00DF6A47" w:rsidRDefault="00E310F5" w:rsidP="00DF6A47">
      <w:pPr>
        <w:pStyle w:val="Default0"/>
        <w:rPr>
          <w:rFonts w:ascii="Candara" w:hAnsi="Candara" w:cs="Candara"/>
          <w:sz w:val="22"/>
          <w:szCs w:val="22"/>
        </w:rPr>
      </w:pPr>
    </w:p>
    <w:sectPr w:rsidR="00E310F5" w:rsidRPr="00DF6A47" w:rsidSect="00140045">
      <w:headerReference w:type="default" r:id="rId9"/>
      <w:footerReference w:type="default" r:id="rId10"/>
      <w:pgSz w:w="11907" w:h="16840"/>
      <w:pgMar w:top="2122" w:right="1134" w:bottom="992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6F" w:rsidRDefault="00B2236F">
      <w:r>
        <w:separator/>
      </w:r>
    </w:p>
  </w:endnote>
  <w:endnote w:type="continuationSeparator" w:id="0">
    <w:p w:rsidR="00B2236F" w:rsidRDefault="00B2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AE" w:rsidRDefault="00C54CCD" w:rsidP="003835AE">
    <w:pPr>
      <w:pStyle w:val="Pidipagina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_____________________________________________________________________________________________________________________</w:t>
    </w:r>
  </w:p>
  <w:p w:rsidR="00C54CCD" w:rsidRDefault="00C54CCD" w:rsidP="003835AE">
    <w:pPr>
      <w:pStyle w:val="Pidipagina"/>
      <w:jc w:val="center"/>
      <w:rPr>
        <w:rFonts w:asciiTheme="minorHAnsi" w:hAnsiTheme="minorHAnsi"/>
        <w:sz w:val="16"/>
        <w:szCs w:val="16"/>
      </w:rPr>
    </w:pPr>
  </w:p>
  <w:p w:rsidR="003835AE" w:rsidRPr="003835AE" w:rsidRDefault="003835AE" w:rsidP="003835AE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  <w:r w:rsidRPr="003835AE">
      <w:rPr>
        <w:rFonts w:asciiTheme="minorHAnsi" w:hAnsiTheme="minorHAnsi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6F" w:rsidRDefault="00B2236F">
      <w:r>
        <w:separator/>
      </w:r>
    </w:p>
  </w:footnote>
  <w:footnote w:type="continuationSeparator" w:id="0">
    <w:p w:rsidR="00B2236F" w:rsidRDefault="00B22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EBC" w:rsidRDefault="00686EBC" w:rsidP="00087EC2">
    <w:pPr>
      <w:pStyle w:val="Intestazione"/>
      <w:jc w:val="center"/>
    </w:pPr>
  </w:p>
  <w:p w:rsidR="00277E81" w:rsidRPr="001F6649" w:rsidRDefault="005678DB" w:rsidP="00087EC2">
    <w:pPr>
      <w:pStyle w:val="Intestazione"/>
      <w:jc w:val="center"/>
    </w:pPr>
    <w:r>
      <w:rPr>
        <w:noProof/>
      </w:rPr>
      <w:drawing>
        <wp:inline distT="0" distB="0" distL="0" distR="0" wp14:anchorId="26EC953D" wp14:editId="5D2612C9">
          <wp:extent cx="514350" cy="5715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6A47" w:rsidRDefault="00DF6A47" w:rsidP="002A2EF2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</w:p>
  <w:p w:rsidR="00277E81" w:rsidRDefault="00690339" w:rsidP="002A2EF2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52"/>
      </w:rPr>
      <w:t>Ministero dell’Istruzione</w:t>
    </w:r>
  </w:p>
  <w:p w:rsidR="00686EBC" w:rsidRDefault="00FF4386" w:rsidP="00686EBC">
    <w:pPr>
      <w:pStyle w:val="Intestazione"/>
      <w:spacing w:line="480" w:lineRule="exact"/>
      <w:rPr>
        <w:rFonts w:ascii="English111 Adagio BT" w:hAnsi="English111 Adagio BT"/>
        <w:sz w:val="40"/>
        <w:szCs w:val="40"/>
      </w:rPr>
    </w:pPr>
    <w:r w:rsidRPr="00FF4386">
      <w:rPr>
        <w:rFonts w:ascii="English111 Adagio BT" w:hAnsi="English111 Adagio BT"/>
        <w:sz w:val="40"/>
        <w:szCs w:val="40"/>
      </w:rPr>
      <w:t xml:space="preserve">Dipartimento per il sistema educativo di istruzione e </w:t>
    </w:r>
    <w:r w:rsidR="00F954A7">
      <w:rPr>
        <w:rFonts w:ascii="English111 Adagio BT" w:hAnsi="English111 Adagio BT"/>
        <w:sz w:val="40"/>
        <w:szCs w:val="40"/>
      </w:rPr>
      <w:t xml:space="preserve">di </w:t>
    </w:r>
    <w:r w:rsidRPr="00FF4386">
      <w:rPr>
        <w:rFonts w:ascii="English111 Adagio BT" w:hAnsi="English111 Adagio BT"/>
        <w:sz w:val="40"/>
        <w:szCs w:val="40"/>
      </w:rPr>
      <w:t>formazione</w:t>
    </w:r>
  </w:p>
  <w:p w:rsidR="00686EBC" w:rsidRPr="00686EBC" w:rsidRDefault="00686EBC" w:rsidP="00686EBC">
    <w:pPr>
      <w:ind w:left="-567" w:right="-567"/>
      <w:jc w:val="center"/>
      <w:rPr>
        <w:rFonts w:ascii="English111 Adagio BT" w:hAnsi="English111 Adagio BT" w:cs="Arial"/>
        <w:i/>
        <w:sz w:val="32"/>
        <w:szCs w:val="32"/>
      </w:rPr>
    </w:pPr>
    <w:r w:rsidRPr="00686EBC">
      <w:rPr>
        <w:rFonts w:ascii="English111 Adagio BT" w:hAnsi="English111 Adagio BT" w:cs="Arial"/>
        <w:i/>
        <w:sz w:val="32"/>
        <w:szCs w:val="32"/>
      </w:rPr>
      <w:t>Direzione generale per gli ordinamenti scolastici e la valutazione del sistema nazionale di istruzione</w:t>
    </w:r>
  </w:p>
  <w:p w:rsidR="00686EBC" w:rsidRPr="00686EBC" w:rsidRDefault="00686EBC" w:rsidP="00686EBC">
    <w:pPr>
      <w:ind w:left="-567" w:right="-567"/>
      <w:jc w:val="center"/>
      <w:rPr>
        <w:rFonts w:ascii="English111 Adagio BT" w:hAnsi="English111 Adagio BT" w:cs="Arial"/>
        <w:i/>
        <w:sz w:val="32"/>
        <w:szCs w:val="32"/>
      </w:rPr>
    </w:pPr>
  </w:p>
  <w:p w:rsidR="00686EBC" w:rsidRPr="00686EBC" w:rsidRDefault="00686EBC" w:rsidP="00686EBC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  <w:rPr>
        <w:rFonts w:ascii="Book Antiqua" w:hAnsi="Book Antiqua" w:cs="Arial"/>
      </w:rPr>
    </w:pPr>
  </w:p>
  <w:p w:rsidR="00686EBC" w:rsidRPr="00686EBC" w:rsidRDefault="00686EBC" w:rsidP="00686EBC">
    <w:pPr>
      <w:pStyle w:val="Intestazione"/>
      <w:spacing w:line="480" w:lineRule="exact"/>
      <w:rPr>
        <w:rFonts w:ascii="English111 Adagio BT" w:hAnsi="English111 Adagio BT"/>
        <w:sz w:val="40"/>
        <w:szCs w:val="40"/>
      </w:rPr>
    </w:pPr>
  </w:p>
  <w:p w:rsidR="006E7F17" w:rsidRPr="001E7847" w:rsidRDefault="006E7F17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DB"/>
    <w:rsid w:val="00005B47"/>
    <w:rsid w:val="00006666"/>
    <w:rsid w:val="00007ACF"/>
    <w:rsid w:val="00012981"/>
    <w:rsid w:val="0003009B"/>
    <w:rsid w:val="0004001D"/>
    <w:rsid w:val="00041958"/>
    <w:rsid w:val="00053786"/>
    <w:rsid w:val="00054004"/>
    <w:rsid w:val="00060BD3"/>
    <w:rsid w:val="000666D7"/>
    <w:rsid w:val="00087EC2"/>
    <w:rsid w:val="00093B19"/>
    <w:rsid w:val="000A009D"/>
    <w:rsid w:val="000D1DCB"/>
    <w:rsid w:val="000D2C9F"/>
    <w:rsid w:val="000F397F"/>
    <w:rsid w:val="00101019"/>
    <w:rsid w:val="00104C31"/>
    <w:rsid w:val="00111918"/>
    <w:rsid w:val="00112C26"/>
    <w:rsid w:val="001372C2"/>
    <w:rsid w:val="00140045"/>
    <w:rsid w:val="00152688"/>
    <w:rsid w:val="001A1DB8"/>
    <w:rsid w:val="001A2159"/>
    <w:rsid w:val="001A4695"/>
    <w:rsid w:val="001B1627"/>
    <w:rsid w:val="001B4E65"/>
    <w:rsid w:val="001C7954"/>
    <w:rsid w:val="001E4EBD"/>
    <w:rsid w:val="001E5EA4"/>
    <w:rsid w:val="001E7847"/>
    <w:rsid w:val="001F747D"/>
    <w:rsid w:val="0021324B"/>
    <w:rsid w:val="00226342"/>
    <w:rsid w:val="00251002"/>
    <w:rsid w:val="002511B9"/>
    <w:rsid w:val="0026708C"/>
    <w:rsid w:val="00273D7A"/>
    <w:rsid w:val="00277E81"/>
    <w:rsid w:val="00282F63"/>
    <w:rsid w:val="002935BB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22CFD"/>
    <w:rsid w:val="00340131"/>
    <w:rsid w:val="00346C3C"/>
    <w:rsid w:val="00355B08"/>
    <w:rsid w:val="003835AE"/>
    <w:rsid w:val="003935BC"/>
    <w:rsid w:val="00397682"/>
    <w:rsid w:val="003A2AFE"/>
    <w:rsid w:val="003C1792"/>
    <w:rsid w:val="003F1F0E"/>
    <w:rsid w:val="003F442E"/>
    <w:rsid w:val="003F690E"/>
    <w:rsid w:val="004149CE"/>
    <w:rsid w:val="0043398D"/>
    <w:rsid w:val="00436B89"/>
    <w:rsid w:val="004502F3"/>
    <w:rsid w:val="00466D08"/>
    <w:rsid w:val="0049366A"/>
    <w:rsid w:val="00493F75"/>
    <w:rsid w:val="0049555E"/>
    <w:rsid w:val="004A2DF4"/>
    <w:rsid w:val="004B4BF2"/>
    <w:rsid w:val="004B4F7E"/>
    <w:rsid w:val="004C478C"/>
    <w:rsid w:val="004C6605"/>
    <w:rsid w:val="004E11B6"/>
    <w:rsid w:val="004E2057"/>
    <w:rsid w:val="0050172A"/>
    <w:rsid w:val="00502DA1"/>
    <w:rsid w:val="00507A8C"/>
    <w:rsid w:val="00543EE8"/>
    <w:rsid w:val="00550CAC"/>
    <w:rsid w:val="005678DB"/>
    <w:rsid w:val="005703A9"/>
    <w:rsid w:val="005853FB"/>
    <w:rsid w:val="0058598B"/>
    <w:rsid w:val="005967DC"/>
    <w:rsid w:val="005B33BB"/>
    <w:rsid w:val="005D7F1A"/>
    <w:rsid w:val="005E64C8"/>
    <w:rsid w:val="006079CC"/>
    <w:rsid w:val="00621AE1"/>
    <w:rsid w:val="006318BE"/>
    <w:rsid w:val="00645362"/>
    <w:rsid w:val="00645705"/>
    <w:rsid w:val="006775A2"/>
    <w:rsid w:val="006845FC"/>
    <w:rsid w:val="00686EBC"/>
    <w:rsid w:val="00690339"/>
    <w:rsid w:val="006919B7"/>
    <w:rsid w:val="006A4C6C"/>
    <w:rsid w:val="006B46CA"/>
    <w:rsid w:val="006C0914"/>
    <w:rsid w:val="006C1E3D"/>
    <w:rsid w:val="006C47E5"/>
    <w:rsid w:val="006C66BA"/>
    <w:rsid w:val="006C6BFB"/>
    <w:rsid w:val="006C7137"/>
    <w:rsid w:val="006E6C57"/>
    <w:rsid w:val="006E7F17"/>
    <w:rsid w:val="007109B3"/>
    <w:rsid w:val="0071551E"/>
    <w:rsid w:val="00725C3C"/>
    <w:rsid w:val="0074216E"/>
    <w:rsid w:val="00765ADA"/>
    <w:rsid w:val="0076616D"/>
    <w:rsid w:val="007830E9"/>
    <w:rsid w:val="00797720"/>
    <w:rsid w:val="007A522E"/>
    <w:rsid w:val="007B2A6A"/>
    <w:rsid w:val="007C08F0"/>
    <w:rsid w:val="007C3FB1"/>
    <w:rsid w:val="007D1C69"/>
    <w:rsid w:val="007D2684"/>
    <w:rsid w:val="00804B03"/>
    <w:rsid w:val="00810E3F"/>
    <w:rsid w:val="00811BBD"/>
    <w:rsid w:val="0081589C"/>
    <w:rsid w:val="008339FB"/>
    <w:rsid w:val="00841226"/>
    <w:rsid w:val="00843D1A"/>
    <w:rsid w:val="0085199B"/>
    <w:rsid w:val="0087182D"/>
    <w:rsid w:val="0088520E"/>
    <w:rsid w:val="008872D5"/>
    <w:rsid w:val="008B3B08"/>
    <w:rsid w:val="008C2BDD"/>
    <w:rsid w:val="008E4665"/>
    <w:rsid w:val="008E72EB"/>
    <w:rsid w:val="008F1424"/>
    <w:rsid w:val="008F286F"/>
    <w:rsid w:val="008F2FB2"/>
    <w:rsid w:val="0091004E"/>
    <w:rsid w:val="00921439"/>
    <w:rsid w:val="0092759E"/>
    <w:rsid w:val="0095322E"/>
    <w:rsid w:val="00960548"/>
    <w:rsid w:val="00962226"/>
    <w:rsid w:val="0096715E"/>
    <w:rsid w:val="009842E5"/>
    <w:rsid w:val="00995DDD"/>
    <w:rsid w:val="009B615C"/>
    <w:rsid w:val="009C3E4E"/>
    <w:rsid w:val="009E5671"/>
    <w:rsid w:val="009E628E"/>
    <w:rsid w:val="009E728C"/>
    <w:rsid w:val="00A17874"/>
    <w:rsid w:val="00A25240"/>
    <w:rsid w:val="00A2711F"/>
    <w:rsid w:val="00A27D2D"/>
    <w:rsid w:val="00A50DB5"/>
    <w:rsid w:val="00A541F6"/>
    <w:rsid w:val="00A5528F"/>
    <w:rsid w:val="00A57FEC"/>
    <w:rsid w:val="00A663C1"/>
    <w:rsid w:val="00A723F3"/>
    <w:rsid w:val="00A77174"/>
    <w:rsid w:val="00A87F11"/>
    <w:rsid w:val="00A95852"/>
    <w:rsid w:val="00A97908"/>
    <w:rsid w:val="00AA55C2"/>
    <w:rsid w:val="00AB3EDB"/>
    <w:rsid w:val="00AB7908"/>
    <w:rsid w:val="00AC1C32"/>
    <w:rsid w:val="00AC5692"/>
    <w:rsid w:val="00AD0A3B"/>
    <w:rsid w:val="00AD24C7"/>
    <w:rsid w:val="00AD7AF3"/>
    <w:rsid w:val="00AE095B"/>
    <w:rsid w:val="00AE0ABD"/>
    <w:rsid w:val="00B2236F"/>
    <w:rsid w:val="00B24571"/>
    <w:rsid w:val="00B24C99"/>
    <w:rsid w:val="00B34D40"/>
    <w:rsid w:val="00B3628A"/>
    <w:rsid w:val="00B41966"/>
    <w:rsid w:val="00B64352"/>
    <w:rsid w:val="00B8658E"/>
    <w:rsid w:val="00BA3EA8"/>
    <w:rsid w:val="00BA5383"/>
    <w:rsid w:val="00BB7EFE"/>
    <w:rsid w:val="00C137AA"/>
    <w:rsid w:val="00C201BD"/>
    <w:rsid w:val="00C334FA"/>
    <w:rsid w:val="00C37834"/>
    <w:rsid w:val="00C50D55"/>
    <w:rsid w:val="00C54CCD"/>
    <w:rsid w:val="00C54E82"/>
    <w:rsid w:val="00C62F75"/>
    <w:rsid w:val="00C83A0F"/>
    <w:rsid w:val="00C9784A"/>
    <w:rsid w:val="00CA4AC6"/>
    <w:rsid w:val="00CA6C16"/>
    <w:rsid w:val="00CC74D2"/>
    <w:rsid w:val="00CE7B6A"/>
    <w:rsid w:val="00CF0D81"/>
    <w:rsid w:val="00CF1DEA"/>
    <w:rsid w:val="00CF7377"/>
    <w:rsid w:val="00D05362"/>
    <w:rsid w:val="00D174BE"/>
    <w:rsid w:val="00D177D8"/>
    <w:rsid w:val="00D240F8"/>
    <w:rsid w:val="00D24A4F"/>
    <w:rsid w:val="00D37DBD"/>
    <w:rsid w:val="00D441F7"/>
    <w:rsid w:val="00D60292"/>
    <w:rsid w:val="00D64049"/>
    <w:rsid w:val="00D90E7D"/>
    <w:rsid w:val="00D9214D"/>
    <w:rsid w:val="00D9359E"/>
    <w:rsid w:val="00D96E65"/>
    <w:rsid w:val="00DA2B83"/>
    <w:rsid w:val="00DA70D9"/>
    <w:rsid w:val="00DB0FD8"/>
    <w:rsid w:val="00DB72B6"/>
    <w:rsid w:val="00DC32EB"/>
    <w:rsid w:val="00DC402C"/>
    <w:rsid w:val="00DC7FB0"/>
    <w:rsid w:val="00DD0549"/>
    <w:rsid w:val="00DD2F85"/>
    <w:rsid w:val="00DD7869"/>
    <w:rsid w:val="00DE2709"/>
    <w:rsid w:val="00DE2E91"/>
    <w:rsid w:val="00DE64D4"/>
    <w:rsid w:val="00DF0479"/>
    <w:rsid w:val="00DF6A47"/>
    <w:rsid w:val="00E15082"/>
    <w:rsid w:val="00E21F27"/>
    <w:rsid w:val="00E257C8"/>
    <w:rsid w:val="00E310F5"/>
    <w:rsid w:val="00E35877"/>
    <w:rsid w:val="00E36651"/>
    <w:rsid w:val="00E37E3C"/>
    <w:rsid w:val="00E45301"/>
    <w:rsid w:val="00E473DB"/>
    <w:rsid w:val="00E60D29"/>
    <w:rsid w:val="00E621F1"/>
    <w:rsid w:val="00E62336"/>
    <w:rsid w:val="00E64036"/>
    <w:rsid w:val="00E64E08"/>
    <w:rsid w:val="00E65A11"/>
    <w:rsid w:val="00E66A57"/>
    <w:rsid w:val="00E801A7"/>
    <w:rsid w:val="00E9374C"/>
    <w:rsid w:val="00E93E80"/>
    <w:rsid w:val="00E94305"/>
    <w:rsid w:val="00EA5B82"/>
    <w:rsid w:val="00EA735B"/>
    <w:rsid w:val="00EA7EBB"/>
    <w:rsid w:val="00EB76E1"/>
    <w:rsid w:val="00EC00D0"/>
    <w:rsid w:val="00EC3DC8"/>
    <w:rsid w:val="00ED1E72"/>
    <w:rsid w:val="00EF0991"/>
    <w:rsid w:val="00EF32DF"/>
    <w:rsid w:val="00EF6B8F"/>
    <w:rsid w:val="00F273B2"/>
    <w:rsid w:val="00F33794"/>
    <w:rsid w:val="00F3429C"/>
    <w:rsid w:val="00F42A4D"/>
    <w:rsid w:val="00F47BE9"/>
    <w:rsid w:val="00F47FA9"/>
    <w:rsid w:val="00F56F9F"/>
    <w:rsid w:val="00F61019"/>
    <w:rsid w:val="00F73557"/>
    <w:rsid w:val="00F87C2A"/>
    <w:rsid w:val="00F954A7"/>
    <w:rsid w:val="00F97653"/>
    <w:rsid w:val="00FA475D"/>
    <w:rsid w:val="00FA7D50"/>
    <w:rsid w:val="00FA7F67"/>
    <w:rsid w:val="00FB0154"/>
    <w:rsid w:val="00FB03C9"/>
    <w:rsid w:val="00FB0C93"/>
    <w:rsid w:val="00FC4EEB"/>
    <w:rsid w:val="00FC589F"/>
    <w:rsid w:val="00FE2872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DF6A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DF6A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4D6A-3088-4A4A-A9F5-F3A7E9CB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12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MIUR</cp:lastModifiedBy>
  <cp:revision>10</cp:revision>
  <cp:lastPrinted>2017-09-06T17:24:00Z</cp:lastPrinted>
  <dcterms:created xsi:type="dcterms:W3CDTF">2019-06-19T11:03:00Z</dcterms:created>
  <dcterms:modified xsi:type="dcterms:W3CDTF">2020-10-19T10:01:00Z</dcterms:modified>
</cp:coreProperties>
</file>